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4A" w:rsidRDefault="00AE098F">
      <w:pPr>
        <w:jc w:val="center"/>
        <w:rPr>
          <w:rFonts w:ascii="方正小标宋简体" w:eastAsia="方正小标宋简体"/>
          <w:sz w:val="44"/>
          <w:szCs w:val="44"/>
        </w:rPr>
      </w:pPr>
      <w:r>
        <w:rPr>
          <w:rFonts w:ascii="方正小标宋简体" w:eastAsia="方正小标宋简体" w:hint="eastAsia"/>
          <w:sz w:val="44"/>
          <w:szCs w:val="44"/>
        </w:rPr>
        <w:t>关于调整完善湛江市基本医疗保险按病种</w:t>
      </w:r>
    </w:p>
    <w:p w:rsidR="0086634A" w:rsidRDefault="00AE098F">
      <w:pPr>
        <w:jc w:val="center"/>
        <w:rPr>
          <w:rFonts w:ascii="方正小标宋简体" w:eastAsia="方正小标宋简体"/>
          <w:sz w:val="44"/>
          <w:szCs w:val="44"/>
        </w:rPr>
      </w:pPr>
      <w:r>
        <w:rPr>
          <w:rFonts w:ascii="方正小标宋简体" w:eastAsia="方正小标宋简体" w:hint="eastAsia"/>
          <w:sz w:val="44"/>
          <w:szCs w:val="44"/>
        </w:rPr>
        <w:t>分值结算实施办法的通知</w:t>
      </w:r>
    </w:p>
    <w:p w:rsidR="0086634A" w:rsidRDefault="00AE098F">
      <w:pPr>
        <w:ind w:firstLineChars="250" w:firstLine="800"/>
        <w:jc w:val="center"/>
        <w:rPr>
          <w:rFonts w:ascii="仿宋_GB2312" w:eastAsia="仿宋_GB2312"/>
          <w:sz w:val="32"/>
          <w:szCs w:val="32"/>
        </w:rPr>
      </w:pPr>
      <w:r>
        <w:rPr>
          <w:rFonts w:ascii="仿宋_GB2312" w:eastAsia="仿宋_GB2312" w:hint="eastAsia"/>
          <w:sz w:val="32"/>
          <w:szCs w:val="32"/>
        </w:rPr>
        <w:t>（征求意见稿）</w:t>
      </w:r>
    </w:p>
    <w:p w:rsidR="0086634A" w:rsidRDefault="00AE098F">
      <w:pPr>
        <w:ind w:firstLineChars="250" w:firstLine="800"/>
        <w:rPr>
          <w:rFonts w:ascii="仿宋_GB2312" w:eastAsia="仿宋_GB2312"/>
          <w:sz w:val="32"/>
          <w:szCs w:val="32"/>
        </w:rPr>
      </w:pPr>
      <w:r>
        <w:rPr>
          <w:rFonts w:ascii="仿宋_GB2312" w:eastAsia="仿宋_GB2312" w:hint="eastAsia"/>
          <w:sz w:val="32"/>
          <w:szCs w:val="32"/>
        </w:rPr>
        <w:t>根据《广东省医疗保障局关于印发</w:t>
      </w:r>
      <w:r>
        <w:rPr>
          <w:rFonts w:ascii="仿宋_GB2312" w:eastAsia="仿宋_GB2312" w:hAnsi="仿宋_GB2312" w:hint="eastAsia"/>
          <w:sz w:val="32"/>
          <w:szCs w:val="32"/>
        </w:rPr>
        <w:t>&lt;</w:t>
      </w:r>
      <w:r>
        <w:rPr>
          <w:rFonts w:ascii="仿宋_GB2312" w:eastAsia="仿宋_GB2312" w:hint="eastAsia"/>
          <w:sz w:val="32"/>
          <w:szCs w:val="32"/>
        </w:rPr>
        <w:t>广东省基本医疗保险按病种分值付费统一病种分值库</w:t>
      </w:r>
      <w:r>
        <w:rPr>
          <w:rFonts w:ascii="仿宋_GB2312" w:eastAsia="仿宋_GB2312" w:hAnsi="仿宋_GB2312" w:hint="eastAsia"/>
          <w:sz w:val="32"/>
          <w:szCs w:val="32"/>
        </w:rPr>
        <w:t>&gt;</w:t>
      </w:r>
      <w:r>
        <w:rPr>
          <w:rFonts w:ascii="仿宋_GB2312" w:eastAsia="仿宋_GB2312" w:hint="eastAsia"/>
          <w:sz w:val="32"/>
          <w:szCs w:val="32"/>
        </w:rPr>
        <w:t>的通知》（粤医保发〔2020〕41号）、《湛江市人力资源和社会保障局 湛江市卫生和计划生育局关于印发</w:t>
      </w:r>
      <w:r>
        <w:rPr>
          <w:rFonts w:ascii="仿宋_GB2312" w:eastAsia="仿宋_GB2312" w:hAnsi="仿宋_GB2312" w:hint="eastAsia"/>
          <w:sz w:val="32"/>
          <w:szCs w:val="32"/>
        </w:rPr>
        <w:t>&lt;</w:t>
      </w:r>
      <w:r>
        <w:rPr>
          <w:rFonts w:ascii="仿宋_GB2312" w:eastAsia="仿宋_GB2312" w:hint="eastAsia"/>
          <w:sz w:val="32"/>
          <w:szCs w:val="32"/>
        </w:rPr>
        <w:t>湛江市基本医疗保险住院医疗费用按病种分值结算实施办法</w:t>
      </w:r>
      <w:r>
        <w:rPr>
          <w:rFonts w:ascii="仿宋_GB2312" w:eastAsia="仿宋_GB2312" w:hAnsi="仿宋_GB2312" w:hint="eastAsia"/>
          <w:sz w:val="32"/>
          <w:szCs w:val="32"/>
        </w:rPr>
        <w:t>&gt;</w:t>
      </w:r>
      <w:r>
        <w:rPr>
          <w:rFonts w:ascii="仿宋_GB2312" w:eastAsia="仿宋_GB2312" w:hint="eastAsia"/>
          <w:sz w:val="32"/>
          <w:szCs w:val="32"/>
        </w:rPr>
        <w:t>的通知》（湛人社〔2018〕340号）精神，为进一步完善病种分值结算政策，使医保结算情况更符合湛江本地实际，从2021年起，湛江市病种分值库将以省统一病种分值库为基础，结合我市按病种分值结算实施数据运行情况，对我市按病种分值结算实施办法</w:t>
      </w:r>
      <w:r>
        <w:rPr>
          <w:rFonts w:ascii="仿宋_GB2312" w:eastAsia="仿宋_GB2312" w:hAnsi="仿宋_GB2312" w:cs="仿宋_GB2312" w:hint="eastAsia"/>
          <w:sz w:val="32"/>
          <w:szCs w:val="32"/>
        </w:rPr>
        <w:t>进行调整，现就有关事项通知如下：</w:t>
      </w:r>
    </w:p>
    <w:p w:rsidR="0086634A" w:rsidRDefault="00AE098F">
      <w:pPr>
        <w:pStyle w:val="1"/>
        <w:numPr>
          <w:ilvl w:val="0"/>
          <w:numId w:val="1"/>
        </w:numPr>
        <w:ind w:firstLineChars="0"/>
        <w:rPr>
          <w:rFonts w:ascii="黑体" w:eastAsia="黑体" w:hAnsi="黑体"/>
          <w:sz w:val="32"/>
          <w:szCs w:val="32"/>
        </w:rPr>
      </w:pPr>
      <w:r>
        <w:rPr>
          <w:rFonts w:ascii="黑体" w:eastAsia="黑体" w:hAnsi="黑体" w:hint="eastAsia"/>
          <w:sz w:val="32"/>
          <w:szCs w:val="32"/>
        </w:rPr>
        <w:t>调整病种分值库</w:t>
      </w:r>
    </w:p>
    <w:p w:rsidR="0086634A" w:rsidRDefault="00AE098F">
      <w:pPr>
        <w:widowControl/>
        <w:shd w:val="clear" w:color="auto" w:fill="FFFFFF"/>
        <w:spacing w:line="360" w:lineRule="auto"/>
        <w:ind w:firstLineChars="200" w:firstLine="640"/>
        <w:rPr>
          <w:rFonts w:ascii="仿宋_GB2312" w:eastAsia="仿宋_GB2312"/>
          <w:sz w:val="32"/>
          <w:szCs w:val="32"/>
        </w:rPr>
      </w:pPr>
      <w:r>
        <w:rPr>
          <w:rFonts w:ascii="仿宋_GB2312" w:eastAsia="仿宋_GB2312" w:hint="eastAsia"/>
          <w:sz w:val="32"/>
          <w:szCs w:val="32"/>
        </w:rPr>
        <w:t>从2021年起，湛江市病种分值库统一按《广东省基本医疗保险按病种分值付费统一病种分值库》执行，取消原实施方案中A类和非A类的病种分值库。</w:t>
      </w:r>
    </w:p>
    <w:p w:rsidR="0086634A" w:rsidRDefault="00AE098F">
      <w:pPr>
        <w:widowControl/>
        <w:shd w:val="clear" w:color="auto" w:fill="FFFFFF"/>
        <w:spacing w:line="360" w:lineRule="auto"/>
        <w:ind w:firstLineChars="200" w:firstLine="640"/>
        <w:rPr>
          <w:rFonts w:ascii="仿宋_GB2312" w:eastAsia="仿宋_GB2312"/>
          <w:sz w:val="32"/>
          <w:szCs w:val="32"/>
        </w:rPr>
      </w:pPr>
      <w:r>
        <w:rPr>
          <w:rFonts w:ascii="仿宋_GB2312" w:eastAsia="仿宋_GB2312" w:hint="eastAsia"/>
          <w:sz w:val="32"/>
          <w:szCs w:val="32"/>
        </w:rPr>
        <w:t>对部分不在省统一病种分值库中，且实际发生病例数在25例以上的病种，按照（湛人社〔2018〕340号）第十二条规定，确定本市新增病种和分值。</w:t>
      </w:r>
    </w:p>
    <w:p w:rsidR="0086634A" w:rsidRDefault="00AE098F">
      <w:pPr>
        <w:ind w:firstLineChars="200" w:firstLine="640"/>
        <w:rPr>
          <w:rFonts w:ascii="黑体" w:eastAsia="黑体" w:hAnsi="黑体"/>
          <w:sz w:val="32"/>
          <w:szCs w:val="32"/>
        </w:rPr>
      </w:pPr>
      <w:r>
        <w:rPr>
          <w:rFonts w:ascii="黑体" w:eastAsia="黑体" w:hAnsi="黑体" w:hint="eastAsia"/>
          <w:sz w:val="32"/>
          <w:szCs w:val="32"/>
        </w:rPr>
        <w:t>二、调整定点医疗机构结算类别及系数</w:t>
      </w:r>
    </w:p>
    <w:p w:rsidR="0086634A" w:rsidRDefault="00AE098F">
      <w:pPr>
        <w:ind w:firstLineChars="250" w:firstLine="800"/>
        <w:rPr>
          <w:rFonts w:ascii="仿宋_GB2312" w:eastAsia="仿宋_GB2312"/>
          <w:sz w:val="32"/>
          <w:szCs w:val="32"/>
        </w:rPr>
      </w:pPr>
      <w:r>
        <w:rPr>
          <w:rFonts w:ascii="仿宋_GB2312" w:eastAsia="仿宋_GB2312" w:hint="eastAsia"/>
          <w:sz w:val="32"/>
          <w:szCs w:val="32"/>
        </w:rPr>
        <w:lastRenderedPageBreak/>
        <w:t>调整定点医疗机构普通病种结算类别及系数，不再划分定点医疗机构A、B、C、D、E、F类别进行结算。</w:t>
      </w:r>
    </w:p>
    <w:p w:rsidR="0086634A" w:rsidRDefault="00AE098F">
      <w:pPr>
        <w:ind w:firstLineChars="250" w:firstLine="800"/>
        <w:rPr>
          <w:rFonts w:ascii="仿宋_GB2312" w:eastAsia="仿宋_GB2312"/>
          <w:sz w:val="32"/>
          <w:szCs w:val="32"/>
        </w:rPr>
      </w:pPr>
      <w:r>
        <w:rPr>
          <w:rFonts w:ascii="华文楷体" w:eastAsia="华文楷体" w:hAnsi="华文楷体" w:hint="eastAsia"/>
          <w:sz w:val="32"/>
          <w:szCs w:val="32"/>
        </w:rPr>
        <w:t>（一）基层病种结算。</w:t>
      </w:r>
      <w:r>
        <w:rPr>
          <w:rFonts w:ascii="仿宋_GB2312" w:eastAsia="仿宋_GB2312" w:hint="eastAsia"/>
          <w:sz w:val="32"/>
          <w:szCs w:val="32"/>
        </w:rPr>
        <w:t>各定点医疗机构统一按省</w:t>
      </w:r>
      <w:r>
        <w:rPr>
          <w:rFonts w:hint="eastAsia"/>
          <w:sz w:val="30"/>
          <w:szCs w:val="30"/>
        </w:rPr>
        <w:t>基层病种分值库进行</w:t>
      </w:r>
      <w:r>
        <w:rPr>
          <w:rFonts w:ascii="仿宋_GB2312" w:eastAsia="仿宋_GB2312" w:hint="eastAsia"/>
          <w:sz w:val="32"/>
          <w:szCs w:val="32"/>
        </w:rPr>
        <w:t>结算。</w:t>
      </w:r>
    </w:p>
    <w:p w:rsidR="0086634A" w:rsidRDefault="00AE098F">
      <w:pPr>
        <w:ind w:firstLineChars="250" w:firstLine="800"/>
        <w:rPr>
          <w:rFonts w:ascii="仿宋_GB2312" w:eastAsia="仿宋_GB2312"/>
          <w:sz w:val="32"/>
          <w:szCs w:val="32"/>
        </w:rPr>
      </w:pPr>
      <w:r>
        <w:rPr>
          <w:rFonts w:ascii="华文楷体" w:eastAsia="华文楷体" w:hAnsi="华文楷体" w:hint="eastAsia"/>
          <w:sz w:val="32"/>
          <w:szCs w:val="32"/>
        </w:rPr>
        <w:t>（二）普通病种结算。</w:t>
      </w:r>
      <w:r>
        <w:rPr>
          <w:rFonts w:ascii="仿宋_GB2312" w:eastAsia="仿宋_GB2312" w:hint="eastAsia"/>
          <w:sz w:val="32"/>
          <w:szCs w:val="32"/>
        </w:rPr>
        <w:t>不分定点医疗机构类别，按定点医疗机构结算系数进行结算。定点医疗机构结算系数根据各医疗机构的医院等级、次均费用、年住院人次和就诊病种数量等确定结算系数，具体计算方式如下：</w:t>
      </w:r>
    </w:p>
    <w:p w:rsidR="0086634A" w:rsidRPr="000553B4" w:rsidRDefault="00AE098F">
      <w:pPr>
        <w:ind w:firstLineChars="250" w:firstLine="800"/>
        <w:rPr>
          <w:rFonts w:ascii="仿宋_GB2312" w:eastAsia="仿宋_GB2312"/>
          <w:sz w:val="32"/>
          <w:szCs w:val="32"/>
        </w:rPr>
      </w:pPr>
      <w:r>
        <w:rPr>
          <w:rFonts w:ascii="仿宋_GB2312" w:eastAsia="仿宋_GB2312" w:hint="eastAsia"/>
          <w:sz w:val="32"/>
          <w:szCs w:val="32"/>
        </w:rPr>
        <w:t>定点医疗机构结算系数=</w:t>
      </w:r>
      <w:r w:rsidRPr="000553B4">
        <w:rPr>
          <w:rFonts w:ascii="仿宋_GB2312" w:eastAsia="仿宋_GB2312" w:hint="eastAsia"/>
          <w:sz w:val="32"/>
          <w:szCs w:val="32"/>
        </w:rPr>
        <w:t>(医疗机构等级×</w:t>
      </w:r>
      <w:r w:rsidR="004D42E7" w:rsidRPr="000553B4">
        <w:rPr>
          <w:rFonts w:ascii="仿宋_GB2312" w:eastAsia="仿宋_GB2312" w:hint="eastAsia"/>
          <w:sz w:val="32"/>
          <w:szCs w:val="32"/>
        </w:rPr>
        <w:t>4</w:t>
      </w:r>
      <w:r w:rsidRPr="000553B4">
        <w:rPr>
          <w:rFonts w:ascii="仿宋_GB2312" w:eastAsia="仿宋_GB2312" w:hint="eastAsia"/>
          <w:sz w:val="32"/>
          <w:szCs w:val="32"/>
        </w:rPr>
        <w:t>0%+次均费用×</w:t>
      </w:r>
      <w:r w:rsidR="004D42E7" w:rsidRPr="000553B4">
        <w:rPr>
          <w:rFonts w:ascii="仿宋_GB2312" w:eastAsia="仿宋_GB2312" w:hint="eastAsia"/>
          <w:sz w:val="32"/>
          <w:szCs w:val="32"/>
        </w:rPr>
        <w:t>3</w:t>
      </w:r>
      <w:r w:rsidRPr="000553B4">
        <w:rPr>
          <w:rFonts w:ascii="仿宋_GB2312" w:eastAsia="仿宋_GB2312" w:hint="eastAsia"/>
          <w:sz w:val="32"/>
          <w:szCs w:val="32"/>
        </w:rPr>
        <w:t>0%+年住院人次×20%+病种数量×10%)×0.1</w:t>
      </w:r>
    </w:p>
    <w:tbl>
      <w:tblPr>
        <w:tblW w:w="8670" w:type="dxa"/>
        <w:tblInd w:w="93" w:type="dxa"/>
        <w:tblLayout w:type="fixed"/>
        <w:tblLook w:val="04A0"/>
      </w:tblPr>
      <w:tblGrid>
        <w:gridCol w:w="8670"/>
      </w:tblGrid>
      <w:tr w:rsidR="0086634A" w:rsidRPr="000553B4">
        <w:trPr>
          <w:trHeight w:val="270"/>
        </w:trPr>
        <w:tc>
          <w:tcPr>
            <w:tcW w:w="8670" w:type="dxa"/>
            <w:tcBorders>
              <w:top w:val="nil"/>
              <w:left w:val="nil"/>
              <w:bottom w:val="nil"/>
              <w:right w:val="nil"/>
            </w:tcBorders>
            <w:shd w:val="clear" w:color="auto" w:fill="auto"/>
            <w:vAlign w:val="center"/>
          </w:tcPr>
          <w:p w:rsidR="0086634A" w:rsidRDefault="00AE098F" w:rsidP="000553B4">
            <w:pPr>
              <w:ind w:firstLineChars="250" w:firstLine="800"/>
              <w:rPr>
                <w:rFonts w:ascii="仿宋_GB2312" w:eastAsia="仿宋_GB2312"/>
                <w:sz w:val="32"/>
                <w:szCs w:val="32"/>
              </w:rPr>
            </w:pPr>
            <w:r>
              <w:rPr>
                <w:rFonts w:ascii="仿宋_GB2312" w:eastAsia="仿宋_GB2312" w:hint="eastAsia"/>
                <w:sz w:val="32"/>
                <w:szCs w:val="32"/>
              </w:rPr>
              <w:t>1.医疗机构等级（权重</w:t>
            </w:r>
            <w:r w:rsidRPr="000553B4">
              <w:rPr>
                <w:rFonts w:ascii="仿宋_GB2312" w:eastAsia="仿宋_GB2312" w:hint="eastAsia"/>
                <w:sz w:val="32"/>
                <w:szCs w:val="32"/>
              </w:rPr>
              <w:t>40</w:t>
            </w:r>
            <w:r>
              <w:rPr>
                <w:rFonts w:ascii="仿宋_GB2312" w:eastAsia="仿宋_GB2312" w:hint="eastAsia"/>
                <w:sz w:val="32"/>
                <w:szCs w:val="32"/>
              </w:rPr>
              <w:t>%）</w:t>
            </w:r>
          </w:p>
          <w:p w:rsidR="0086634A" w:rsidRDefault="00AE098F" w:rsidP="00AD2211">
            <w:pPr>
              <w:ind w:firstLineChars="250" w:firstLine="800"/>
              <w:rPr>
                <w:rFonts w:ascii="仿宋_GB2312" w:eastAsia="仿宋_GB2312"/>
                <w:sz w:val="32"/>
                <w:szCs w:val="32"/>
              </w:rPr>
            </w:pPr>
            <w:r>
              <w:rPr>
                <w:rFonts w:ascii="仿宋_GB2312" w:eastAsia="仿宋_GB2312" w:hint="eastAsia"/>
                <w:sz w:val="32"/>
                <w:szCs w:val="32"/>
              </w:rPr>
              <w:t>医疗机构等级最高分</w:t>
            </w:r>
            <w:r w:rsidR="00A428BF">
              <w:rPr>
                <w:rFonts w:ascii="仿宋_GB2312" w:eastAsia="仿宋_GB2312" w:hint="eastAsia"/>
                <w:sz w:val="32"/>
                <w:szCs w:val="32"/>
              </w:rPr>
              <w:t>15</w:t>
            </w:r>
            <w:r>
              <w:rPr>
                <w:rFonts w:ascii="仿宋_GB2312" w:eastAsia="仿宋_GB2312" w:hint="eastAsia"/>
                <w:sz w:val="32"/>
                <w:szCs w:val="32"/>
              </w:rPr>
              <w:t>分。三级甲等综合医院</w:t>
            </w:r>
            <w:r w:rsidR="00A428BF">
              <w:rPr>
                <w:rFonts w:ascii="仿宋_GB2312" w:eastAsia="仿宋_GB2312" w:hint="eastAsia"/>
                <w:sz w:val="32"/>
                <w:szCs w:val="32"/>
              </w:rPr>
              <w:t>15</w:t>
            </w:r>
            <w:r>
              <w:rPr>
                <w:rFonts w:ascii="仿宋_GB2312" w:eastAsia="仿宋_GB2312" w:hint="eastAsia"/>
                <w:sz w:val="32"/>
                <w:szCs w:val="32"/>
              </w:rPr>
              <w:t>分</w:t>
            </w:r>
            <w:r w:rsidRPr="000553B4">
              <w:rPr>
                <w:rFonts w:ascii="仿宋_GB2312" w:eastAsia="仿宋_GB2312" w:hint="eastAsia"/>
                <w:sz w:val="32"/>
                <w:szCs w:val="32"/>
              </w:rPr>
              <w:t>（广东医科大学附属医院、湛江中心人民医院</w:t>
            </w:r>
            <w:r w:rsidR="00AD2211" w:rsidRPr="000553B4">
              <w:rPr>
                <w:rFonts w:ascii="仿宋_GB2312" w:eastAsia="仿宋_GB2312" w:hint="eastAsia"/>
                <w:sz w:val="32"/>
                <w:szCs w:val="32"/>
              </w:rPr>
              <w:t>、广东省农垦中心医院</w:t>
            </w:r>
            <w:r w:rsidRPr="000553B4">
              <w:rPr>
                <w:rFonts w:ascii="仿宋_GB2312" w:eastAsia="仿宋_GB2312" w:hint="eastAsia"/>
                <w:sz w:val="32"/>
                <w:szCs w:val="32"/>
              </w:rPr>
              <w:t>）</w:t>
            </w:r>
            <w:r>
              <w:rPr>
                <w:rFonts w:ascii="仿宋_GB2312" w:eastAsia="仿宋_GB2312" w:hint="eastAsia"/>
                <w:sz w:val="32"/>
                <w:szCs w:val="32"/>
              </w:rPr>
              <w:t>；三级其它医院</w:t>
            </w:r>
            <w:r w:rsidR="00A428BF">
              <w:rPr>
                <w:rFonts w:ascii="仿宋_GB2312" w:eastAsia="仿宋_GB2312" w:hint="eastAsia"/>
                <w:sz w:val="32"/>
                <w:szCs w:val="32"/>
              </w:rPr>
              <w:t>14</w:t>
            </w:r>
            <w:r>
              <w:rPr>
                <w:rFonts w:ascii="仿宋_GB2312" w:eastAsia="仿宋_GB2312" w:hint="eastAsia"/>
                <w:sz w:val="32"/>
                <w:szCs w:val="32"/>
              </w:rPr>
              <w:t>分</w:t>
            </w:r>
            <w:r w:rsidRPr="000553B4">
              <w:rPr>
                <w:rFonts w:ascii="仿宋_GB2312" w:eastAsia="仿宋_GB2312" w:hint="eastAsia"/>
                <w:sz w:val="32"/>
                <w:szCs w:val="32"/>
              </w:rPr>
              <w:t>（广东医科大学附属第二医院、湛江第一中医医院、湛江第二中医医院、廉江市人民医院</w:t>
            </w:r>
            <w:r w:rsidR="00AD2211" w:rsidRPr="000553B4">
              <w:rPr>
                <w:rFonts w:ascii="仿宋_GB2312" w:eastAsia="仿宋_GB2312" w:hint="eastAsia"/>
                <w:sz w:val="32"/>
                <w:szCs w:val="32"/>
              </w:rPr>
              <w:t>、中国人民解放军南部战区海军第一医院</w:t>
            </w:r>
            <w:r w:rsidRPr="000553B4">
              <w:rPr>
                <w:rFonts w:ascii="仿宋_GB2312" w:eastAsia="仿宋_GB2312" w:hint="eastAsia"/>
                <w:sz w:val="32"/>
                <w:szCs w:val="32"/>
              </w:rPr>
              <w:t>）</w:t>
            </w:r>
            <w:r>
              <w:rPr>
                <w:rFonts w:ascii="仿宋_GB2312" w:eastAsia="仿宋_GB2312" w:hint="eastAsia"/>
                <w:sz w:val="32"/>
                <w:szCs w:val="32"/>
              </w:rPr>
              <w:t>；二级甲等</w:t>
            </w:r>
            <w:r w:rsidRPr="000553B4">
              <w:rPr>
                <w:rFonts w:ascii="仿宋_GB2312" w:eastAsia="仿宋_GB2312" w:hint="eastAsia"/>
                <w:sz w:val="32"/>
                <w:szCs w:val="32"/>
              </w:rPr>
              <w:t>综合</w:t>
            </w:r>
            <w:r>
              <w:rPr>
                <w:rFonts w:ascii="仿宋_GB2312" w:eastAsia="仿宋_GB2312" w:hint="eastAsia"/>
                <w:sz w:val="32"/>
                <w:szCs w:val="32"/>
              </w:rPr>
              <w:t>医院，</w:t>
            </w:r>
            <w:r w:rsidR="00A428BF">
              <w:rPr>
                <w:rFonts w:ascii="仿宋_GB2312" w:eastAsia="仿宋_GB2312" w:hint="eastAsia"/>
                <w:sz w:val="32"/>
                <w:szCs w:val="32"/>
              </w:rPr>
              <w:t>13</w:t>
            </w:r>
            <w:r>
              <w:rPr>
                <w:rFonts w:ascii="仿宋_GB2312" w:eastAsia="仿宋_GB2312" w:hint="eastAsia"/>
                <w:sz w:val="32"/>
                <w:szCs w:val="32"/>
              </w:rPr>
              <w:t>分；二级其它医院，</w:t>
            </w:r>
            <w:r w:rsidR="00A428BF">
              <w:rPr>
                <w:rFonts w:ascii="仿宋_GB2312" w:eastAsia="仿宋_GB2312" w:hint="eastAsia"/>
                <w:sz w:val="32"/>
                <w:szCs w:val="32"/>
              </w:rPr>
              <w:t>12</w:t>
            </w:r>
            <w:r>
              <w:rPr>
                <w:rFonts w:ascii="仿宋_GB2312" w:eastAsia="仿宋_GB2312" w:hint="eastAsia"/>
                <w:sz w:val="32"/>
                <w:szCs w:val="32"/>
              </w:rPr>
              <w:t>分；一级医院，</w:t>
            </w:r>
            <w:r w:rsidR="00A428BF">
              <w:rPr>
                <w:rFonts w:ascii="仿宋_GB2312" w:eastAsia="仿宋_GB2312" w:hint="eastAsia"/>
                <w:sz w:val="32"/>
                <w:szCs w:val="32"/>
              </w:rPr>
              <w:t>11</w:t>
            </w:r>
            <w:r>
              <w:rPr>
                <w:rFonts w:ascii="仿宋_GB2312" w:eastAsia="仿宋_GB2312" w:hint="eastAsia"/>
                <w:sz w:val="32"/>
                <w:szCs w:val="32"/>
              </w:rPr>
              <w:t>分；一级以下，</w:t>
            </w:r>
            <w:r w:rsidR="00A428BF">
              <w:rPr>
                <w:rFonts w:ascii="仿宋_GB2312" w:eastAsia="仿宋_GB2312" w:hint="eastAsia"/>
                <w:sz w:val="32"/>
                <w:szCs w:val="32"/>
              </w:rPr>
              <w:t>10</w:t>
            </w:r>
            <w:r>
              <w:rPr>
                <w:rFonts w:ascii="仿宋_GB2312" w:eastAsia="仿宋_GB2312" w:hint="eastAsia"/>
                <w:sz w:val="32"/>
                <w:szCs w:val="32"/>
              </w:rPr>
              <w:t>分。</w:t>
            </w:r>
            <w:r w:rsidR="0096199F" w:rsidRPr="000553B4">
              <w:rPr>
                <w:rFonts w:ascii="仿宋_GB2312" w:eastAsia="仿宋_GB2312" w:hint="eastAsia"/>
                <w:sz w:val="32"/>
                <w:szCs w:val="32"/>
              </w:rPr>
              <w:t>在广东省高水平医院建设名单里的医疗机构另加1分。</w:t>
            </w:r>
          </w:p>
        </w:tc>
      </w:tr>
      <w:tr w:rsidR="0086634A" w:rsidRPr="000553B4">
        <w:trPr>
          <w:trHeight w:val="270"/>
        </w:trPr>
        <w:tc>
          <w:tcPr>
            <w:tcW w:w="8670" w:type="dxa"/>
            <w:tcBorders>
              <w:top w:val="nil"/>
              <w:left w:val="nil"/>
              <w:bottom w:val="nil"/>
              <w:right w:val="nil"/>
            </w:tcBorders>
            <w:shd w:val="clear" w:color="auto" w:fill="auto"/>
            <w:vAlign w:val="center"/>
          </w:tcPr>
          <w:p w:rsidR="0086634A" w:rsidRDefault="00AE098F">
            <w:pPr>
              <w:ind w:firstLineChars="250" w:firstLine="800"/>
              <w:rPr>
                <w:rFonts w:ascii="仿宋_GB2312" w:eastAsia="仿宋_GB2312"/>
                <w:sz w:val="32"/>
                <w:szCs w:val="32"/>
              </w:rPr>
            </w:pPr>
            <w:r>
              <w:rPr>
                <w:rFonts w:ascii="仿宋_GB2312" w:eastAsia="仿宋_GB2312" w:hint="eastAsia"/>
                <w:sz w:val="32"/>
                <w:szCs w:val="32"/>
              </w:rPr>
              <w:t>2.次均费用（权重</w:t>
            </w:r>
            <w:r w:rsidRPr="000553B4">
              <w:rPr>
                <w:rFonts w:ascii="仿宋_GB2312" w:eastAsia="仿宋_GB2312" w:hint="eastAsia"/>
                <w:sz w:val="32"/>
                <w:szCs w:val="32"/>
              </w:rPr>
              <w:t>30</w:t>
            </w:r>
            <w:r>
              <w:rPr>
                <w:rFonts w:ascii="仿宋_GB2312" w:eastAsia="仿宋_GB2312" w:hint="eastAsia"/>
                <w:sz w:val="32"/>
                <w:szCs w:val="32"/>
              </w:rPr>
              <w:t>%）</w:t>
            </w:r>
          </w:p>
          <w:p w:rsidR="0086634A" w:rsidRDefault="00BC46D7" w:rsidP="00A428BF">
            <w:pPr>
              <w:ind w:firstLineChars="250" w:firstLine="800"/>
              <w:rPr>
                <w:rFonts w:ascii="仿宋_GB2312" w:eastAsia="仿宋_GB2312"/>
                <w:sz w:val="32"/>
                <w:szCs w:val="32"/>
              </w:rPr>
            </w:pPr>
            <w:r w:rsidRPr="000553B4">
              <w:rPr>
                <w:rFonts w:ascii="仿宋_GB2312" w:eastAsia="仿宋_GB2312" w:hint="eastAsia"/>
                <w:sz w:val="32"/>
                <w:szCs w:val="32"/>
              </w:rPr>
              <w:t>以前三年次均费用计算得分，</w:t>
            </w:r>
            <w:r w:rsidR="00AE098F">
              <w:rPr>
                <w:rFonts w:ascii="仿宋_GB2312" w:eastAsia="仿宋_GB2312" w:hint="eastAsia"/>
                <w:sz w:val="32"/>
                <w:szCs w:val="32"/>
              </w:rPr>
              <w:t>最高分1</w:t>
            </w:r>
            <w:r w:rsidR="00A428BF">
              <w:rPr>
                <w:rFonts w:ascii="仿宋_GB2312" w:eastAsia="仿宋_GB2312" w:hint="eastAsia"/>
                <w:sz w:val="32"/>
                <w:szCs w:val="32"/>
              </w:rPr>
              <w:t>5</w:t>
            </w:r>
            <w:r w:rsidR="00AE098F">
              <w:rPr>
                <w:rFonts w:ascii="仿宋_GB2312" w:eastAsia="仿宋_GB2312" w:hint="eastAsia"/>
                <w:sz w:val="32"/>
                <w:szCs w:val="32"/>
              </w:rPr>
              <w:t>分。次均费用</w:t>
            </w:r>
            <w:r w:rsidR="00753286" w:rsidRPr="000553B4">
              <w:rPr>
                <w:rFonts w:ascii="仿宋_GB2312" w:eastAsia="仿宋_GB2312" w:hint="eastAsia"/>
                <w:sz w:val="32"/>
                <w:szCs w:val="32"/>
              </w:rPr>
              <w:t>≥</w:t>
            </w:r>
            <w:r w:rsidR="00AE098F">
              <w:rPr>
                <w:rFonts w:ascii="仿宋_GB2312" w:eastAsia="仿宋_GB2312" w:hint="eastAsia"/>
                <w:sz w:val="32"/>
                <w:szCs w:val="32"/>
              </w:rPr>
              <w:t>16000元</w:t>
            </w:r>
            <w:r w:rsidR="00A428BF">
              <w:rPr>
                <w:rFonts w:ascii="仿宋_GB2312" w:eastAsia="仿宋_GB2312" w:hint="eastAsia"/>
                <w:sz w:val="32"/>
                <w:szCs w:val="32"/>
              </w:rPr>
              <w:t>,15</w:t>
            </w:r>
            <w:r w:rsidR="00AE098F">
              <w:rPr>
                <w:rFonts w:ascii="仿宋_GB2312" w:eastAsia="仿宋_GB2312" w:hint="eastAsia"/>
                <w:sz w:val="32"/>
                <w:szCs w:val="32"/>
              </w:rPr>
              <w:t>分；10000-15999.99元，</w:t>
            </w:r>
            <w:r w:rsidR="00A428BF">
              <w:rPr>
                <w:rFonts w:ascii="仿宋_GB2312" w:eastAsia="仿宋_GB2312" w:hint="eastAsia"/>
                <w:sz w:val="32"/>
                <w:szCs w:val="32"/>
              </w:rPr>
              <w:t>14</w:t>
            </w:r>
            <w:r w:rsidR="00AE098F">
              <w:rPr>
                <w:rFonts w:ascii="仿宋_GB2312" w:eastAsia="仿宋_GB2312" w:hint="eastAsia"/>
                <w:sz w:val="32"/>
                <w:szCs w:val="32"/>
              </w:rPr>
              <w:t>分；7000-9999.99</w:t>
            </w:r>
            <w:r w:rsidR="00AE098F">
              <w:rPr>
                <w:rFonts w:ascii="仿宋_GB2312" w:eastAsia="仿宋_GB2312" w:hint="eastAsia"/>
                <w:sz w:val="32"/>
                <w:szCs w:val="32"/>
              </w:rPr>
              <w:lastRenderedPageBreak/>
              <w:t>元</w:t>
            </w:r>
            <w:r w:rsidR="00A428BF">
              <w:rPr>
                <w:rFonts w:ascii="仿宋_GB2312" w:eastAsia="仿宋_GB2312" w:hint="eastAsia"/>
                <w:sz w:val="32"/>
                <w:szCs w:val="32"/>
              </w:rPr>
              <w:t>,13</w:t>
            </w:r>
            <w:r w:rsidR="00AE098F">
              <w:rPr>
                <w:rFonts w:ascii="仿宋_GB2312" w:eastAsia="仿宋_GB2312" w:hint="eastAsia"/>
                <w:sz w:val="32"/>
                <w:szCs w:val="32"/>
              </w:rPr>
              <w:t>分；4000-6999.99元</w:t>
            </w:r>
            <w:r w:rsidR="00A428BF">
              <w:rPr>
                <w:rFonts w:ascii="仿宋_GB2312" w:eastAsia="仿宋_GB2312" w:hint="eastAsia"/>
                <w:sz w:val="32"/>
                <w:szCs w:val="32"/>
              </w:rPr>
              <w:t>,12</w:t>
            </w:r>
            <w:r w:rsidR="00AE098F">
              <w:rPr>
                <w:rFonts w:ascii="仿宋_GB2312" w:eastAsia="仿宋_GB2312" w:hint="eastAsia"/>
                <w:sz w:val="32"/>
                <w:szCs w:val="32"/>
              </w:rPr>
              <w:t>分；2000-3999.99元</w:t>
            </w:r>
            <w:r w:rsidR="00A428BF">
              <w:rPr>
                <w:rFonts w:ascii="仿宋_GB2312" w:eastAsia="仿宋_GB2312" w:hint="eastAsia"/>
                <w:sz w:val="32"/>
                <w:szCs w:val="32"/>
              </w:rPr>
              <w:t>,11</w:t>
            </w:r>
            <w:r w:rsidR="00AE098F">
              <w:rPr>
                <w:rFonts w:ascii="仿宋_GB2312" w:eastAsia="仿宋_GB2312" w:hint="eastAsia"/>
                <w:sz w:val="32"/>
                <w:szCs w:val="32"/>
              </w:rPr>
              <w:t>分；&lt;2000元，</w:t>
            </w:r>
            <w:r w:rsidR="00A428BF">
              <w:rPr>
                <w:rFonts w:ascii="仿宋_GB2312" w:eastAsia="仿宋_GB2312" w:hint="eastAsia"/>
                <w:sz w:val="32"/>
                <w:szCs w:val="32"/>
              </w:rPr>
              <w:t>10</w:t>
            </w:r>
            <w:r w:rsidR="00AE098F">
              <w:rPr>
                <w:rFonts w:ascii="仿宋_GB2312" w:eastAsia="仿宋_GB2312" w:hint="eastAsia"/>
                <w:sz w:val="32"/>
                <w:szCs w:val="32"/>
              </w:rPr>
              <w:t>分。</w:t>
            </w:r>
            <w:r w:rsidR="00A428BF" w:rsidRPr="000553B4">
              <w:rPr>
                <w:rFonts w:ascii="仿宋_GB2312" w:eastAsia="仿宋_GB2312" w:hint="eastAsia"/>
                <w:sz w:val="32"/>
                <w:szCs w:val="32"/>
              </w:rPr>
              <w:t>中医医院在此基础上另加1分。</w:t>
            </w:r>
          </w:p>
        </w:tc>
      </w:tr>
      <w:tr w:rsidR="0086634A" w:rsidRPr="000553B4">
        <w:trPr>
          <w:trHeight w:val="270"/>
        </w:trPr>
        <w:tc>
          <w:tcPr>
            <w:tcW w:w="8670" w:type="dxa"/>
            <w:tcBorders>
              <w:top w:val="nil"/>
              <w:left w:val="nil"/>
              <w:bottom w:val="nil"/>
              <w:right w:val="nil"/>
            </w:tcBorders>
            <w:shd w:val="clear" w:color="auto" w:fill="auto"/>
            <w:vAlign w:val="center"/>
          </w:tcPr>
          <w:p w:rsidR="0086634A" w:rsidRDefault="00AE098F">
            <w:pPr>
              <w:ind w:firstLineChars="250" w:firstLine="800"/>
              <w:rPr>
                <w:rFonts w:ascii="仿宋_GB2312" w:eastAsia="仿宋_GB2312"/>
                <w:sz w:val="32"/>
                <w:szCs w:val="32"/>
              </w:rPr>
            </w:pPr>
            <w:r>
              <w:rPr>
                <w:rFonts w:ascii="仿宋_GB2312" w:eastAsia="仿宋_GB2312" w:hint="eastAsia"/>
                <w:sz w:val="32"/>
                <w:szCs w:val="32"/>
              </w:rPr>
              <w:lastRenderedPageBreak/>
              <w:t>3.年住院人次（权重20%）</w:t>
            </w:r>
          </w:p>
          <w:p w:rsidR="0086634A" w:rsidRDefault="00AE098F" w:rsidP="00A428BF">
            <w:pPr>
              <w:ind w:firstLineChars="250" w:firstLine="800"/>
              <w:rPr>
                <w:rFonts w:ascii="仿宋_GB2312" w:eastAsia="仿宋_GB2312"/>
                <w:sz w:val="32"/>
                <w:szCs w:val="32"/>
              </w:rPr>
            </w:pPr>
            <w:r>
              <w:rPr>
                <w:rFonts w:ascii="仿宋_GB2312" w:eastAsia="仿宋_GB2312" w:hint="eastAsia"/>
                <w:sz w:val="32"/>
                <w:szCs w:val="32"/>
              </w:rPr>
              <w:t>最高分</w:t>
            </w:r>
            <w:r w:rsidR="00A428BF">
              <w:rPr>
                <w:rFonts w:ascii="仿宋_GB2312" w:eastAsia="仿宋_GB2312" w:hint="eastAsia"/>
                <w:sz w:val="32"/>
                <w:szCs w:val="32"/>
              </w:rPr>
              <w:t>15</w:t>
            </w:r>
            <w:r>
              <w:rPr>
                <w:rFonts w:ascii="仿宋_GB2312" w:eastAsia="仿宋_GB2312" w:hint="eastAsia"/>
                <w:sz w:val="32"/>
                <w:szCs w:val="32"/>
              </w:rPr>
              <w:t>分。年住院人次</w:t>
            </w:r>
            <w:r w:rsidR="00753286" w:rsidRPr="000553B4">
              <w:rPr>
                <w:rFonts w:ascii="仿宋_GB2312" w:eastAsia="仿宋_GB2312" w:hint="eastAsia"/>
                <w:sz w:val="32"/>
                <w:szCs w:val="32"/>
              </w:rPr>
              <w:t>≥</w:t>
            </w:r>
            <w:r>
              <w:rPr>
                <w:rFonts w:ascii="仿宋_GB2312" w:eastAsia="仿宋_GB2312" w:hint="eastAsia"/>
                <w:sz w:val="32"/>
                <w:szCs w:val="32"/>
              </w:rPr>
              <w:t>50000，1</w:t>
            </w:r>
            <w:r w:rsidR="00A428BF">
              <w:rPr>
                <w:rFonts w:ascii="仿宋_GB2312" w:eastAsia="仿宋_GB2312" w:hint="eastAsia"/>
                <w:sz w:val="32"/>
                <w:szCs w:val="32"/>
              </w:rPr>
              <w:t>5</w:t>
            </w:r>
            <w:r>
              <w:rPr>
                <w:rFonts w:ascii="仿宋_GB2312" w:eastAsia="仿宋_GB2312" w:hint="eastAsia"/>
                <w:sz w:val="32"/>
                <w:szCs w:val="32"/>
              </w:rPr>
              <w:t>分；30000-49999人次，</w:t>
            </w:r>
            <w:r w:rsidR="00A428BF">
              <w:rPr>
                <w:rFonts w:ascii="仿宋_GB2312" w:eastAsia="仿宋_GB2312" w:hint="eastAsia"/>
                <w:sz w:val="32"/>
                <w:szCs w:val="32"/>
              </w:rPr>
              <w:t>14</w:t>
            </w:r>
            <w:r>
              <w:rPr>
                <w:rFonts w:ascii="仿宋_GB2312" w:eastAsia="仿宋_GB2312" w:hint="eastAsia"/>
                <w:sz w:val="32"/>
                <w:szCs w:val="32"/>
              </w:rPr>
              <w:t>分；10000-29999人次</w:t>
            </w:r>
            <w:r w:rsidR="00A428BF">
              <w:rPr>
                <w:rFonts w:ascii="仿宋_GB2312" w:eastAsia="仿宋_GB2312" w:hint="eastAsia"/>
                <w:sz w:val="32"/>
                <w:szCs w:val="32"/>
              </w:rPr>
              <w:t>,13</w:t>
            </w:r>
            <w:r>
              <w:rPr>
                <w:rFonts w:ascii="仿宋_GB2312" w:eastAsia="仿宋_GB2312" w:hint="eastAsia"/>
                <w:sz w:val="32"/>
                <w:szCs w:val="32"/>
              </w:rPr>
              <w:t>分；5000-9999人次，</w:t>
            </w:r>
            <w:r w:rsidR="00A428BF">
              <w:rPr>
                <w:rFonts w:ascii="仿宋_GB2312" w:eastAsia="仿宋_GB2312" w:hint="eastAsia"/>
                <w:sz w:val="32"/>
                <w:szCs w:val="32"/>
              </w:rPr>
              <w:t>12</w:t>
            </w:r>
            <w:r>
              <w:rPr>
                <w:rFonts w:ascii="仿宋_GB2312" w:eastAsia="仿宋_GB2312" w:hint="eastAsia"/>
                <w:sz w:val="32"/>
                <w:szCs w:val="32"/>
              </w:rPr>
              <w:t>分；2000-4999人次，</w:t>
            </w:r>
            <w:r w:rsidR="00A428BF">
              <w:rPr>
                <w:rFonts w:ascii="仿宋_GB2312" w:eastAsia="仿宋_GB2312" w:hint="eastAsia"/>
                <w:sz w:val="32"/>
                <w:szCs w:val="32"/>
              </w:rPr>
              <w:t>11</w:t>
            </w:r>
            <w:r>
              <w:rPr>
                <w:rFonts w:ascii="仿宋_GB2312" w:eastAsia="仿宋_GB2312" w:hint="eastAsia"/>
                <w:sz w:val="32"/>
                <w:szCs w:val="32"/>
              </w:rPr>
              <w:t>分；</w:t>
            </w:r>
            <w:r w:rsidR="00753286" w:rsidRPr="000553B4">
              <w:rPr>
                <w:rFonts w:ascii="仿宋_GB2312" w:eastAsia="仿宋_GB2312" w:hint="eastAsia"/>
                <w:sz w:val="32"/>
                <w:szCs w:val="32"/>
              </w:rPr>
              <w:t>&lt;2000</w:t>
            </w:r>
            <w:r>
              <w:rPr>
                <w:rFonts w:ascii="仿宋_GB2312" w:eastAsia="仿宋_GB2312" w:hint="eastAsia"/>
                <w:sz w:val="32"/>
                <w:szCs w:val="32"/>
              </w:rPr>
              <w:t>人次,</w:t>
            </w:r>
            <w:r w:rsidR="00A428BF">
              <w:rPr>
                <w:rFonts w:ascii="仿宋_GB2312" w:eastAsia="仿宋_GB2312" w:hint="eastAsia"/>
                <w:sz w:val="32"/>
                <w:szCs w:val="32"/>
              </w:rPr>
              <w:t>10</w:t>
            </w:r>
            <w:r>
              <w:rPr>
                <w:rFonts w:ascii="仿宋_GB2312" w:eastAsia="仿宋_GB2312" w:hint="eastAsia"/>
                <w:sz w:val="32"/>
                <w:szCs w:val="32"/>
              </w:rPr>
              <w:t>分。</w:t>
            </w:r>
          </w:p>
        </w:tc>
      </w:tr>
      <w:tr w:rsidR="0086634A" w:rsidRPr="000553B4">
        <w:trPr>
          <w:trHeight w:val="270"/>
        </w:trPr>
        <w:tc>
          <w:tcPr>
            <w:tcW w:w="8670" w:type="dxa"/>
            <w:tcBorders>
              <w:top w:val="nil"/>
              <w:left w:val="nil"/>
              <w:bottom w:val="nil"/>
              <w:right w:val="nil"/>
            </w:tcBorders>
            <w:shd w:val="clear" w:color="auto" w:fill="auto"/>
            <w:vAlign w:val="center"/>
          </w:tcPr>
          <w:p w:rsidR="0086634A" w:rsidRDefault="00AE098F">
            <w:pPr>
              <w:ind w:firstLineChars="250" w:firstLine="800"/>
              <w:rPr>
                <w:rFonts w:ascii="仿宋_GB2312" w:eastAsia="仿宋_GB2312"/>
                <w:sz w:val="32"/>
                <w:szCs w:val="32"/>
              </w:rPr>
            </w:pPr>
            <w:r>
              <w:rPr>
                <w:rFonts w:ascii="仿宋_GB2312" w:eastAsia="仿宋_GB2312" w:hint="eastAsia"/>
                <w:sz w:val="32"/>
                <w:szCs w:val="32"/>
              </w:rPr>
              <w:t>4.病种数量（权重10%）</w:t>
            </w:r>
          </w:p>
          <w:p w:rsidR="0086634A" w:rsidRDefault="00AE098F" w:rsidP="00A428BF">
            <w:pPr>
              <w:ind w:firstLineChars="250" w:firstLine="800"/>
              <w:rPr>
                <w:rFonts w:ascii="仿宋_GB2312" w:eastAsia="仿宋_GB2312"/>
                <w:sz w:val="32"/>
                <w:szCs w:val="32"/>
              </w:rPr>
            </w:pPr>
            <w:r>
              <w:rPr>
                <w:rFonts w:ascii="仿宋_GB2312" w:eastAsia="仿宋_GB2312" w:hint="eastAsia"/>
                <w:sz w:val="32"/>
                <w:szCs w:val="32"/>
              </w:rPr>
              <w:t>最高分1</w:t>
            </w:r>
            <w:r w:rsidR="00A428BF">
              <w:rPr>
                <w:rFonts w:ascii="仿宋_GB2312" w:eastAsia="仿宋_GB2312" w:hint="eastAsia"/>
                <w:sz w:val="32"/>
                <w:szCs w:val="32"/>
              </w:rPr>
              <w:t>5</w:t>
            </w:r>
            <w:r>
              <w:rPr>
                <w:rFonts w:ascii="仿宋_GB2312" w:eastAsia="仿宋_GB2312" w:hint="eastAsia"/>
                <w:sz w:val="32"/>
                <w:szCs w:val="32"/>
              </w:rPr>
              <w:t>分。开展病种</w:t>
            </w:r>
            <w:r w:rsidR="00753286" w:rsidRPr="000553B4">
              <w:rPr>
                <w:rFonts w:ascii="仿宋_GB2312" w:eastAsia="仿宋_GB2312" w:hint="eastAsia"/>
                <w:sz w:val="32"/>
                <w:szCs w:val="32"/>
              </w:rPr>
              <w:t>≥</w:t>
            </w:r>
            <w:r>
              <w:rPr>
                <w:rFonts w:ascii="仿宋_GB2312" w:eastAsia="仿宋_GB2312" w:hint="eastAsia"/>
                <w:sz w:val="32"/>
                <w:szCs w:val="32"/>
              </w:rPr>
              <w:t>3000种，1</w:t>
            </w:r>
            <w:r w:rsidR="00A428BF">
              <w:rPr>
                <w:rFonts w:ascii="仿宋_GB2312" w:eastAsia="仿宋_GB2312" w:hint="eastAsia"/>
                <w:sz w:val="32"/>
                <w:szCs w:val="32"/>
              </w:rPr>
              <w:t>5</w:t>
            </w:r>
            <w:r>
              <w:rPr>
                <w:rFonts w:ascii="仿宋_GB2312" w:eastAsia="仿宋_GB2312" w:hint="eastAsia"/>
                <w:sz w:val="32"/>
                <w:szCs w:val="32"/>
              </w:rPr>
              <w:t>分；2000-2999种，</w:t>
            </w:r>
            <w:r w:rsidR="00A428BF">
              <w:rPr>
                <w:rFonts w:ascii="仿宋_GB2312" w:eastAsia="仿宋_GB2312" w:hint="eastAsia"/>
                <w:sz w:val="32"/>
                <w:szCs w:val="32"/>
              </w:rPr>
              <w:t>14</w:t>
            </w:r>
            <w:r>
              <w:rPr>
                <w:rFonts w:ascii="仿宋_GB2312" w:eastAsia="仿宋_GB2312" w:hint="eastAsia"/>
                <w:sz w:val="32"/>
                <w:szCs w:val="32"/>
              </w:rPr>
              <w:t>分；1000-1999种，</w:t>
            </w:r>
            <w:r w:rsidR="00A428BF">
              <w:rPr>
                <w:rFonts w:ascii="仿宋_GB2312" w:eastAsia="仿宋_GB2312" w:hint="eastAsia"/>
                <w:sz w:val="32"/>
                <w:szCs w:val="32"/>
              </w:rPr>
              <w:t>13</w:t>
            </w:r>
            <w:r>
              <w:rPr>
                <w:rFonts w:ascii="仿宋_GB2312" w:eastAsia="仿宋_GB2312" w:hint="eastAsia"/>
                <w:sz w:val="32"/>
                <w:szCs w:val="32"/>
              </w:rPr>
              <w:t>分；500-999种，</w:t>
            </w:r>
            <w:r w:rsidR="00A428BF">
              <w:rPr>
                <w:rFonts w:ascii="仿宋_GB2312" w:eastAsia="仿宋_GB2312" w:hint="eastAsia"/>
                <w:sz w:val="32"/>
                <w:szCs w:val="32"/>
              </w:rPr>
              <w:t>12</w:t>
            </w:r>
            <w:r>
              <w:rPr>
                <w:rFonts w:ascii="仿宋_GB2312" w:eastAsia="仿宋_GB2312" w:hint="eastAsia"/>
                <w:sz w:val="32"/>
                <w:szCs w:val="32"/>
              </w:rPr>
              <w:t>分；200-499种，</w:t>
            </w:r>
            <w:r w:rsidR="00A428BF">
              <w:rPr>
                <w:rFonts w:ascii="仿宋_GB2312" w:eastAsia="仿宋_GB2312" w:hint="eastAsia"/>
                <w:sz w:val="32"/>
                <w:szCs w:val="32"/>
              </w:rPr>
              <w:t>11</w:t>
            </w:r>
            <w:r>
              <w:rPr>
                <w:rFonts w:ascii="仿宋_GB2312" w:eastAsia="仿宋_GB2312" w:hint="eastAsia"/>
                <w:sz w:val="32"/>
                <w:szCs w:val="32"/>
              </w:rPr>
              <w:t>分；&lt;200种，</w:t>
            </w:r>
            <w:r w:rsidR="00A428BF">
              <w:rPr>
                <w:rFonts w:ascii="仿宋_GB2312" w:eastAsia="仿宋_GB2312" w:hint="eastAsia"/>
                <w:sz w:val="32"/>
                <w:szCs w:val="32"/>
              </w:rPr>
              <w:t>10</w:t>
            </w:r>
            <w:r>
              <w:rPr>
                <w:rFonts w:ascii="仿宋_GB2312" w:eastAsia="仿宋_GB2312" w:hint="eastAsia"/>
                <w:sz w:val="32"/>
                <w:szCs w:val="32"/>
              </w:rPr>
              <w:t>分；专科医院在此基础上另加1分。</w:t>
            </w:r>
          </w:p>
        </w:tc>
      </w:tr>
    </w:tbl>
    <w:p w:rsidR="0086634A" w:rsidRDefault="00AE098F">
      <w:pPr>
        <w:ind w:firstLineChars="231" w:firstLine="739"/>
        <w:rPr>
          <w:rFonts w:ascii="仿宋_GB2312" w:eastAsia="仿宋_GB2312"/>
          <w:sz w:val="32"/>
          <w:szCs w:val="32"/>
        </w:rPr>
      </w:pPr>
      <w:r>
        <w:rPr>
          <w:rFonts w:ascii="华文楷体" w:eastAsia="华文楷体" w:hAnsi="华文楷体" w:hint="eastAsia"/>
          <w:sz w:val="32"/>
          <w:szCs w:val="32"/>
        </w:rPr>
        <w:t>（三）新增定点医疗机构结算系数确定。</w:t>
      </w:r>
      <w:r>
        <w:rPr>
          <w:rFonts w:ascii="仿宋_GB2312" w:eastAsia="仿宋_GB2312" w:hint="eastAsia"/>
          <w:sz w:val="32"/>
          <w:szCs w:val="32"/>
        </w:rPr>
        <w:t>对于新定点的医疗机构，其医院</w:t>
      </w:r>
      <w:r w:rsidRPr="000553B4">
        <w:rPr>
          <w:rFonts w:ascii="仿宋_GB2312" w:eastAsia="仿宋_GB2312" w:hint="eastAsia"/>
          <w:sz w:val="32"/>
          <w:szCs w:val="32"/>
        </w:rPr>
        <w:t>结算系数</w:t>
      </w:r>
      <w:r>
        <w:rPr>
          <w:rFonts w:ascii="仿宋_GB2312" w:eastAsia="仿宋_GB2312" w:hint="eastAsia"/>
          <w:sz w:val="32"/>
          <w:szCs w:val="32"/>
        </w:rPr>
        <w:t>按同级别定点医疗机构的最低</w:t>
      </w:r>
      <w:r w:rsidR="00BC46D7" w:rsidRPr="000553B4">
        <w:rPr>
          <w:rFonts w:ascii="仿宋_GB2312" w:eastAsia="仿宋_GB2312" w:hint="eastAsia"/>
          <w:sz w:val="32"/>
          <w:szCs w:val="32"/>
        </w:rPr>
        <w:t>系数</w:t>
      </w:r>
      <w:r>
        <w:rPr>
          <w:rFonts w:ascii="仿宋_GB2312" w:eastAsia="仿宋_GB2312" w:hint="eastAsia"/>
          <w:sz w:val="32"/>
          <w:szCs w:val="32"/>
        </w:rPr>
        <w:t>执行</w:t>
      </w:r>
      <w:r w:rsidR="00BC46D7" w:rsidRPr="000553B4">
        <w:rPr>
          <w:rFonts w:ascii="仿宋_GB2312" w:eastAsia="仿宋_GB2312" w:hint="eastAsia"/>
          <w:sz w:val="32"/>
          <w:szCs w:val="32"/>
        </w:rPr>
        <w:t>,运行一年后重新计算系数。</w:t>
      </w:r>
    </w:p>
    <w:p w:rsidR="0086634A" w:rsidRDefault="00AE098F">
      <w:pPr>
        <w:ind w:firstLineChars="200" w:firstLine="640"/>
        <w:rPr>
          <w:rFonts w:ascii="黑体" w:eastAsia="黑体" w:hAnsi="黑体"/>
          <w:sz w:val="32"/>
          <w:szCs w:val="32"/>
        </w:rPr>
      </w:pPr>
      <w:r>
        <w:rPr>
          <w:rFonts w:ascii="黑体" w:eastAsia="黑体" w:hAnsi="黑体"/>
          <w:sz w:val="32"/>
          <w:szCs w:val="32"/>
        </w:rPr>
        <w:t>三</w:t>
      </w:r>
      <w:r>
        <w:rPr>
          <w:rFonts w:ascii="黑体" w:eastAsia="黑体" w:hAnsi="黑体" w:hint="eastAsia"/>
          <w:sz w:val="32"/>
          <w:szCs w:val="32"/>
        </w:rPr>
        <w:t>、调整偏差病种结算分值的计算方式的偏差指标。</w:t>
      </w:r>
    </w:p>
    <w:p w:rsidR="0086634A" w:rsidRDefault="00AE098F">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调整定点医疗机构偏差病种的分值计算方式，按参保人出院的临床第一诊断及其诊疗方式确定其所对应的分值。具体计算如下：</w:t>
      </w:r>
    </w:p>
    <w:p w:rsidR="0086634A" w:rsidRPr="000553B4" w:rsidRDefault="00AE098F" w:rsidP="000553B4">
      <w:pPr>
        <w:spacing w:line="560" w:lineRule="exact"/>
        <w:ind w:firstLineChars="200" w:firstLine="640"/>
        <w:rPr>
          <w:rFonts w:ascii="仿宋_GB2312" w:eastAsia="仿宋_GB2312" w:hAnsi="黑体"/>
          <w:sz w:val="32"/>
          <w:szCs w:val="32"/>
        </w:rPr>
      </w:pPr>
      <w:r>
        <w:rPr>
          <w:rFonts w:ascii="仿宋_GB2312" w:eastAsia="仿宋_GB2312" w:hAnsi="Times New Roman" w:hint="eastAsia"/>
          <w:kern w:val="0"/>
          <w:sz w:val="32"/>
          <w:szCs w:val="32"/>
        </w:rPr>
        <w:t>（一）该</w:t>
      </w:r>
      <w:r w:rsidRPr="000553B4">
        <w:rPr>
          <w:rFonts w:ascii="仿宋_GB2312" w:eastAsia="仿宋_GB2312" w:hAnsi="黑体" w:hint="eastAsia"/>
          <w:sz w:val="32"/>
          <w:szCs w:val="32"/>
        </w:rPr>
        <w:t>病种基本医疗总费用＜上年度该病种同级别定点医疗机构所对应的基本医疗总费用的50%；</w:t>
      </w:r>
    </w:p>
    <w:p w:rsidR="0086634A" w:rsidRPr="000553B4" w:rsidRDefault="00AE098F" w:rsidP="000553B4">
      <w:pPr>
        <w:spacing w:line="560" w:lineRule="exact"/>
        <w:ind w:firstLineChars="200" w:firstLine="640"/>
        <w:rPr>
          <w:rFonts w:ascii="仿宋_GB2312" w:eastAsia="仿宋_GB2312" w:hAnsi="黑体"/>
          <w:sz w:val="32"/>
          <w:szCs w:val="32"/>
        </w:rPr>
      </w:pPr>
      <w:r w:rsidRPr="000553B4">
        <w:rPr>
          <w:rFonts w:ascii="仿宋_GB2312" w:eastAsia="仿宋_GB2312" w:hAnsi="黑体" w:hint="eastAsia"/>
          <w:sz w:val="32"/>
          <w:szCs w:val="32"/>
        </w:rPr>
        <w:t>分值＝该病种基本医疗总费用÷上年度该病种同级别定点医疗机构所对应的基本医疗总费用×当年该病种分值。</w:t>
      </w:r>
    </w:p>
    <w:p w:rsidR="0086634A" w:rsidRPr="000553B4" w:rsidRDefault="00AE098F" w:rsidP="000553B4">
      <w:pPr>
        <w:spacing w:line="560" w:lineRule="exact"/>
        <w:ind w:firstLineChars="200" w:firstLine="640"/>
        <w:rPr>
          <w:rFonts w:ascii="仿宋_GB2312" w:eastAsia="仿宋_GB2312" w:hAnsi="黑体"/>
          <w:sz w:val="32"/>
          <w:szCs w:val="32"/>
        </w:rPr>
      </w:pPr>
      <w:r w:rsidRPr="000553B4">
        <w:rPr>
          <w:rFonts w:ascii="仿宋_GB2312" w:eastAsia="仿宋_GB2312" w:hAnsi="黑体" w:hint="eastAsia"/>
          <w:sz w:val="32"/>
          <w:szCs w:val="32"/>
        </w:rPr>
        <w:t>（二）50%≤该病种基本医疗总费用≤2.5倍；</w:t>
      </w:r>
    </w:p>
    <w:p w:rsidR="0086634A" w:rsidRPr="000553B4" w:rsidRDefault="00AE098F" w:rsidP="000553B4">
      <w:pPr>
        <w:spacing w:line="560" w:lineRule="exact"/>
        <w:ind w:firstLineChars="200" w:firstLine="640"/>
        <w:rPr>
          <w:rFonts w:ascii="仿宋_GB2312" w:eastAsia="仿宋_GB2312" w:hAnsi="黑体"/>
          <w:sz w:val="32"/>
          <w:szCs w:val="32"/>
        </w:rPr>
      </w:pPr>
      <w:r w:rsidRPr="000553B4">
        <w:rPr>
          <w:rFonts w:ascii="仿宋_GB2312" w:eastAsia="仿宋_GB2312" w:hAnsi="黑体" w:hint="eastAsia"/>
          <w:sz w:val="32"/>
          <w:szCs w:val="32"/>
        </w:rPr>
        <w:t>分值＝该病种所对应分值。</w:t>
      </w:r>
    </w:p>
    <w:p w:rsidR="0086634A" w:rsidRPr="000553B4" w:rsidRDefault="00AE098F" w:rsidP="000553B4">
      <w:pPr>
        <w:spacing w:line="560" w:lineRule="exact"/>
        <w:ind w:firstLineChars="200" w:firstLine="640"/>
        <w:rPr>
          <w:rFonts w:ascii="仿宋_GB2312" w:eastAsia="仿宋_GB2312" w:hAnsi="黑体"/>
          <w:sz w:val="32"/>
          <w:szCs w:val="32"/>
        </w:rPr>
      </w:pPr>
      <w:r w:rsidRPr="000553B4">
        <w:rPr>
          <w:rFonts w:ascii="仿宋_GB2312" w:eastAsia="仿宋_GB2312" w:hAnsi="黑体" w:hint="eastAsia"/>
          <w:sz w:val="32"/>
          <w:szCs w:val="32"/>
        </w:rPr>
        <w:lastRenderedPageBreak/>
        <w:t>（三）该病种基本医疗总费用＞上年度该病种</w:t>
      </w:r>
      <w:r w:rsidR="00753286" w:rsidRPr="000553B4">
        <w:rPr>
          <w:rFonts w:ascii="仿宋_GB2312" w:eastAsia="仿宋_GB2312" w:hAnsi="黑体" w:hint="eastAsia"/>
          <w:sz w:val="32"/>
          <w:szCs w:val="32"/>
        </w:rPr>
        <w:t>同级别定点医疗机构</w:t>
      </w:r>
      <w:r w:rsidRPr="000553B4">
        <w:rPr>
          <w:rFonts w:ascii="仿宋_GB2312" w:eastAsia="仿宋_GB2312" w:hAnsi="黑体" w:hint="eastAsia"/>
          <w:sz w:val="32"/>
          <w:szCs w:val="32"/>
        </w:rPr>
        <w:t>所对应的基本医疗总费用的2.5倍；</w:t>
      </w:r>
    </w:p>
    <w:p w:rsidR="0086634A" w:rsidRPr="000553B4" w:rsidRDefault="00AE098F" w:rsidP="000553B4">
      <w:pPr>
        <w:spacing w:line="560" w:lineRule="exact"/>
        <w:ind w:firstLineChars="200" w:firstLine="640"/>
        <w:rPr>
          <w:rFonts w:ascii="仿宋_GB2312" w:eastAsia="仿宋_GB2312" w:hAnsi="黑体"/>
          <w:sz w:val="32"/>
          <w:szCs w:val="32"/>
        </w:rPr>
      </w:pPr>
      <w:r w:rsidRPr="000553B4">
        <w:rPr>
          <w:rFonts w:ascii="仿宋_GB2312" w:eastAsia="仿宋_GB2312" w:hAnsi="黑体" w:hint="eastAsia"/>
          <w:sz w:val="32"/>
          <w:szCs w:val="32"/>
        </w:rPr>
        <w:t>分值＝（该病种基本医疗总费用÷上年度该病种</w:t>
      </w:r>
      <w:r w:rsidR="00753286" w:rsidRPr="000553B4">
        <w:rPr>
          <w:rFonts w:ascii="仿宋_GB2312" w:eastAsia="仿宋_GB2312" w:hAnsi="黑体" w:hint="eastAsia"/>
          <w:sz w:val="32"/>
          <w:szCs w:val="32"/>
        </w:rPr>
        <w:t>同级别定点医疗机构</w:t>
      </w:r>
      <w:r w:rsidRPr="000553B4">
        <w:rPr>
          <w:rFonts w:ascii="仿宋_GB2312" w:eastAsia="仿宋_GB2312" w:hAnsi="黑体" w:hint="eastAsia"/>
          <w:sz w:val="32"/>
          <w:szCs w:val="32"/>
        </w:rPr>
        <w:t>所对应的基本医疗总费用-2.5+1</w:t>
      </w:r>
      <w:r w:rsidR="00896A25" w:rsidRPr="000553B4">
        <w:rPr>
          <w:rFonts w:ascii="仿宋_GB2312" w:eastAsia="仿宋_GB2312" w:hAnsi="黑体" w:hint="eastAsia"/>
          <w:sz w:val="32"/>
          <w:szCs w:val="32"/>
        </w:rPr>
        <w:t>）×当年该病种分值。所得分值最高不超过该病种分值5倍。</w:t>
      </w:r>
    </w:p>
    <w:p w:rsidR="0086634A" w:rsidRDefault="00AE098F">
      <w:pPr>
        <w:numPr>
          <w:ilvl w:val="0"/>
          <w:numId w:val="2"/>
        </w:numPr>
        <w:ind w:firstLineChars="200" w:firstLine="640"/>
        <w:rPr>
          <w:rFonts w:ascii="黑体" w:eastAsia="黑体" w:hAnsi="黑体"/>
          <w:sz w:val="32"/>
          <w:szCs w:val="32"/>
        </w:rPr>
      </w:pPr>
      <w:r>
        <w:rPr>
          <w:rFonts w:ascii="黑体" w:eastAsia="黑体" w:hAnsi="黑体" w:hint="eastAsia"/>
          <w:sz w:val="32"/>
          <w:szCs w:val="32"/>
        </w:rPr>
        <w:t>调整部分年度考核指标及扣分计算方式</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为保证各医疗机构实际支付率与合理的医疗费用支出情况不出现较大偏差，提高对医疗机构合理控费引导，对年度考核指标扣分幅度进行调整，并对总体扣分比例进行一定限定。</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（一）增加整体考核扣分的上限，各项年度考核指标累计扣分最多不超过</w:t>
      </w:r>
      <w:r w:rsidRPr="000553B4">
        <w:rPr>
          <w:rFonts w:ascii="仿宋_GB2312" w:eastAsia="仿宋_GB2312" w:hAnsi="Times New Roman" w:hint="eastAsia"/>
          <w:kern w:val="0"/>
          <w:sz w:val="32"/>
          <w:szCs w:val="32"/>
        </w:rPr>
        <w:t>考核之前总得分的</w:t>
      </w:r>
      <w:r>
        <w:rPr>
          <w:rFonts w:ascii="仿宋_GB2312" w:eastAsia="仿宋_GB2312" w:hAnsi="Times New Roman" w:hint="eastAsia"/>
          <w:kern w:val="0"/>
          <w:sz w:val="32"/>
          <w:szCs w:val="32"/>
        </w:rPr>
        <w:t>30%。</w:t>
      </w:r>
    </w:p>
    <w:p w:rsidR="0086634A" w:rsidRPr="000553B4"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（二）</w:t>
      </w:r>
      <w:r w:rsidR="00753286" w:rsidRPr="000553B4">
        <w:rPr>
          <w:rFonts w:ascii="仿宋_GB2312" w:eastAsia="仿宋_GB2312" w:hAnsi="Times New Roman" w:hint="eastAsia"/>
          <w:kern w:val="0"/>
          <w:sz w:val="32"/>
          <w:szCs w:val="32"/>
        </w:rPr>
        <w:t>定点医疗机构</w:t>
      </w:r>
      <w:r w:rsidR="0095237F" w:rsidRPr="000553B4">
        <w:rPr>
          <w:rFonts w:ascii="仿宋_GB2312" w:eastAsia="仿宋_GB2312" w:hAnsi="Times New Roman" w:hint="eastAsia"/>
          <w:kern w:val="0"/>
          <w:sz w:val="32"/>
          <w:szCs w:val="32"/>
        </w:rPr>
        <w:t>年度</w:t>
      </w:r>
      <w:r w:rsidRPr="000553B4">
        <w:rPr>
          <w:rFonts w:ascii="仿宋_GB2312" w:eastAsia="仿宋_GB2312" w:hAnsi="Times New Roman" w:hint="eastAsia"/>
          <w:kern w:val="0"/>
          <w:sz w:val="32"/>
          <w:szCs w:val="32"/>
        </w:rPr>
        <w:t>重复住院率</w:t>
      </w:r>
      <w:r w:rsidR="0095237F" w:rsidRPr="000553B4">
        <w:rPr>
          <w:rFonts w:ascii="仿宋_GB2312" w:eastAsia="仿宋_GB2312" w:hAnsi="Times New Roman" w:hint="eastAsia"/>
          <w:kern w:val="0"/>
          <w:sz w:val="32"/>
          <w:szCs w:val="32"/>
        </w:rPr>
        <w:t>控制指标为≤30%，</w:t>
      </w:r>
      <w:r w:rsidRPr="000553B4">
        <w:rPr>
          <w:rFonts w:ascii="仿宋_GB2312" w:eastAsia="仿宋_GB2312" w:hAnsi="Times New Roman" w:hint="eastAsia"/>
          <w:kern w:val="0"/>
          <w:sz w:val="32"/>
          <w:szCs w:val="32"/>
        </w:rPr>
        <w:t>年度考核最高扣分不超过规定考核指标的10%。</w:t>
      </w:r>
    </w:p>
    <w:p w:rsidR="0086634A" w:rsidRPr="000553B4"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（三）当总费用增长率指标、次均费用增长率指标这两项指标同时存在扣分时，只扣除其中扣分最多的那项指标，另一项指标不重复扣分</w:t>
      </w:r>
      <w:r w:rsidRPr="000553B4">
        <w:rPr>
          <w:rFonts w:ascii="仿宋_GB2312" w:eastAsia="仿宋_GB2312" w:hAnsi="Times New Roman" w:hint="eastAsia"/>
          <w:kern w:val="0"/>
          <w:sz w:val="32"/>
          <w:szCs w:val="32"/>
        </w:rPr>
        <w:t>，最高扣分不超过考核指标的10%。</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总费用增长率、次均费用增长率指标的扣分公式</w:t>
      </w:r>
      <w:r w:rsidR="0095237F">
        <w:rPr>
          <w:rFonts w:ascii="仿宋_GB2312" w:eastAsia="仿宋_GB2312" w:hAnsi="Times New Roman" w:hint="eastAsia"/>
          <w:kern w:val="0"/>
          <w:sz w:val="32"/>
          <w:szCs w:val="32"/>
        </w:rPr>
        <w:t>：</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1.总费用年增长率</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0553B4">
        <w:rPr>
          <w:rFonts w:ascii="仿宋_GB2312" w:eastAsia="仿宋_GB2312" w:hAnsi="Times New Roman" w:hint="eastAsia"/>
          <w:kern w:val="0"/>
          <w:sz w:val="32"/>
          <w:szCs w:val="32"/>
        </w:rPr>
        <w:t>定点医疗机构住院总</w:t>
      </w:r>
      <w:r>
        <w:rPr>
          <w:rFonts w:ascii="仿宋_GB2312" w:eastAsia="仿宋_GB2312" w:hAnsi="Times New Roman" w:hint="eastAsia"/>
          <w:kern w:val="0"/>
          <w:sz w:val="32"/>
          <w:szCs w:val="32"/>
        </w:rPr>
        <w:t>费用增长率控制指标为≤10%，超出部分在当年年度结算时折算为分数进行扣减</w:t>
      </w:r>
      <w:r w:rsidR="009B0C1A">
        <w:rPr>
          <w:rFonts w:ascii="仿宋_GB2312" w:eastAsia="仿宋_GB2312" w:hAnsi="Times New Roman" w:hint="eastAsia"/>
          <w:kern w:val="0"/>
          <w:sz w:val="32"/>
          <w:szCs w:val="32"/>
        </w:rPr>
        <w:t>，</w:t>
      </w:r>
      <w:r w:rsidR="009B0C1A" w:rsidRPr="000553B4">
        <w:rPr>
          <w:rFonts w:ascii="仿宋_GB2312" w:eastAsia="仿宋_GB2312" w:hAnsi="Times New Roman" w:hint="eastAsia"/>
          <w:kern w:val="0"/>
          <w:sz w:val="32"/>
          <w:szCs w:val="32"/>
        </w:rPr>
        <w:t>定点医疗机构上年度住院总费用增长超过10%控制指标的，超出部分不纳入上年度住院总费用</w:t>
      </w:r>
      <w:r w:rsidRPr="000553B4">
        <w:rPr>
          <w:rFonts w:ascii="仿宋_GB2312" w:eastAsia="仿宋_GB2312" w:hAnsi="Times New Roman" w:hint="eastAsia"/>
          <w:kern w:val="0"/>
          <w:sz w:val="32"/>
          <w:szCs w:val="32"/>
        </w:rPr>
        <w:t>。</w:t>
      </w:r>
      <w:r>
        <w:rPr>
          <w:rFonts w:ascii="仿宋_GB2312" w:eastAsia="仿宋_GB2312" w:hAnsi="Times New Roman" w:hint="eastAsia"/>
          <w:kern w:val="0"/>
          <w:sz w:val="32"/>
          <w:szCs w:val="32"/>
        </w:rPr>
        <w:t>公式如下：</w:t>
      </w:r>
    </w:p>
    <w:p w:rsidR="0086634A" w:rsidRPr="000553B4"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0553B4">
        <w:rPr>
          <w:rFonts w:ascii="仿宋_GB2312" w:eastAsia="仿宋_GB2312" w:hAnsi="Times New Roman" w:hint="eastAsia"/>
          <w:kern w:val="0"/>
          <w:sz w:val="32"/>
          <w:szCs w:val="32"/>
        </w:rPr>
        <w:t>定点医疗机构住院总费用增长超出部分扣分＝（</w:t>
      </w:r>
      <w:r w:rsidR="0095237F" w:rsidRPr="000553B4">
        <w:rPr>
          <w:rFonts w:ascii="仿宋_GB2312" w:eastAsia="仿宋_GB2312" w:hAnsi="Times New Roman" w:hint="eastAsia"/>
          <w:kern w:val="0"/>
          <w:sz w:val="32"/>
          <w:szCs w:val="32"/>
        </w:rPr>
        <w:t>该定点</w:t>
      </w:r>
      <w:r w:rsidR="0095237F" w:rsidRPr="000553B4">
        <w:rPr>
          <w:rFonts w:ascii="仿宋_GB2312" w:eastAsia="仿宋_GB2312" w:hAnsi="Times New Roman" w:hint="eastAsia"/>
          <w:kern w:val="0"/>
          <w:sz w:val="32"/>
          <w:szCs w:val="32"/>
        </w:rPr>
        <w:lastRenderedPageBreak/>
        <w:t>医疗机构</w:t>
      </w:r>
      <w:r w:rsidRPr="000553B4">
        <w:rPr>
          <w:rFonts w:ascii="仿宋_GB2312" w:eastAsia="仿宋_GB2312" w:hAnsi="Times New Roman" w:hint="eastAsia"/>
          <w:kern w:val="0"/>
          <w:sz w:val="32"/>
          <w:szCs w:val="32"/>
        </w:rPr>
        <w:t>住院总费用增长率－10%）×该定点医疗机构</w:t>
      </w:r>
      <w:r w:rsidR="009E0BC5" w:rsidRPr="000553B4">
        <w:rPr>
          <w:rFonts w:ascii="仿宋_GB2312" w:eastAsia="仿宋_GB2312" w:hAnsi="Times New Roman" w:hint="eastAsia"/>
          <w:kern w:val="0"/>
          <w:sz w:val="32"/>
          <w:szCs w:val="32"/>
        </w:rPr>
        <w:t>当年度</w:t>
      </w:r>
      <w:r w:rsidRPr="000553B4">
        <w:rPr>
          <w:rFonts w:ascii="仿宋_GB2312" w:eastAsia="仿宋_GB2312" w:hAnsi="Times New Roman" w:hint="eastAsia"/>
          <w:kern w:val="0"/>
          <w:sz w:val="32"/>
          <w:szCs w:val="32"/>
        </w:rPr>
        <w:t>总得分。</w:t>
      </w:r>
    </w:p>
    <w:p w:rsidR="0086634A" w:rsidRPr="000553B4"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sidRPr="000553B4">
        <w:rPr>
          <w:rFonts w:ascii="仿宋_GB2312" w:eastAsia="仿宋_GB2312" w:hAnsi="Times New Roman" w:hint="eastAsia"/>
          <w:kern w:val="0"/>
          <w:sz w:val="32"/>
          <w:szCs w:val="32"/>
        </w:rPr>
        <w:t>住院总费用增长率＝当年住院总费用÷上年住院总费用×100%－100%；</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定点医疗机构属于下列情况的，两个年度内不考核住院总费用增长率：</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（1）经卫计部门批准增加床位数≥30%且医护人员等相关配置符合国家、省有关规定的；</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（2）定点医疗机构等级变更的；</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（3）被上级定点医疗机构托管的；</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（4）新增的定点医疗机构。</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未纳入考核的定点医疗机构，当年住院总费用增长超过20%部分，不纳入次年住院总费用基数计算范围。</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实施第一年总费用基数按前两年目录内住院总费用进行确定。</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2.次均费用增长率</w:t>
      </w:r>
    </w:p>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定点医疗机构住院次均费用增长率</w:t>
      </w:r>
      <w:r w:rsidRPr="000553B4">
        <w:rPr>
          <w:rFonts w:ascii="仿宋_GB2312" w:eastAsia="仿宋_GB2312" w:hAnsi="Times New Roman" w:hint="eastAsia"/>
          <w:kern w:val="0"/>
          <w:sz w:val="32"/>
          <w:szCs w:val="32"/>
        </w:rPr>
        <w:t>控制指标为≤5%，</w:t>
      </w:r>
      <w:r>
        <w:rPr>
          <w:rFonts w:ascii="仿宋_GB2312" w:eastAsia="仿宋_GB2312" w:hAnsi="Times New Roman" w:hint="eastAsia"/>
          <w:kern w:val="0"/>
          <w:sz w:val="32"/>
          <w:szCs w:val="32"/>
        </w:rPr>
        <w:t>超出部分在当年年度结算时</w:t>
      </w:r>
      <w:r w:rsidRPr="000553B4">
        <w:rPr>
          <w:rFonts w:ascii="仿宋_GB2312" w:eastAsia="仿宋_GB2312" w:hAnsi="Times New Roman" w:hint="eastAsia"/>
          <w:kern w:val="0"/>
          <w:sz w:val="32"/>
          <w:szCs w:val="32"/>
        </w:rPr>
        <w:t>折算为分数扣减</w:t>
      </w:r>
      <w:r w:rsidR="009E0BC5" w:rsidRPr="000553B4">
        <w:rPr>
          <w:rFonts w:ascii="仿宋_GB2312" w:eastAsia="仿宋_GB2312" w:hAnsi="Times New Roman" w:hint="eastAsia"/>
          <w:kern w:val="0"/>
          <w:sz w:val="32"/>
          <w:szCs w:val="32"/>
        </w:rPr>
        <w:t>。</w:t>
      </w:r>
      <w:r>
        <w:rPr>
          <w:rFonts w:ascii="仿宋_GB2312" w:eastAsia="仿宋_GB2312" w:hAnsi="Times New Roman" w:hint="eastAsia"/>
          <w:kern w:val="0"/>
          <w:sz w:val="32"/>
          <w:szCs w:val="32"/>
        </w:rPr>
        <w:t>新增或等级变更的定点医疗机构，以上年度</w:t>
      </w:r>
      <w:r w:rsidRPr="000553B4">
        <w:rPr>
          <w:rFonts w:ascii="仿宋_GB2312" w:eastAsia="仿宋_GB2312" w:hAnsi="Times New Roman" w:hint="eastAsia"/>
          <w:kern w:val="0"/>
          <w:sz w:val="32"/>
          <w:szCs w:val="32"/>
        </w:rPr>
        <w:t>同级别</w:t>
      </w:r>
      <w:r>
        <w:rPr>
          <w:rFonts w:ascii="仿宋_GB2312" w:eastAsia="仿宋_GB2312" w:hAnsi="Times New Roman" w:hint="eastAsia"/>
          <w:kern w:val="0"/>
          <w:sz w:val="32"/>
          <w:szCs w:val="32"/>
        </w:rPr>
        <w:t>且同性质的定点医疗机构平均次均费用作为考核基数。</w:t>
      </w:r>
      <w:r w:rsidRPr="000553B4">
        <w:rPr>
          <w:rFonts w:ascii="仿宋_GB2312" w:eastAsia="仿宋_GB2312" w:hAnsi="Times New Roman" w:hint="eastAsia"/>
          <w:kern w:val="0"/>
          <w:sz w:val="32"/>
          <w:szCs w:val="32"/>
        </w:rPr>
        <w:t>定点医疗机构上年度住院次均费用增长超过</w:t>
      </w:r>
      <w:r w:rsidR="00DF41DE" w:rsidRPr="000553B4">
        <w:rPr>
          <w:rFonts w:ascii="仿宋_GB2312" w:eastAsia="仿宋_GB2312" w:hAnsi="Times New Roman" w:hint="eastAsia"/>
          <w:kern w:val="0"/>
          <w:sz w:val="32"/>
          <w:szCs w:val="32"/>
        </w:rPr>
        <w:t>5%</w:t>
      </w:r>
      <w:r w:rsidRPr="000553B4">
        <w:rPr>
          <w:rFonts w:ascii="仿宋_GB2312" w:eastAsia="仿宋_GB2312" w:hAnsi="Times New Roman" w:hint="eastAsia"/>
          <w:kern w:val="0"/>
          <w:sz w:val="32"/>
          <w:szCs w:val="32"/>
        </w:rPr>
        <w:t>控制指标的，</w:t>
      </w:r>
      <w:r w:rsidR="00DF41DE" w:rsidRPr="000553B4">
        <w:rPr>
          <w:rFonts w:ascii="仿宋_GB2312" w:eastAsia="仿宋_GB2312" w:hAnsi="Times New Roman" w:hint="eastAsia"/>
          <w:kern w:val="0"/>
          <w:sz w:val="32"/>
          <w:szCs w:val="32"/>
        </w:rPr>
        <w:t>超出部分不纳入上年度</w:t>
      </w:r>
      <w:r w:rsidR="00CC0C4B" w:rsidRPr="000553B4">
        <w:rPr>
          <w:rFonts w:ascii="仿宋_GB2312" w:eastAsia="仿宋_GB2312" w:hAnsi="Times New Roman" w:hint="eastAsia"/>
          <w:kern w:val="0"/>
          <w:sz w:val="32"/>
          <w:szCs w:val="32"/>
        </w:rPr>
        <w:t>住院</w:t>
      </w:r>
      <w:r>
        <w:rPr>
          <w:rFonts w:ascii="仿宋_GB2312" w:eastAsia="仿宋_GB2312" w:hAnsi="Times New Roman" w:hint="eastAsia"/>
          <w:kern w:val="0"/>
          <w:sz w:val="32"/>
          <w:szCs w:val="32"/>
        </w:rPr>
        <w:t>次均费用。公式如下：</w:t>
      </w:r>
    </w:p>
    <w:p w:rsidR="00DF41DE" w:rsidRPr="000553B4" w:rsidRDefault="00DF41DE" w:rsidP="00DF41DE">
      <w:pPr>
        <w:autoSpaceDE w:val="0"/>
        <w:autoSpaceDN w:val="0"/>
        <w:adjustRightInd w:val="0"/>
        <w:spacing w:line="560" w:lineRule="exact"/>
        <w:ind w:firstLineChars="200" w:firstLine="640"/>
        <w:jc w:val="left"/>
        <w:rPr>
          <w:rFonts w:ascii="仿宋_GB2312" w:eastAsia="仿宋_GB2312" w:hAnsi="Times New Roman"/>
          <w:kern w:val="0"/>
          <w:sz w:val="32"/>
          <w:szCs w:val="32"/>
        </w:rPr>
      </w:pPr>
      <w:bookmarkStart w:id="0" w:name="_GoBack"/>
      <w:r w:rsidRPr="000553B4">
        <w:rPr>
          <w:rFonts w:ascii="仿宋_GB2312" w:eastAsia="仿宋_GB2312" w:hAnsi="Times New Roman" w:hint="eastAsia"/>
          <w:kern w:val="0"/>
          <w:sz w:val="32"/>
          <w:szCs w:val="32"/>
        </w:rPr>
        <w:t>定点医疗机构住院次均费用增长超出部分扣分＝（该定点医疗机构住院次均费用增长率－5%）×该定点医疗机构当</w:t>
      </w:r>
      <w:r w:rsidRPr="000553B4">
        <w:rPr>
          <w:rFonts w:ascii="仿宋_GB2312" w:eastAsia="仿宋_GB2312" w:hAnsi="Times New Roman" w:hint="eastAsia"/>
          <w:kern w:val="0"/>
          <w:sz w:val="32"/>
          <w:szCs w:val="32"/>
        </w:rPr>
        <w:lastRenderedPageBreak/>
        <w:t>年度总得分</w:t>
      </w:r>
    </w:p>
    <w:bookmarkEnd w:id="0"/>
    <w:p w:rsidR="0086634A" w:rsidRDefault="00AE098F">
      <w:pPr>
        <w:autoSpaceDE w:val="0"/>
        <w:autoSpaceDN w:val="0"/>
        <w:adjustRightInd w:val="0"/>
        <w:spacing w:line="560" w:lineRule="exact"/>
        <w:ind w:firstLineChars="200" w:firstLine="640"/>
        <w:jc w:val="left"/>
        <w:rPr>
          <w:rFonts w:ascii="仿宋_GB2312" w:eastAsia="仿宋_GB2312" w:hAnsi="Times New Roman"/>
          <w:kern w:val="0"/>
          <w:sz w:val="32"/>
          <w:szCs w:val="32"/>
        </w:rPr>
      </w:pPr>
      <w:r>
        <w:rPr>
          <w:rFonts w:ascii="仿宋_GB2312" w:eastAsia="仿宋_GB2312" w:hAnsi="Times New Roman" w:hint="eastAsia"/>
          <w:kern w:val="0"/>
          <w:sz w:val="32"/>
          <w:szCs w:val="32"/>
        </w:rPr>
        <w:t>住院次均费用增长率＝当年住院次均费用÷上年度住院次均费用×100%－100%</w:t>
      </w:r>
      <w:r w:rsidR="00A70F99">
        <w:rPr>
          <w:rFonts w:ascii="仿宋_GB2312" w:eastAsia="仿宋_GB2312" w:hAnsi="Times New Roman" w:hint="eastAsia"/>
          <w:kern w:val="0"/>
          <w:sz w:val="32"/>
          <w:szCs w:val="32"/>
        </w:rPr>
        <w:t>。</w:t>
      </w:r>
    </w:p>
    <w:p w:rsidR="0086634A" w:rsidRDefault="0086634A">
      <w:pPr>
        <w:autoSpaceDE w:val="0"/>
        <w:autoSpaceDN w:val="0"/>
        <w:adjustRightInd w:val="0"/>
        <w:spacing w:line="560" w:lineRule="exact"/>
        <w:ind w:firstLineChars="200" w:firstLine="640"/>
        <w:jc w:val="left"/>
        <w:rPr>
          <w:rFonts w:ascii="仿宋_GB2312" w:eastAsia="仿宋_GB2312" w:hAnsi="Times New Roman"/>
          <w:kern w:val="0"/>
          <w:sz w:val="32"/>
          <w:szCs w:val="32"/>
        </w:rPr>
      </w:pPr>
    </w:p>
    <w:p w:rsidR="0086634A" w:rsidRDefault="0086634A"/>
    <w:sectPr w:rsidR="0086634A" w:rsidSect="008663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B3" w:rsidRDefault="00CC13B3" w:rsidP="009A7F31">
      <w:r>
        <w:separator/>
      </w:r>
    </w:p>
  </w:endnote>
  <w:endnote w:type="continuationSeparator" w:id="1">
    <w:p w:rsidR="00CC13B3" w:rsidRDefault="00CC13B3" w:rsidP="009A7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B3" w:rsidRDefault="00CC13B3" w:rsidP="009A7F31">
      <w:r>
        <w:separator/>
      </w:r>
    </w:p>
  </w:footnote>
  <w:footnote w:type="continuationSeparator" w:id="1">
    <w:p w:rsidR="00CC13B3" w:rsidRDefault="00CC13B3" w:rsidP="009A7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7BAB0F"/>
    <w:multiLevelType w:val="singleLevel"/>
    <w:tmpl w:val="BD7BAB0F"/>
    <w:lvl w:ilvl="0">
      <w:start w:val="4"/>
      <w:numFmt w:val="chineseCounting"/>
      <w:suff w:val="nothing"/>
      <w:lvlText w:val="%1、"/>
      <w:lvlJc w:val="left"/>
      <w:rPr>
        <w:rFonts w:hint="eastAsia"/>
      </w:rPr>
    </w:lvl>
  </w:abstractNum>
  <w:abstractNum w:abstractNumId="1">
    <w:nsid w:val="141A6722"/>
    <w:multiLevelType w:val="multilevel"/>
    <w:tmpl w:val="141A6722"/>
    <w:lvl w:ilvl="0">
      <w:start w:val="1"/>
      <w:numFmt w:val="japaneseCounting"/>
      <w:lvlText w:val="%1、"/>
      <w:lvlJc w:val="left"/>
      <w:pPr>
        <w:ind w:left="1470" w:hanging="720"/>
      </w:pPr>
      <w:rPr>
        <w:rFonts w:hint="default"/>
      </w:rPr>
    </w:lvl>
    <w:lvl w:ilvl="1">
      <w:start w:val="1"/>
      <w:numFmt w:val="lowerLetter"/>
      <w:lvlText w:val="%2)"/>
      <w:lvlJc w:val="left"/>
      <w:pPr>
        <w:ind w:left="1590" w:hanging="420"/>
      </w:pPr>
    </w:lvl>
    <w:lvl w:ilvl="2">
      <w:start w:val="1"/>
      <w:numFmt w:val="lowerRoman"/>
      <w:lvlText w:val="%3."/>
      <w:lvlJc w:val="right"/>
      <w:pPr>
        <w:ind w:left="2010" w:hanging="420"/>
      </w:pPr>
    </w:lvl>
    <w:lvl w:ilvl="3">
      <w:start w:val="1"/>
      <w:numFmt w:val="decimal"/>
      <w:lvlText w:val="%4."/>
      <w:lvlJc w:val="left"/>
      <w:pPr>
        <w:ind w:left="2430" w:hanging="420"/>
      </w:pPr>
    </w:lvl>
    <w:lvl w:ilvl="4">
      <w:start w:val="1"/>
      <w:numFmt w:val="lowerLetter"/>
      <w:lvlText w:val="%5)"/>
      <w:lvlJc w:val="left"/>
      <w:pPr>
        <w:ind w:left="2850" w:hanging="420"/>
      </w:pPr>
    </w:lvl>
    <w:lvl w:ilvl="5">
      <w:start w:val="1"/>
      <w:numFmt w:val="lowerRoman"/>
      <w:lvlText w:val="%6."/>
      <w:lvlJc w:val="right"/>
      <w:pPr>
        <w:ind w:left="3270" w:hanging="420"/>
      </w:pPr>
    </w:lvl>
    <w:lvl w:ilvl="6">
      <w:start w:val="1"/>
      <w:numFmt w:val="decimal"/>
      <w:lvlText w:val="%7."/>
      <w:lvlJc w:val="left"/>
      <w:pPr>
        <w:ind w:left="3690" w:hanging="420"/>
      </w:pPr>
    </w:lvl>
    <w:lvl w:ilvl="7">
      <w:start w:val="1"/>
      <w:numFmt w:val="lowerLetter"/>
      <w:lvlText w:val="%8)"/>
      <w:lvlJc w:val="left"/>
      <w:pPr>
        <w:ind w:left="4110" w:hanging="420"/>
      </w:pPr>
    </w:lvl>
    <w:lvl w:ilvl="8">
      <w:start w:val="1"/>
      <w:numFmt w:val="lowerRoman"/>
      <w:lvlText w:val="%9."/>
      <w:lvlJc w:val="right"/>
      <w:pPr>
        <w:ind w:left="45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6AB8"/>
    <w:rsid w:val="000553B4"/>
    <w:rsid w:val="001A254F"/>
    <w:rsid w:val="00285716"/>
    <w:rsid w:val="00361251"/>
    <w:rsid w:val="004D42E7"/>
    <w:rsid w:val="00564DF6"/>
    <w:rsid w:val="00585575"/>
    <w:rsid w:val="005A2416"/>
    <w:rsid w:val="005B0627"/>
    <w:rsid w:val="005B323A"/>
    <w:rsid w:val="006748F3"/>
    <w:rsid w:val="006A2073"/>
    <w:rsid w:val="00732035"/>
    <w:rsid w:val="00753286"/>
    <w:rsid w:val="00844465"/>
    <w:rsid w:val="0086634A"/>
    <w:rsid w:val="00896A25"/>
    <w:rsid w:val="00911CB8"/>
    <w:rsid w:val="0095237F"/>
    <w:rsid w:val="0096199F"/>
    <w:rsid w:val="009A7F31"/>
    <w:rsid w:val="009B0C1A"/>
    <w:rsid w:val="009E0BC5"/>
    <w:rsid w:val="00A428BF"/>
    <w:rsid w:val="00A70F99"/>
    <w:rsid w:val="00AB6AB8"/>
    <w:rsid w:val="00AD2211"/>
    <w:rsid w:val="00AE098F"/>
    <w:rsid w:val="00BC46D7"/>
    <w:rsid w:val="00BF58B0"/>
    <w:rsid w:val="00CC0C4B"/>
    <w:rsid w:val="00CC13B3"/>
    <w:rsid w:val="00D26EBA"/>
    <w:rsid w:val="00DF41DE"/>
    <w:rsid w:val="00EE0C58"/>
    <w:rsid w:val="00FB32D2"/>
    <w:rsid w:val="00FC31D3"/>
    <w:rsid w:val="6F0F4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3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86634A"/>
    <w:rPr>
      <w:sz w:val="18"/>
      <w:szCs w:val="18"/>
    </w:rPr>
  </w:style>
  <w:style w:type="paragraph" w:styleId="a4">
    <w:name w:val="footer"/>
    <w:basedOn w:val="a"/>
    <w:link w:val="Char0"/>
    <w:uiPriority w:val="99"/>
    <w:unhideWhenUsed/>
    <w:qFormat/>
    <w:rsid w:val="0086634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6634A"/>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86634A"/>
    <w:pPr>
      <w:ind w:firstLineChars="200" w:firstLine="420"/>
    </w:pPr>
  </w:style>
  <w:style w:type="character" w:customStyle="1" w:styleId="Char">
    <w:name w:val="批注框文本 Char"/>
    <w:basedOn w:val="a0"/>
    <w:link w:val="a3"/>
    <w:uiPriority w:val="99"/>
    <w:semiHidden/>
    <w:rsid w:val="0086634A"/>
    <w:rPr>
      <w:sz w:val="18"/>
      <w:szCs w:val="18"/>
    </w:rPr>
  </w:style>
  <w:style w:type="character" w:customStyle="1" w:styleId="Char1">
    <w:name w:val="页眉 Char"/>
    <w:basedOn w:val="a0"/>
    <w:link w:val="a5"/>
    <w:uiPriority w:val="99"/>
    <w:semiHidden/>
    <w:qFormat/>
    <w:rsid w:val="0086634A"/>
    <w:rPr>
      <w:sz w:val="18"/>
      <w:szCs w:val="18"/>
    </w:rPr>
  </w:style>
  <w:style w:type="character" w:customStyle="1" w:styleId="Char0">
    <w:name w:val="页脚 Char"/>
    <w:basedOn w:val="a0"/>
    <w:link w:val="a4"/>
    <w:uiPriority w:val="99"/>
    <w:semiHidden/>
    <w:rsid w:val="0086634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392</Words>
  <Characters>2235</Characters>
  <Application>Microsoft Office Word</Application>
  <DocSecurity>0</DocSecurity>
  <Lines>18</Lines>
  <Paragraphs>5</Paragraphs>
  <ScaleCrop>false</ScaleCrop>
  <Company>微软中国</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cp:revision>
  <cp:lastPrinted>2021-05-19T07:25:00Z</cp:lastPrinted>
  <dcterms:created xsi:type="dcterms:W3CDTF">2021-05-14T03:41:00Z</dcterms:created>
  <dcterms:modified xsi:type="dcterms:W3CDTF">2021-05-20T07:09:00Z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