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湛江市基本医疗保险</w:t>
      </w:r>
    </w:p>
    <w:p>
      <w:pPr>
        <w:jc w:val="center"/>
        <w:rPr>
          <w:b/>
          <w:bCs/>
          <w:sz w:val="44"/>
          <w:szCs w:val="44"/>
        </w:rPr>
      </w:pPr>
      <w:r>
        <w:rPr>
          <w:rFonts w:hint="eastAsia"/>
          <w:b/>
          <w:bCs/>
          <w:sz w:val="44"/>
          <w:szCs w:val="44"/>
          <w:lang w:val="en-US" w:eastAsia="zh-CN"/>
        </w:rPr>
        <w:t>门诊费用报销</w:t>
      </w:r>
      <w:r>
        <w:rPr>
          <w:rFonts w:hint="eastAsia"/>
          <w:b/>
          <w:bCs/>
          <w:sz w:val="44"/>
          <w:szCs w:val="44"/>
        </w:rPr>
        <w:t>办事指南</w:t>
      </w:r>
    </w:p>
    <w:p>
      <w:pPr>
        <w:ind w:firstLine="420" w:firstLineChars="200"/>
      </w:pPr>
    </w:p>
    <w:p>
      <w:pPr>
        <w:ind w:firstLine="422" w:firstLineChars="200"/>
        <w:rPr>
          <w:b/>
          <w:bCs/>
        </w:rPr>
      </w:pPr>
      <w:r>
        <w:rPr>
          <w:rFonts w:hint="eastAsia"/>
          <w:b/>
          <w:bCs/>
        </w:rPr>
        <w:t>一、办理对象</w:t>
      </w:r>
    </w:p>
    <w:p>
      <w:pPr>
        <w:ind w:firstLine="420" w:firstLineChars="200"/>
      </w:pPr>
      <w:r>
        <w:rPr>
          <w:rFonts w:hint="eastAsia"/>
        </w:rPr>
        <w:t>所属统筹区域参保人。</w:t>
      </w:r>
    </w:p>
    <w:p>
      <w:pPr>
        <w:ind w:firstLine="422" w:firstLineChars="200"/>
        <w:rPr>
          <w:b/>
          <w:bCs/>
        </w:rPr>
      </w:pPr>
      <w:r>
        <w:rPr>
          <w:rFonts w:hint="eastAsia"/>
          <w:b/>
          <w:bCs/>
        </w:rPr>
        <w:t>二、办理条件</w:t>
      </w:r>
    </w:p>
    <w:p>
      <w:pPr>
        <w:ind w:firstLine="420" w:firstLineChars="200"/>
      </w:pPr>
      <w:r>
        <w:rPr>
          <w:rFonts w:hint="eastAsia"/>
        </w:rPr>
        <w:t>（一）按年度正常缴纳城乡居民医保费用的湛江市城乡居民医疗保险参保人。</w:t>
      </w:r>
    </w:p>
    <w:p>
      <w:pPr>
        <w:ind w:firstLine="420" w:firstLineChars="200"/>
      </w:pPr>
      <w:r>
        <w:rPr>
          <w:rFonts w:hint="eastAsia"/>
        </w:rPr>
        <w:t>（二）参加湛江市城镇职工基本医疗保险，连续缴费6个月，第7个月开始享受。在发生费用时足额缴纳医疗保险费的城镇职工医疗保险参保人。</w:t>
      </w:r>
    </w:p>
    <w:p>
      <w:r>
        <w:rPr>
          <w:rFonts w:hint="eastAsia"/>
        </w:rPr>
        <w:t xml:space="preserve">    （三）参保人通过门诊特定病种审批，发生在选定的医疗机构医保范围内的与病种相关的门诊费用。</w:t>
      </w:r>
    </w:p>
    <w:p>
      <w:pPr>
        <w:ind w:firstLine="422" w:firstLineChars="200"/>
        <w:rPr>
          <w:b/>
          <w:bCs/>
        </w:rPr>
      </w:pPr>
      <w:r>
        <w:rPr>
          <w:rFonts w:hint="eastAsia"/>
          <w:b/>
          <w:bCs/>
        </w:rPr>
        <w:t>三、受理单位</w:t>
      </w:r>
    </w:p>
    <w:p>
      <w:pPr>
        <w:ind w:firstLine="480" w:firstLineChars="200"/>
        <w:rPr>
          <w:szCs w:val="21"/>
        </w:rPr>
      </w:pPr>
      <w:r>
        <w:rPr>
          <w:rFonts w:hint="eastAsia" w:ascii="仿宋" w:hAnsi="仿宋" w:eastAsia="仿宋" w:cs="仿宋"/>
          <w:sz w:val="24"/>
          <w:szCs w:val="24"/>
        </w:rPr>
        <w:t>湛江市</w:t>
      </w:r>
      <w:r>
        <w:rPr>
          <w:rFonts w:hint="eastAsia" w:ascii="仿宋" w:hAnsi="仿宋" w:eastAsia="仿宋" w:cs="仿宋"/>
          <w:sz w:val="24"/>
          <w:szCs w:val="24"/>
          <w:lang w:val="en-US" w:eastAsia="zh-CN"/>
        </w:rPr>
        <w:t>医疗保障事业管理中心</w:t>
      </w:r>
      <w:bookmarkStart w:id="0" w:name="_GoBack"/>
      <w:bookmarkEnd w:id="0"/>
      <w:r>
        <w:rPr>
          <w:rFonts w:hint="eastAsia"/>
          <w:szCs w:val="21"/>
        </w:rPr>
        <w:t>：负责市区参保人；各县（市）医保经办机构：负责本县(市)参保人。</w:t>
      </w:r>
    </w:p>
    <w:p>
      <w:pPr>
        <w:rPr>
          <w:szCs w:val="21"/>
        </w:rPr>
      </w:pPr>
      <w:r>
        <w:rPr>
          <w:rFonts w:hint="eastAsia"/>
          <w:szCs w:val="21"/>
        </w:rPr>
        <w:t>基本流程</w:t>
      </w:r>
    </w:p>
    <w:p>
      <w:pPr>
        <w:ind w:firstLine="422" w:firstLineChars="200"/>
        <w:rPr>
          <w:b/>
          <w:bCs/>
          <w:szCs w:val="21"/>
        </w:rPr>
      </w:pPr>
      <w:r>
        <w:rPr>
          <w:rFonts w:hint="eastAsia"/>
          <w:b/>
          <w:bCs/>
          <w:szCs w:val="21"/>
        </w:rPr>
        <w:t>四、基本流程</w:t>
      </w:r>
    </w:p>
    <w:p>
      <w:pPr>
        <w:ind w:firstLine="420" w:firstLineChars="200"/>
        <w:rPr>
          <w:rFonts w:hint="eastAsia"/>
          <w:szCs w:val="21"/>
        </w:rPr>
      </w:pPr>
      <w:r>
        <w:rPr>
          <w:rFonts w:hint="eastAsia"/>
          <w:szCs w:val="21"/>
        </w:rPr>
        <w:t>（一）受理</w:t>
      </w:r>
    </w:p>
    <w:p>
      <w:pPr>
        <w:ind w:firstLine="420" w:firstLineChars="200"/>
        <w:rPr>
          <w:rFonts w:hint="eastAsia"/>
          <w:szCs w:val="21"/>
        </w:rPr>
      </w:pPr>
      <w:r>
        <w:rPr>
          <w:rFonts w:hint="eastAsia"/>
          <w:szCs w:val="21"/>
        </w:rPr>
        <w:t>前台受理人员核验办理材料，当场作出受理决定。参保人符合报销资格，办理材料齐全、格式规范、符合法定形式的，予以受理，出具受理单；参保人不符合报销资格或办理材料不齐全、不符合法定形式的，前台受理人员不予受理，并告知参保人。受理后，前台人员将资料汇总，进行登记整理，移交后台审核。</w:t>
      </w:r>
    </w:p>
    <w:p>
      <w:pPr>
        <w:ind w:firstLine="420" w:firstLineChars="200"/>
        <w:rPr>
          <w:rFonts w:hint="eastAsia"/>
          <w:szCs w:val="21"/>
        </w:rPr>
      </w:pPr>
      <w:r>
        <w:rPr>
          <w:rFonts w:hint="eastAsia"/>
          <w:szCs w:val="21"/>
        </w:rPr>
        <w:t>（二）审核。</w:t>
      </w:r>
    </w:p>
    <w:p>
      <w:pPr>
        <w:ind w:firstLine="420" w:firstLineChars="200"/>
        <w:rPr>
          <w:rFonts w:hint="eastAsia"/>
          <w:szCs w:val="21"/>
        </w:rPr>
      </w:pPr>
      <w:r>
        <w:rPr>
          <w:rFonts w:hint="eastAsia"/>
          <w:szCs w:val="21"/>
        </w:rPr>
        <w:t>审核人员对报销材料进行审核流程，最终出具报销结算单,加盖实施机关印章。</w:t>
      </w:r>
    </w:p>
    <w:p>
      <w:pPr>
        <w:ind w:firstLine="420" w:firstLineChars="200"/>
        <w:rPr>
          <w:rFonts w:hint="eastAsia"/>
          <w:szCs w:val="21"/>
        </w:rPr>
      </w:pPr>
      <w:r>
        <w:rPr>
          <w:rFonts w:hint="eastAsia"/>
          <w:szCs w:val="21"/>
        </w:rPr>
        <w:t>（三）待遇发放</w:t>
      </w:r>
    </w:p>
    <w:p>
      <w:pPr>
        <w:ind w:firstLine="420" w:firstLineChars="200"/>
        <w:rPr>
          <w:rFonts w:hint="eastAsia"/>
          <w:szCs w:val="21"/>
        </w:rPr>
      </w:pPr>
      <w:r>
        <w:rPr>
          <w:rFonts w:hint="eastAsia"/>
          <w:szCs w:val="21"/>
        </w:rPr>
        <w:t>基本医疗保险报销费用申请成功后直接汇入参保人个人账户；</w:t>
      </w:r>
    </w:p>
    <w:p>
      <w:pPr>
        <w:ind w:firstLine="420" w:firstLineChars="200"/>
        <w:rPr>
          <w:rFonts w:hint="eastAsia"/>
          <w:szCs w:val="21"/>
        </w:rPr>
      </w:pPr>
      <w:r>
        <w:rPr>
          <w:rFonts w:hint="eastAsia"/>
          <w:szCs w:val="21"/>
        </w:rPr>
        <w:t>涉及大病保险、职工企事业补充保险和公务员补充保险的报销费用，由承保公司内部申请支付，申请成功后直接汇入参保人账户。</w:t>
      </w:r>
    </w:p>
    <w:p>
      <w:pPr>
        <w:ind w:firstLine="420" w:firstLineChars="200"/>
        <w:rPr>
          <w:rFonts w:hint="eastAsia"/>
          <w:szCs w:val="21"/>
        </w:rPr>
      </w:pPr>
      <w:r>
        <w:rPr>
          <w:rFonts w:hint="eastAsia"/>
          <w:szCs w:val="21"/>
        </w:rPr>
        <w:t>（四）领取支付清单/结算单。</w:t>
      </w:r>
    </w:p>
    <w:p>
      <w:pPr>
        <w:ind w:firstLine="420" w:firstLineChars="200"/>
        <w:rPr>
          <w:rFonts w:hint="eastAsia"/>
          <w:szCs w:val="21"/>
        </w:rPr>
      </w:pPr>
      <w:r>
        <w:rPr>
          <w:rFonts w:hint="eastAsia"/>
          <w:szCs w:val="21"/>
        </w:rPr>
        <w:t>市区参保人到</w:t>
      </w:r>
      <w:r>
        <w:rPr>
          <w:rFonts w:hint="eastAsia"/>
          <w:szCs w:val="21"/>
          <w:lang w:val="en-US" w:eastAsia="zh-CN"/>
        </w:rPr>
        <w:t>市行政服务中心二楼或</w:t>
      </w:r>
      <w:r>
        <w:rPr>
          <w:rFonts w:hint="eastAsia"/>
          <w:szCs w:val="21"/>
        </w:rPr>
        <w:t>市社保局领取；各县（市）参保人到各县(市)医保经办机构领取。</w:t>
      </w:r>
    </w:p>
    <w:p>
      <w:pPr>
        <w:ind w:firstLine="422" w:firstLineChars="200"/>
        <w:rPr>
          <w:b/>
          <w:bCs/>
          <w:szCs w:val="21"/>
        </w:rPr>
      </w:pPr>
      <w:r>
        <w:rPr>
          <w:rFonts w:hint="eastAsia"/>
          <w:b/>
          <w:bCs/>
          <w:szCs w:val="21"/>
        </w:rPr>
        <w:t>五、网上办理流程</w:t>
      </w:r>
    </w:p>
    <w:p>
      <w:pPr>
        <w:ind w:firstLine="420" w:firstLineChars="200"/>
        <w:rPr>
          <w:szCs w:val="21"/>
        </w:rPr>
      </w:pPr>
      <w:r>
        <w:rPr>
          <w:rFonts w:hint="eastAsia"/>
          <w:szCs w:val="21"/>
        </w:rPr>
        <w:t>（一）线上申请</w:t>
      </w:r>
    </w:p>
    <w:p>
      <w:pPr>
        <w:ind w:firstLine="420" w:firstLineChars="200"/>
        <w:rPr>
          <w:szCs w:val="21"/>
        </w:rPr>
      </w:pPr>
      <w:r>
        <w:rPr>
          <w:rFonts w:hint="eastAsia"/>
          <w:szCs w:val="21"/>
        </w:rPr>
        <w:t>登录广东政务服务网（https://www.gdzwfw.gov.cn），搜索“门诊费用报销”在线办理，按要求上传办理材料。</w:t>
      </w:r>
    </w:p>
    <w:p>
      <w:pPr>
        <w:ind w:firstLine="420" w:firstLineChars="200"/>
        <w:rPr>
          <w:szCs w:val="21"/>
        </w:rPr>
      </w:pPr>
      <w:r>
        <w:rPr>
          <w:rFonts w:hint="eastAsia"/>
          <w:szCs w:val="21"/>
        </w:rPr>
        <w:t>（二）材料审核</w:t>
      </w:r>
    </w:p>
    <w:p>
      <w:pPr>
        <w:ind w:firstLine="420" w:firstLineChars="200"/>
        <w:rPr>
          <w:szCs w:val="21"/>
        </w:rPr>
      </w:pPr>
      <w:r>
        <w:rPr>
          <w:rFonts w:hint="eastAsia"/>
          <w:szCs w:val="21"/>
        </w:rPr>
        <w:t>工作人员查看办理材料。参保人符合报销资格，办理材料齐全、格式规范、符合法定形式的</w:t>
      </w:r>
      <w:r>
        <w:rPr>
          <w:rFonts w:ascii="Helvetica" w:hAnsi="Helvetica" w:eastAsia="Helvetica" w:cs="Helvetica"/>
          <w:color w:val="000000"/>
          <w:sz w:val="22"/>
          <w:szCs w:val="22"/>
          <w:shd w:val="clear" w:color="auto" w:fill="FFFFFF"/>
        </w:rPr>
        <w:t>予以通过</w:t>
      </w:r>
      <w:r>
        <w:rPr>
          <w:rFonts w:hint="eastAsia" w:ascii="Helvetica" w:hAnsi="Helvetica" w:eastAsia="宋体" w:cs="Helvetica"/>
          <w:color w:val="000000"/>
          <w:sz w:val="22"/>
          <w:szCs w:val="22"/>
          <w:shd w:val="clear" w:color="auto" w:fill="FFFFFF"/>
        </w:rPr>
        <w:t>审核，并</w:t>
      </w:r>
      <w:r>
        <w:rPr>
          <w:rFonts w:ascii="Helvetica" w:hAnsi="Helvetica" w:eastAsia="Helvetica" w:cs="Helvetica"/>
          <w:color w:val="000000"/>
          <w:sz w:val="22"/>
          <w:szCs w:val="22"/>
          <w:shd w:val="clear" w:color="auto" w:fill="FFFFFF"/>
        </w:rPr>
        <w:t>联系申办人；材料不符合的，一次性告知。</w:t>
      </w:r>
    </w:p>
    <w:p>
      <w:pPr>
        <w:ind w:firstLine="420" w:firstLineChars="200"/>
        <w:rPr>
          <w:szCs w:val="21"/>
        </w:rPr>
      </w:pPr>
      <w:r>
        <w:rPr>
          <w:rFonts w:hint="eastAsia"/>
          <w:szCs w:val="21"/>
        </w:rPr>
        <w:t>（三）线下正式受理。</w:t>
      </w:r>
    </w:p>
    <w:p>
      <w:pPr>
        <w:ind w:firstLine="440" w:firstLineChars="200"/>
        <w:rPr>
          <w:szCs w:val="21"/>
        </w:rPr>
      </w:pPr>
      <w:r>
        <w:rPr>
          <w:rFonts w:ascii="Helvetica" w:hAnsi="Helvetica" w:eastAsia="Helvetica" w:cs="Helvetica"/>
          <w:color w:val="000000"/>
          <w:sz w:val="22"/>
          <w:szCs w:val="22"/>
          <w:shd w:val="clear" w:color="auto" w:fill="FFFFFF"/>
        </w:rPr>
        <w:t>申办人</w:t>
      </w:r>
      <w:r>
        <w:rPr>
          <w:rFonts w:hint="eastAsia" w:ascii="Helvetica" w:hAnsi="Helvetica" w:eastAsia="宋体" w:cs="Helvetica"/>
          <w:color w:val="000000"/>
          <w:sz w:val="22"/>
          <w:szCs w:val="22"/>
          <w:shd w:val="clear" w:color="auto" w:fill="FFFFFF"/>
        </w:rPr>
        <w:t>可选择物流递送形式提交材料原件或者携带材料原件到现场提交办理。</w:t>
      </w:r>
      <w:r>
        <w:rPr>
          <w:rFonts w:hint="eastAsia"/>
          <w:szCs w:val="21"/>
        </w:rPr>
        <w:t>工作人员核验申办人提交的材料，</w:t>
      </w:r>
      <w:r>
        <w:rPr>
          <w:rFonts w:ascii="Helvetica" w:hAnsi="Helvetica" w:eastAsia="Helvetica" w:cs="Helvetica"/>
          <w:color w:val="000000"/>
          <w:sz w:val="22"/>
          <w:szCs w:val="22"/>
          <w:shd w:val="clear" w:color="auto" w:fill="FFFFFF"/>
        </w:rPr>
        <w:t>进行医保业务系统录入受理，并在承诺的工作日内办结，反馈办理结果。</w:t>
      </w:r>
    </w:p>
    <w:p>
      <w:pPr>
        <w:ind w:firstLine="422" w:firstLineChars="200"/>
        <w:rPr>
          <w:b/>
          <w:bCs/>
          <w:szCs w:val="21"/>
        </w:rPr>
      </w:pPr>
      <w:r>
        <w:rPr>
          <w:rFonts w:hint="eastAsia"/>
          <w:b/>
          <w:bCs/>
          <w:szCs w:val="21"/>
        </w:rPr>
        <w:t>六、所需材料</w:t>
      </w:r>
    </w:p>
    <w:p>
      <w:pPr>
        <w:ind w:firstLine="210" w:firstLineChars="100"/>
        <w:rPr>
          <w:szCs w:val="21"/>
        </w:rPr>
      </w:pPr>
      <w:r>
        <w:rPr>
          <w:rFonts w:hint="eastAsia"/>
          <w:szCs w:val="21"/>
        </w:rPr>
        <w:t>（一）就诊资料（须加盖医疗机构公章）：1、门诊医疗费用发票原件2、门诊费用明细清单；</w:t>
      </w:r>
    </w:p>
    <w:p>
      <w:pPr>
        <w:ind w:firstLine="210" w:firstLineChars="100"/>
        <w:rPr>
          <w:szCs w:val="21"/>
        </w:rPr>
      </w:pPr>
      <w:r>
        <w:rPr>
          <w:rFonts w:hint="eastAsia"/>
          <w:szCs w:val="21"/>
        </w:rPr>
        <w:t>（二）个人资料：</w:t>
      </w:r>
    </w:p>
    <w:p>
      <w:pPr>
        <w:ind w:firstLine="420" w:firstLineChars="200"/>
        <w:rPr>
          <w:szCs w:val="21"/>
        </w:rPr>
      </w:pPr>
      <w:r>
        <w:rPr>
          <w:rFonts w:hint="eastAsia"/>
          <w:szCs w:val="21"/>
        </w:rPr>
        <w:t>1、本人社会保障卡原件（开通银行金融功能）2、代办人需提供代办人身份证原件。</w:t>
      </w:r>
    </w:p>
    <w:p>
      <w:pPr>
        <w:ind w:firstLine="422" w:firstLineChars="200"/>
        <w:rPr>
          <w:b/>
          <w:bCs/>
          <w:szCs w:val="21"/>
        </w:rPr>
      </w:pPr>
      <w:r>
        <w:rPr>
          <w:rFonts w:hint="eastAsia"/>
          <w:b/>
          <w:bCs/>
          <w:szCs w:val="21"/>
        </w:rPr>
        <w:t>七、表格下载</w:t>
      </w:r>
    </w:p>
    <w:p>
      <w:pPr>
        <w:ind w:firstLine="420" w:firstLineChars="200"/>
        <w:rPr>
          <w:szCs w:val="21"/>
        </w:rPr>
      </w:pPr>
      <w:r>
        <w:rPr>
          <w:rFonts w:hint="eastAsia"/>
          <w:szCs w:val="21"/>
        </w:rPr>
        <w:t>无。</w:t>
      </w:r>
    </w:p>
    <w:p>
      <w:pPr>
        <w:ind w:firstLine="422" w:firstLineChars="200"/>
        <w:rPr>
          <w:b/>
          <w:bCs/>
          <w:szCs w:val="21"/>
        </w:rPr>
      </w:pPr>
      <w:r>
        <w:rPr>
          <w:rFonts w:hint="eastAsia"/>
          <w:b/>
          <w:bCs/>
          <w:szCs w:val="21"/>
        </w:rPr>
        <w:t>八、办理时限</w:t>
      </w:r>
    </w:p>
    <w:p>
      <w:pPr>
        <w:ind w:firstLine="420" w:firstLineChars="200"/>
        <w:rPr>
          <w:szCs w:val="21"/>
        </w:rPr>
      </w:pPr>
      <w:r>
        <w:rPr>
          <w:rFonts w:hint="eastAsia"/>
          <w:szCs w:val="21"/>
        </w:rPr>
        <w:t>30个工作日（不包括参保人补充材料的时间）</w:t>
      </w:r>
    </w:p>
    <w:p>
      <w:pPr>
        <w:ind w:firstLine="422" w:firstLineChars="200"/>
        <w:rPr>
          <w:b/>
          <w:bCs/>
          <w:szCs w:val="21"/>
        </w:rPr>
      </w:pPr>
      <w:r>
        <w:rPr>
          <w:rFonts w:hint="eastAsia"/>
          <w:b/>
          <w:bCs/>
          <w:szCs w:val="21"/>
        </w:rPr>
        <w:t>九、办事窗口</w:t>
      </w:r>
    </w:p>
    <w:p>
      <w:pPr>
        <w:ind w:firstLine="420" w:firstLineChars="200"/>
        <w:rPr>
          <w:szCs w:val="21"/>
        </w:rPr>
      </w:pPr>
      <w:r>
        <w:rPr>
          <w:rFonts w:hint="eastAsia"/>
          <w:szCs w:val="21"/>
        </w:rPr>
        <w:t>湛江市行政服务中心二楼医保综合服务窗口</w:t>
      </w:r>
    </w:p>
    <w:p>
      <w:pPr>
        <w:ind w:firstLine="420" w:firstLineChars="200"/>
        <w:rPr>
          <w:rFonts w:hint="default"/>
          <w:szCs w:val="21"/>
          <w:lang w:val="en-US" w:eastAsia="zh-CN"/>
        </w:rPr>
      </w:pPr>
      <w:r>
        <w:rPr>
          <w:rFonts w:hint="eastAsia"/>
          <w:szCs w:val="21"/>
        </w:rPr>
        <w:t>办公地点：</w:t>
      </w:r>
      <w:r>
        <w:rPr>
          <w:rFonts w:hint="eastAsia"/>
          <w:szCs w:val="21"/>
          <w:lang w:val="en-US" w:eastAsia="zh-CN"/>
        </w:rPr>
        <w:t>湛江市行政服务中心二楼（赤坎区体育北路15号）</w:t>
      </w:r>
    </w:p>
    <w:p>
      <w:pPr>
        <w:ind w:firstLine="420" w:firstLineChars="200"/>
        <w:rPr>
          <w:szCs w:val="21"/>
        </w:rPr>
      </w:pPr>
      <w:r>
        <w:rPr>
          <w:rFonts w:hint="eastAsia"/>
          <w:szCs w:val="21"/>
        </w:rPr>
        <w:t>办公时间：星期一至星期五（正常工作日）上午：8：30-12：00，下午：2：30-6：00（法定节假日除外）</w:t>
      </w:r>
    </w:p>
    <w:p>
      <w:pPr>
        <w:ind w:firstLine="420" w:firstLineChars="200"/>
        <w:rPr>
          <w:szCs w:val="21"/>
        </w:rPr>
      </w:pPr>
      <w:r>
        <w:rPr>
          <w:rFonts w:hint="eastAsia"/>
          <w:szCs w:val="21"/>
          <w:lang w:val="en-US" w:eastAsia="zh-CN"/>
        </w:rPr>
        <w:t>交通指引</w:t>
      </w:r>
      <w:r>
        <w:rPr>
          <w:rFonts w:hint="eastAsia"/>
          <w:szCs w:val="21"/>
        </w:rPr>
        <w:t>：</w:t>
      </w:r>
      <w:r>
        <w:rPr>
          <w:rFonts w:hint="eastAsia"/>
          <w:szCs w:val="21"/>
          <w:lang w:val="en-US" w:eastAsia="zh-CN"/>
        </w:rPr>
        <w:t>乘坐10线、20线、26线、912线</w:t>
      </w:r>
      <w:r>
        <w:rPr>
          <w:rFonts w:hint="eastAsia"/>
          <w:szCs w:val="21"/>
        </w:rPr>
        <w:t>在</w:t>
      </w:r>
      <w:r>
        <w:rPr>
          <w:rFonts w:hint="eastAsia"/>
          <w:szCs w:val="21"/>
          <w:lang w:val="en-US" w:eastAsia="zh-CN"/>
        </w:rPr>
        <w:t>市行政服务中心</w:t>
      </w:r>
      <w:r>
        <w:rPr>
          <w:rFonts w:hint="eastAsia"/>
          <w:szCs w:val="21"/>
        </w:rPr>
        <w:t>站下车</w:t>
      </w:r>
    </w:p>
    <w:p>
      <w:pPr>
        <w:ind w:firstLine="422" w:firstLineChars="200"/>
        <w:rPr>
          <w:b/>
          <w:bCs/>
          <w:szCs w:val="21"/>
        </w:rPr>
      </w:pPr>
      <w:r>
        <w:rPr>
          <w:rFonts w:hint="eastAsia"/>
          <w:b/>
          <w:bCs/>
          <w:szCs w:val="21"/>
        </w:rPr>
        <w:t>十、收费标准</w:t>
      </w:r>
    </w:p>
    <w:p>
      <w:pPr>
        <w:ind w:firstLine="420" w:firstLineChars="200"/>
        <w:rPr>
          <w:szCs w:val="21"/>
        </w:rPr>
      </w:pPr>
      <w:r>
        <w:rPr>
          <w:rFonts w:hint="eastAsia"/>
          <w:szCs w:val="21"/>
        </w:rPr>
        <w:t>不收费。</w:t>
      </w:r>
    </w:p>
    <w:p>
      <w:pPr>
        <w:ind w:firstLine="422" w:firstLineChars="200"/>
        <w:rPr>
          <w:b/>
          <w:bCs/>
          <w:szCs w:val="21"/>
        </w:rPr>
      </w:pPr>
      <w:r>
        <w:rPr>
          <w:rFonts w:hint="eastAsia"/>
          <w:b/>
          <w:bCs/>
          <w:szCs w:val="21"/>
        </w:rPr>
        <w:t>十一、办理依据</w:t>
      </w:r>
    </w:p>
    <w:p>
      <w:pPr>
        <w:ind w:firstLine="420" w:firstLineChars="200"/>
        <w:rPr>
          <w:szCs w:val="21"/>
        </w:rPr>
      </w:pPr>
      <w:r>
        <w:rPr>
          <w:rFonts w:hint="eastAsia"/>
          <w:szCs w:val="21"/>
        </w:rPr>
        <w:t>《中华人民共和国社会保险法》、《湛江市城乡居民基本医疗保险试行办法》（湛府﹝2008﹞43号）、《湛江市城乡居民基本医疗保险实施细则》（湛劳社﹝2008﹞317号）、《关于实施湛江市城乡居民基本医疗保险门诊特殊病种的通知》（湛人社﹝2009﹞83号）、《湛江市城镇职工基本医疗保险暂行规定》（湛府﹝1999﹞51号）、《关于进一步完善市区城镇职工基本医疗保险制度的意见》（湛府﹝2002﹞38号）、《关于调整城镇职工基本医疗保险门诊特殊病种有关问题的通知》（湛人社﹝2015﹞107号）、《湛江市医疗保障局关于调整湛江市基本医疗保险门诊特定病种的通知》（湛医保〔2021〕13号）及相关规定。</w:t>
      </w:r>
    </w:p>
    <w:p>
      <w:pPr>
        <w:ind w:firstLine="422" w:firstLineChars="200"/>
        <w:rPr>
          <w:b/>
          <w:bCs/>
          <w:szCs w:val="21"/>
        </w:rPr>
      </w:pPr>
      <w:r>
        <w:rPr>
          <w:rFonts w:hint="eastAsia"/>
          <w:b/>
          <w:bCs/>
          <w:szCs w:val="21"/>
        </w:rPr>
        <w:t>十二、状态查询、咨询和投诉方式</w:t>
      </w:r>
    </w:p>
    <w:p>
      <w:pPr>
        <w:ind w:firstLine="420" w:firstLineChars="200"/>
        <w:rPr>
          <w:szCs w:val="21"/>
        </w:rPr>
      </w:pPr>
      <w:r>
        <w:rPr>
          <w:rFonts w:hint="eastAsia"/>
          <w:szCs w:val="21"/>
        </w:rPr>
        <w:t>网上办理查询网址：https://www.gdzwfw.gov.cn</w:t>
      </w:r>
    </w:p>
    <w:p>
      <w:pPr>
        <w:ind w:firstLine="420" w:firstLineChars="200"/>
        <w:rPr>
          <w:rFonts w:hint="eastAsia"/>
          <w:szCs w:val="21"/>
          <w:lang w:val="en-US" w:eastAsia="zh-CN"/>
        </w:rPr>
      </w:pPr>
      <w:r>
        <w:rPr>
          <w:rFonts w:hint="eastAsia"/>
          <w:szCs w:val="21"/>
        </w:rPr>
        <w:t>查询、咨询电话：0759-</w:t>
      </w:r>
      <w:r>
        <w:rPr>
          <w:rFonts w:hint="eastAsia"/>
          <w:szCs w:val="21"/>
          <w:lang w:val="en-US" w:eastAsia="zh-CN"/>
        </w:rPr>
        <w:t>3367913</w:t>
      </w:r>
    </w:p>
    <w:p>
      <w:pPr>
        <w:ind w:firstLine="420" w:firstLineChars="200"/>
        <w:rPr>
          <w:rFonts w:hint="default" w:eastAsiaTheme="minorEastAsia"/>
          <w:szCs w:val="21"/>
          <w:lang w:val="en-US" w:eastAsia="zh-CN"/>
        </w:rPr>
      </w:pPr>
      <w:r>
        <w:rPr>
          <w:rFonts w:hint="eastAsia"/>
          <w:szCs w:val="21"/>
        </w:rPr>
        <w:t>投诉电话：0759-336</w:t>
      </w:r>
      <w:r>
        <w:rPr>
          <w:rFonts w:hint="eastAsia"/>
          <w:szCs w:val="21"/>
          <w:lang w:val="en-US" w:eastAsia="zh-CN"/>
        </w:rPr>
        <w:t>9915</w:t>
      </w:r>
    </w:p>
    <w:p>
      <w:pPr>
        <w:ind w:firstLine="420" w:firstLineChars="200"/>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4392"/>
    <w:rsid w:val="00093C8D"/>
    <w:rsid w:val="001F6091"/>
    <w:rsid w:val="002661B6"/>
    <w:rsid w:val="0028691E"/>
    <w:rsid w:val="003B34D3"/>
    <w:rsid w:val="003E0C6F"/>
    <w:rsid w:val="004E1FAF"/>
    <w:rsid w:val="004F2292"/>
    <w:rsid w:val="005745E2"/>
    <w:rsid w:val="00660407"/>
    <w:rsid w:val="006826DC"/>
    <w:rsid w:val="00722E21"/>
    <w:rsid w:val="00774392"/>
    <w:rsid w:val="00783092"/>
    <w:rsid w:val="007D0AEB"/>
    <w:rsid w:val="00801B63"/>
    <w:rsid w:val="008664C0"/>
    <w:rsid w:val="008D2CFA"/>
    <w:rsid w:val="00990E1F"/>
    <w:rsid w:val="009F6C24"/>
    <w:rsid w:val="00A57955"/>
    <w:rsid w:val="00AF3D8A"/>
    <w:rsid w:val="00B03AB8"/>
    <w:rsid w:val="00B248FA"/>
    <w:rsid w:val="00BF7049"/>
    <w:rsid w:val="00C34A59"/>
    <w:rsid w:val="00CF539F"/>
    <w:rsid w:val="00D032AE"/>
    <w:rsid w:val="00D63527"/>
    <w:rsid w:val="00D6707F"/>
    <w:rsid w:val="00DE2EB9"/>
    <w:rsid w:val="00DF739C"/>
    <w:rsid w:val="00FD4F02"/>
    <w:rsid w:val="00FE5AC0"/>
    <w:rsid w:val="029A05B8"/>
    <w:rsid w:val="05002DAE"/>
    <w:rsid w:val="061E5C71"/>
    <w:rsid w:val="076E0E5C"/>
    <w:rsid w:val="0AAF650E"/>
    <w:rsid w:val="0FC83AEC"/>
    <w:rsid w:val="15B226CF"/>
    <w:rsid w:val="171C2327"/>
    <w:rsid w:val="184A5D4C"/>
    <w:rsid w:val="191905FA"/>
    <w:rsid w:val="1CB861C9"/>
    <w:rsid w:val="1D597E82"/>
    <w:rsid w:val="279E0CDB"/>
    <w:rsid w:val="2890050C"/>
    <w:rsid w:val="28B610F7"/>
    <w:rsid w:val="2E9E6FE9"/>
    <w:rsid w:val="2F957405"/>
    <w:rsid w:val="2FC41EF8"/>
    <w:rsid w:val="306A4BCC"/>
    <w:rsid w:val="341C4626"/>
    <w:rsid w:val="363C364C"/>
    <w:rsid w:val="367F64B3"/>
    <w:rsid w:val="39B3169C"/>
    <w:rsid w:val="3B1A7E68"/>
    <w:rsid w:val="3C0646EF"/>
    <w:rsid w:val="3DFB3AAA"/>
    <w:rsid w:val="3E302796"/>
    <w:rsid w:val="420F2A96"/>
    <w:rsid w:val="42CD5F2F"/>
    <w:rsid w:val="42D33A32"/>
    <w:rsid w:val="42DB5FEC"/>
    <w:rsid w:val="4C213314"/>
    <w:rsid w:val="4CE439D0"/>
    <w:rsid w:val="4CF42092"/>
    <w:rsid w:val="4EE928FD"/>
    <w:rsid w:val="4F1C4EA1"/>
    <w:rsid w:val="4F984A53"/>
    <w:rsid w:val="51551059"/>
    <w:rsid w:val="55440C67"/>
    <w:rsid w:val="56390015"/>
    <w:rsid w:val="5663689D"/>
    <w:rsid w:val="569A6E65"/>
    <w:rsid w:val="56ED7B83"/>
    <w:rsid w:val="5B1D1C73"/>
    <w:rsid w:val="5B4518CB"/>
    <w:rsid w:val="620E0B40"/>
    <w:rsid w:val="62C87196"/>
    <w:rsid w:val="63AA2CFB"/>
    <w:rsid w:val="65351D8A"/>
    <w:rsid w:val="6A3E17E1"/>
    <w:rsid w:val="703C310B"/>
    <w:rsid w:val="7E475FE9"/>
    <w:rsid w:val="7EA45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1505</Words>
  <Characters>190</Characters>
  <Lines>1</Lines>
  <Paragraphs>3</Paragraphs>
  <TotalTime>0</TotalTime>
  <ScaleCrop>false</ScaleCrop>
  <LinksUpToDate>false</LinksUpToDate>
  <CharactersWithSpaces>1692</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2021-10-11T02:17:00Z</dcterms:created>
  <dc:creator>李庞媚</dc:creator>
  <cp:lastModifiedBy>a2</cp:lastModifiedBy>
  <dcterms:modified xsi:type="dcterms:W3CDTF">2022-07-22T09:43:07Z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DB148225DD184405A5A0ADAFBAD14052</vt:lpwstr>
  </property>
</Properties>
</file>