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B571" w14:textId="77777777" w:rsidR="00676EA3" w:rsidRDefault="00807B3E">
      <w:pPr>
        <w:rPr>
          <w:rFonts w:ascii="仿宋_GB2312" w:eastAsia="仿宋_GB2312" w:hAnsi="仿宋_GB2312"/>
          <w:sz w:val="32"/>
        </w:rPr>
      </w:pPr>
      <w:r>
        <w:rPr>
          <w:rFonts w:ascii="仿宋_GB2312" w:eastAsia="仿宋_GB2312" w:hAnsi="仿宋_GB2312" w:hint="eastAsia"/>
          <w:sz w:val="32"/>
        </w:rPr>
        <w:t>附件2：</w:t>
      </w:r>
    </w:p>
    <w:p w14:paraId="72CD89AA" w14:textId="16FC2D6E" w:rsidR="00676EA3" w:rsidRDefault="00807B3E">
      <w:pPr>
        <w:pStyle w:val="NewNewNewNewNewNewNewNew"/>
        <w:jc w:val="center"/>
        <w:rPr>
          <w:rFonts w:ascii="仿宋_GB2312" w:eastAsia="仿宋_GB2312" w:hAnsi="仿宋_GB2312"/>
          <w:sz w:val="32"/>
        </w:rPr>
      </w:pPr>
      <w:r>
        <w:rPr>
          <w:rFonts w:ascii="宋体" w:hAnsi="宋体" w:hint="eastAsia"/>
          <w:b/>
          <w:bCs/>
          <w:sz w:val="32"/>
        </w:rPr>
        <w:t>《</w:t>
      </w:r>
      <w:r w:rsidR="00064687">
        <w:rPr>
          <w:rFonts w:ascii="宋体" w:hAnsi="宋体" w:hint="eastAsia"/>
          <w:b/>
          <w:bCs/>
          <w:sz w:val="32"/>
        </w:rPr>
        <w:t>湛江市“十四五”住房发展规划</w:t>
      </w:r>
      <w:r>
        <w:rPr>
          <w:rFonts w:ascii="宋体" w:hAnsi="宋体" w:hint="eastAsia"/>
          <w:b/>
          <w:bCs/>
          <w:sz w:val="32"/>
        </w:rPr>
        <w:t>》</w:t>
      </w:r>
      <w:r w:rsidR="00837416">
        <w:rPr>
          <w:rFonts w:ascii="宋体" w:hAnsi="宋体" w:hint="eastAsia"/>
          <w:b/>
          <w:bCs/>
          <w:sz w:val="32"/>
        </w:rPr>
        <w:t>编制成果听证会</w:t>
      </w:r>
      <w:r>
        <w:rPr>
          <w:rFonts w:ascii="宋体" w:hAnsi="宋体" w:hint="eastAsia"/>
          <w:b/>
          <w:bCs/>
          <w:sz w:val="32"/>
        </w:rPr>
        <w:t>听证意见采纳情况表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4394"/>
        <w:gridCol w:w="709"/>
        <w:gridCol w:w="6411"/>
      </w:tblGrid>
      <w:tr w:rsidR="00676EA3" w14:paraId="54282B0D" w14:textId="77777777" w:rsidTr="00571DFD">
        <w:trPr>
          <w:tblHeader/>
        </w:trPr>
        <w:tc>
          <w:tcPr>
            <w:tcW w:w="817" w:type="dxa"/>
            <w:shd w:val="clear" w:color="auto" w:fill="auto"/>
            <w:vAlign w:val="center"/>
          </w:tcPr>
          <w:p w14:paraId="522738E4" w14:textId="77777777" w:rsidR="00676EA3" w:rsidRDefault="00807B3E">
            <w:pPr>
              <w:pStyle w:val="NewNewNewNewNewNewNewNew"/>
              <w:spacing w:line="500" w:lineRule="exact"/>
              <w:jc w:val="center"/>
              <w:rPr>
                <w:rFonts w:ascii="仿宋_GB2312" w:eastAsia="仿宋_GB2312" w:hAnsi="仿宋_GB2312"/>
                <w:b/>
                <w:sz w:val="28"/>
              </w:rPr>
            </w:pPr>
            <w:r>
              <w:rPr>
                <w:rFonts w:ascii="仿宋_GB2312" w:eastAsia="仿宋_GB2312" w:hAnsi="仿宋_GB2312" w:hint="eastAsia"/>
                <w:b/>
                <w:sz w:val="28"/>
              </w:rPr>
              <w:t>序号</w:t>
            </w:r>
          </w:p>
        </w:tc>
        <w:tc>
          <w:tcPr>
            <w:tcW w:w="1843" w:type="dxa"/>
            <w:shd w:val="clear" w:color="auto" w:fill="auto"/>
            <w:vAlign w:val="center"/>
          </w:tcPr>
          <w:p w14:paraId="45BE5FAA" w14:textId="77777777" w:rsidR="00676EA3" w:rsidRDefault="00807B3E">
            <w:pPr>
              <w:pStyle w:val="NewNewNewNewNewNewNewNew"/>
              <w:spacing w:line="500" w:lineRule="exact"/>
              <w:jc w:val="center"/>
              <w:rPr>
                <w:rFonts w:ascii="仿宋_GB2312" w:eastAsia="仿宋_GB2312" w:hAnsi="仿宋_GB2312"/>
                <w:b/>
                <w:sz w:val="28"/>
              </w:rPr>
            </w:pPr>
            <w:r>
              <w:rPr>
                <w:rFonts w:ascii="仿宋_GB2312" w:eastAsia="仿宋_GB2312" w:hAnsi="仿宋_GB2312" w:hint="eastAsia"/>
                <w:b/>
                <w:sz w:val="28"/>
              </w:rPr>
              <w:t>听证代表</w:t>
            </w:r>
          </w:p>
        </w:tc>
        <w:tc>
          <w:tcPr>
            <w:tcW w:w="4394" w:type="dxa"/>
            <w:shd w:val="clear" w:color="auto" w:fill="auto"/>
            <w:vAlign w:val="center"/>
          </w:tcPr>
          <w:p w14:paraId="3368D89F" w14:textId="77777777" w:rsidR="00676EA3" w:rsidRDefault="00807B3E">
            <w:pPr>
              <w:pStyle w:val="NewNewNewNewNewNewNewNew"/>
              <w:spacing w:line="500" w:lineRule="exact"/>
              <w:jc w:val="center"/>
              <w:rPr>
                <w:rFonts w:ascii="仿宋_GB2312" w:eastAsia="仿宋_GB2312" w:hAnsi="仿宋_GB2312"/>
                <w:b/>
                <w:sz w:val="28"/>
              </w:rPr>
            </w:pPr>
            <w:r>
              <w:rPr>
                <w:rFonts w:ascii="仿宋_GB2312" w:eastAsia="仿宋_GB2312" w:hAnsi="仿宋_GB2312" w:hint="eastAsia"/>
                <w:b/>
                <w:sz w:val="28"/>
              </w:rPr>
              <w:t>意见和建议</w:t>
            </w:r>
          </w:p>
        </w:tc>
        <w:tc>
          <w:tcPr>
            <w:tcW w:w="7120" w:type="dxa"/>
            <w:gridSpan w:val="2"/>
            <w:shd w:val="clear" w:color="auto" w:fill="auto"/>
            <w:vAlign w:val="center"/>
          </w:tcPr>
          <w:p w14:paraId="584B19C3" w14:textId="77777777" w:rsidR="00676EA3" w:rsidRDefault="00807B3E">
            <w:pPr>
              <w:pStyle w:val="NewNewNewNewNewNewNewNew"/>
              <w:spacing w:line="500" w:lineRule="exact"/>
              <w:jc w:val="center"/>
              <w:rPr>
                <w:rFonts w:ascii="仿宋_GB2312" w:eastAsia="仿宋_GB2312" w:hAnsi="仿宋_GB2312"/>
                <w:b/>
                <w:sz w:val="28"/>
              </w:rPr>
            </w:pPr>
            <w:r>
              <w:rPr>
                <w:rFonts w:ascii="仿宋_GB2312" w:eastAsia="仿宋_GB2312" w:hAnsi="仿宋_GB2312" w:hint="eastAsia"/>
                <w:b/>
                <w:sz w:val="28"/>
              </w:rPr>
              <w:t>采纳情况及意见响应</w:t>
            </w:r>
          </w:p>
        </w:tc>
      </w:tr>
      <w:tr w:rsidR="00676EA3" w14:paraId="0F87D66D" w14:textId="77777777" w:rsidTr="00571DFD">
        <w:trPr>
          <w:trHeight w:val="796"/>
        </w:trPr>
        <w:tc>
          <w:tcPr>
            <w:tcW w:w="817" w:type="dxa"/>
            <w:shd w:val="clear" w:color="auto" w:fill="auto"/>
            <w:vAlign w:val="center"/>
          </w:tcPr>
          <w:p w14:paraId="24086A11"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1</w:t>
            </w:r>
          </w:p>
        </w:tc>
        <w:tc>
          <w:tcPr>
            <w:tcW w:w="1843" w:type="dxa"/>
            <w:shd w:val="clear" w:color="auto" w:fill="auto"/>
            <w:vAlign w:val="center"/>
          </w:tcPr>
          <w:p w14:paraId="775D30D6" w14:textId="77777777" w:rsidR="00064687" w:rsidRDefault="00064687">
            <w:pPr>
              <w:pStyle w:val="NewNewNewNewNewNewNewNew"/>
              <w:spacing w:line="500" w:lineRule="exact"/>
              <w:jc w:val="center"/>
              <w:rPr>
                <w:rFonts w:ascii="仿宋_GB2312" w:eastAsia="仿宋_GB2312" w:hAnsi="仿宋_GB2312"/>
                <w:sz w:val="28"/>
              </w:rPr>
            </w:pPr>
            <w:r w:rsidRPr="00064687">
              <w:rPr>
                <w:rFonts w:ascii="仿宋_GB2312" w:eastAsia="仿宋_GB2312" w:hAnsi="仿宋_GB2312" w:hint="eastAsia"/>
                <w:sz w:val="28"/>
              </w:rPr>
              <w:t>冯祖振</w:t>
            </w:r>
          </w:p>
          <w:p w14:paraId="4ACA0B1F" w14:textId="44FBB075"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人大</w:t>
            </w:r>
            <w:r>
              <w:rPr>
                <w:rFonts w:ascii="仿宋_GB2312" w:eastAsia="仿宋_GB2312" w:hAnsi="仿宋_GB2312" w:hint="eastAsia"/>
                <w:sz w:val="28"/>
              </w:rPr>
              <w:t>代表）</w:t>
            </w:r>
          </w:p>
        </w:tc>
        <w:tc>
          <w:tcPr>
            <w:tcW w:w="4394" w:type="dxa"/>
            <w:shd w:val="clear" w:color="auto" w:fill="auto"/>
            <w:vAlign w:val="center"/>
          </w:tcPr>
          <w:p w14:paraId="4419916F" w14:textId="1C06D057" w:rsidR="00676EA3" w:rsidRDefault="00064687">
            <w:pPr>
              <w:pStyle w:val="NewNewNewNewNewNewNewNew"/>
              <w:spacing w:line="500" w:lineRule="exact"/>
              <w:jc w:val="left"/>
              <w:rPr>
                <w:rFonts w:ascii="仿宋_GB2312" w:eastAsia="仿宋_GB2312" w:hAnsi="仿宋_GB2312"/>
                <w:sz w:val="28"/>
              </w:rPr>
            </w:pPr>
            <w:r w:rsidRPr="00064687">
              <w:rPr>
                <w:rFonts w:ascii="仿宋_GB2312" w:eastAsia="仿宋_GB2312" w:hAnsi="仿宋_GB2312" w:hint="eastAsia"/>
                <w:sz w:val="28"/>
              </w:rPr>
              <w:t>目前土地指标紧张，建议加强考虑土地供应问题和人口发展问题；建议加强金融政策变化对住房政策的影响研究；建议调整“对未动工开发满两年的住宅用地按规定无偿收回”的表述；建议</w:t>
            </w:r>
            <w:proofErr w:type="gramStart"/>
            <w:r w:rsidRPr="00064687">
              <w:rPr>
                <w:rFonts w:ascii="仿宋_GB2312" w:eastAsia="仿宋_GB2312" w:hAnsi="仿宋_GB2312" w:hint="eastAsia"/>
                <w:sz w:val="28"/>
              </w:rPr>
              <w:t>明确对烂尾</w:t>
            </w:r>
            <w:proofErr w:type="gramEnd"/>
            <w:r w:rsidRPr="00064687">
              <w:rPr>
                <w:rFonts w:ascii="仿宋_GB2312" w:eastAsia="仿宋_GB2312" w:hAnsi="仿宋_GB2312" w:hint="eastAsia"/>
                <w:sz w:val="28"/>
              </w:rPr>
              <w:t>楼的管理处置。</w:t>
            </w:r>
          </w:p>
        </w:tc>
        <w:tc>
          <w:tcPr>
            <w:tcW w:w="709" w:type="dxa"/>
            <w:shd w:val="clear" w:color="auto" w:fill="auto"/>
            <w:vAlign w:val="center"/>
          </w:tcPr>
          <w:p w14:paraId="23ED1BC1"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5A4E7914" w14:textId="50D43003" w:rsidR="00676EA3" w:rsidRDefault="00807B3E">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在</w:t>
            </w:r>
            <w:r w:rsidR="00C86874">
              <w:rPr>
                <w:rFonts w:ascii="仿宋_GB2312" w:eastAsia="仿宋_GB2312" w:hAnsi="仿宋_GB2312" w:hint="eastAsia"/>
                <w:sz w:val="28"/>
              </w:rPr>
              <w:t>土地供应</w:t>
            </w:r>
            <w:r>
              <w:rPr>
                <w:rFonts w:ascii="仿宋_GB2312" w:eastAsia="仿宋_GB2312" w:hAnsi="仿宋_GB2312" w:hint="eastAsia"/>
                <w:sz w:val="28"/>
              </w:rPr>
              <w:t>方面，</w:t>
            </w:r>
            <w:r w:rsidR="00C86874">
              <w:rPr>
                <w:rFonts w:ascii="仿宋_GB2312" w:eastAsia="仿宋_GB2312" w:hAnsi="仿宋_GB2312" w:hint="eastAsia"/>
                <w:sz w:val="28"/>
              </w:rPr>
              <w:t>规划提出推动城市建设从大规模增量建设转为存量改造和增量建设并重，</w:t>
            </w:r>
            <w:r w:rsidR="00837416">
              <w:rPr>
                <w:rFonts w:ascii="仿宋_GB2312" w:eastAsia="仿宋_GB2312" w:hAnsi="仿宋_GB2312" w:hint="eastAsia"/>
                <w:sz w:val="28"/>
              </w:rPr>
              <w:t>多渠道</w:t>
            </w:r>
            <w:r w:rsidR="00C86874">
              <w:rPr>
                <w:rFonts w:ascii="仿宋_GB2312" w:eastAsia="仿宋_GB2312" w:hAnsi="仿宋_GB2312" w:hint="eastAsia"/>
                <w:sz w:val="28"/>
              </w:rPr>
              <w:t>保障</w:t>
            </w:r>
            <w:r w:rsidR="00837416">
              <w:rPr>
                <w:rFonts w:ascii="仿宋_GB2312" w:eastAsia="仿宋_GB2312" w:hAnsi="仿宋_GB2312" w:hint="eastAsia"/>
                <w:sz w:val="28"/>
              </w:rPr>
              <w:t>住宅</w:t>
            </w:r>
            <w:r w:rsidR="00C86874">
              <w:rPr>
                <w:rFonts w:ascii="仿宋_GB2312" w:eastAsia="仿宋_GB2312" w:hAnsi="仿宋_GB2312" w:hint="eastAsia"/>
                <w:sz w:val="28"/>
              </w:rPr>
              <w:t>用地供给</w:t>
            </w:r>
            <w:r w:rsidR="00837416">
              <w:rPr>
                <w:rFonts w:ascii="仿宋_GB2312" w:eastAsia="仿宋_GB2312" w:hAnsi="仿宋_GB2312" w:hint="eastAsia"/>
                <w:sz w:val="28"/>
              </w:rPr>
              <w:t>；</w:t>
            </w:r>
            <w:r w:rsidR="00C86874">
              <w:rPr>
                <w:rFonts w:ascii="仿宋_GB2312" w:eastAsia="仿宋_GB2312" w:hAnsi="仿宋_GB2312" w:hint="eastAsia"/>
                <w:sz w:val="28"/>
              </w:rPr>
              <w:t>在人口发展规模方面，规划人口已与国土空间规划</w:t>
            </w:r>
            <w:r w:rsidR="00837416">
              <w:rPr>
                <w:rFonts w:ascii="仿宋_GB2312" w:eastAsia="仿宋_GB2312" w:hAnsi="仿宋_GB2312" w:hint="eastAsia"/>
                <w:sz w:val="28"/>
              </w:rPr>
              <w:t>近期</w:t>
            </w:r>
            <w:r w:rsidR="00C86874">
              <w:rPr>
                <w:rFonts w:ascii="仿宋_GB2312" w:eastAsia="仿宋_GB2312" w:hAnsi="仿宋_GB2312" w:hint="eastAsia"/>
                <w:sz w:val="28"/>
              </w:rPr>
              <w:t>人口规模对接</w:t>
            </w:r>
            <w:r w:rsidR="00837416">
              <w:rPr>
                <w:rFonts w:ascii="仿宋_GB2312" w:eastAsia="仿宋_GB2312" w:hAnsi="仿宋_GB2312" w:hint="eastAsia"/>
                <w:sz w:val="28"/>
              </w:rPr>
              <w:t>；规划已完善金融相关举措；已删除</w:t>
            </w:r>
            <w:r w:rsidR="00CF67FE" w:rsidRPr="00064687">
              <w:rPr>
                <w:rFonts w:ascii="仿宋_GB2312" w:eastAsia="仿宋_GB2312" w:hAnsi="仿宋_GB2312" w:hint="eastAsia"/>
                <w:sz w:val="28"/>
              </w:rPr>
              <w:t>“对未动工开发满两年的住宅用地按规定无偿收回”</w:t>
            </w:r>
            <w:r w:rsidR="00CF67FE">
              <w:rPr>
                <w:rFonts w:ascii="仿宋_GB2312" w:eastAsia="仿宋_GB2312" w:hAnsi="仿宋_GB2312" w:hint="eastAsia"/>
                <w:sz w:val="28"/>
              </w:rPr>
              <w:t>的提法</w:t>
            </w:r>
            <w:r w:rsidR="00837416">
              <w:rPr>
                <w:rFonts w:ascii="仿宋_GB2312" w:eastAsia="仿宋_GB2312" w:hAnsi="仿宋_GB2312" w:hint="eastAsia"/>
                <w:sz w:val="28"/>
              </w:rPr>
              <w:t>，以土地管理部门政策为准</w:t>
            </w:r>
            <w:r w:rsidR="00CF67FE">
              <w:rPr>
                <w:rFonts w:ascii="仿宋_GB2312" w:eastAsia="仿宋_GB2312" w:hAnsi="仿宋_GB2312" w:hint="eastAsia"/>
                <w:sz w:val="28"/>
              </w:rPr>
              <w:t>。</w:t>
            </w:r>
            <w:r w:rsidR="00496866">
              <w:rPr>
                <w:rFonts w:ascii="仿宋_GB2312" w:eastAsia="仿宋_GB2312" w:hAnsi="仿宋_GB2312" w:hint="eastAsia"/>
                <w:sz w:val="28"/>
              </w:rPr>
              <w:t>解释：</w:t>
            </w:r>
            <w:r w:rsidR="00CF67FE">
              <w:rPr>
                <w:rFonts w:ascii="仿宋_GB2312" w:eastAsia="仿宋_GB2312" w:hAnsi="仿宋_GB2312" w:hint="eastAsia"/>
                <w:sz w:val="28"/>
              </w:rPr>
              <w:t>烂尾楼问题</w:t>
            </w:r>
            <w:r w:rsidR="00837416">
              <w:rPr>
                <w:rFonts w:ascii="仿宋_GB2312" w:eastAsia="仿宋_GB2312" w:hAnsi="仿宋_GB2312" w:hint="eastAsia"/>
                <w:sz w:val="28"/>
              </w:rPr>
              <w:t>是住</w:t>
            </w:r>
            <w:proofErr w:type="gramStart"/>
            <w:r w:rsidR="00837416">
              <w:rPr>
                <w:rFonts w:ascii="仿宋_GB2312" w:eastAsia="仿宋_GB2312" w:hAnsi="仿宋_GB2312" w:hint="eastAsia"/>
                <w:sz w:val="28"/>
              </w:rPr>
              <w:t>建局</w:t>
            </w:r>
            <w:r w:rsidR="00D52F7A">
              <w:rPr>
                <w:rFonts w:ascii="仿宋_GB2312" w:eastAsia="仿宋_GB2312" w:hAnsi="仿宋_GB2312" w:hint="eastAsia"/>
                <w:sz w:val="28"/>
              </w:rPr>
              <w:t>长</w:t>
            </w:r>
            <w:proofErr w:type="gramEnd"/>
            <w:r w:rsidR="00D52F7A">
              <w:rPr>
                <w:rFonts w:ascii="仿宋_GB2312" w:eastAsia="仿宋_GB2312" w:hAnsi="仿宋_GB2312" w:hint="eastAsia"/>
                <w:sz w:val="28"/>
              </w:rPr>
              <w:t>期</w:t>
            </w:r>
            <w:r w:rsidR="00837416">
              <w:rPr>
                <w:rFonts w:ascii="仿宋_GB2312" w:eastAsia="仿宋_GB2312" w:hAnsi="仿宋_GB2312" w:hint="eastAsia"/>
                <w:sz w:val="28"/>
              </w:rPr>
              <w:t>重点关注的内容，</w:t>
            </w:r>
            <w:r w:rsidR="00A27AE5">
              <w:rPr>
                <w:rFonts w:ascii="仿宋_GB2312" w:eastAsia="仿宋_GB2312" w:hAnsi="仿宋_GB2312" w:hint="eastAsia"/>
                <w:sz w:val="28"/>
              </w:rPr>
              <w:t>但</w:t>
            </w:r>
            <w:r w:rsidR="00837416">
              <w:rPr>
                <w:rFonts w:ascii="仿宋_GB2312" w:eastAsia="仿宋_GB2312" w:hAnsi="仿宋_GB2312" w:hint="eastAsia"/>
                <w:sz w:val="28"/>
              </w:rPr>
              <w:t>暂未纳入“十四五”住房发展规划</w:t>
            </w:r>
            <w:r w:rsidR="002952A4">
              <w:rPr>
                <w:rFonts w:ascii="仿宋_GB2312" w:eastAsia="仿宋_GB2312" w:hAnsi="仿宋_GB2312" w:hint="eastAsia"/>
                <w:sz w:val="28"/>
              </w:rPr>
              <w:t>。</w:t>
            </w:r>
          </w:p>
        </w:tc>
      </w:tr>
      <w:tr w:rsidR="00676EA3" w14:paraId="74FA6515" w14:textId="77777777" w:rsidTr="00571DFD">
        <w:trPr>
          <w:trHeight w:val="796"/>
        </w:trPr>
        <w:tc>
          <w:tcPr>
            <w:tcW w:w="817" w:type="dxa"/>
            <w:shd w:val="clear" w:color="auto" w:fill="auto"/>
            <w:vAlign w:val="center"/>
          </w:tcPr>
          <w:p w14:paraId="6939C520"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2</w:t>
            </w:r>
          </w:p>
        </w:tc>
        <w:tc>
          <w:tcPr>
            <w:tcW w:w="1843" w:type="dxa"/>
            <w:shd w:val="clear" w:color="auto" w:fill="auto"/>
            <w:vAlign w:val="center"/>
          </w:tcPr>
          <w:p w14:paraId="684C38EF" w14:textId="7C114C88"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罗冬玲</w:t>
            </w:r>
          </w:p>
          <w:p w14:paraId="4F3120A2" w14:textId="49AF25A2"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政协</w:t>
            </w:r>
            <w:r>
              <w:rPr>
                <w:rFonts w:ascii="仿宋_GB2312" w:eastAsia="仿宋_GB2312" w:hAnsi="仿宋_GB2312" w:hint="eastAsia"/>
                <w:sz w:val="28"/>
              </w:rPr>
              <w:t>代表）</w:t>
            </w:r>
          </w:p>
        </w:tc>
        <w:tc>
          <w:tcPr>
            <w:tcW w:w="4394" w:type="dxa"/>
            <w:shd w:val="clear" w:color="auto" w:fill="auto"/>
            <w:vAlign w:val="center"/>
          </w:tcPr>
          <w:p w14:paraId="2ABDD1B3" w14:textId="4F21838D" w:rsidR="00676EA3" w:rsidRDefault="001A3B23">
            <w:pPr>
              <w:spacing w:line="600" w:lineRule="exact"/>
              <w:rPr>
                <w:rFonts w:ascii="仿宋_GB2312" w:eastAsia="仿宋_GB2312" w:hAnsi="仿宋_GB2312"/>
                <w:sz w:val="28"/>
              </w:rPr>
            </w:pPr>
            <w:r w:rsidRPr="001A3B23">
              <w:rPr>
                <w:rFonts w:ascii="仿宋_GB2312" w:eastAsia="仿宋_GB2312" w:hAnsi="仿宋_GB2312" w:hint="eastAsia"/>
                <w:sz w:val="28"/>
              </w:rPr>
              <w:t>积极顺应人口老龄化、家庭规模多样化等需求变化趋势，加强精准供给，不断提升居住品质，满足各层次居民的居住新需求；建议加快房</w:t>
            </w:r>
            <w:r w:rsidRPr="001A3B23">
              <w:rPr>
                <w:rFonts w:ascii="仿宋_GB2312" w:eastAsia="仿宋_GB2312" w:hAnsi="仿宋_GB2312" w:hint="eastAsia"/>
                <w:sz w:val="28"/>
              </w:rPr>
              <w:lastRenderedPageBreak/>
              <w:t>屋行政管理，住宅小区管理的智慧化、数字化，与城市一网通办、一网统管深度融合。</w:t>
            </w:r>
          </w:p>
        </w:tc>
        <w:tc>
          <w:tcPr>
            <w:tcW w:w="709" w:type="dxa"/>
            <w:shd w:val="clear" w:color="auto" w:fill="auto"/>
            <w:vAlign w:val="center"/>
          </w:tcPr>
          <w:p w14:paraId="4F229A9D"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lastRenderedPageBreak/>
              <w:t>采纳</w:t>
            </w:r>
          </w:p>
        </w:tc>
        <w:tc>
          <w:tcPr>
            <w:tcW w:w="6411" w:type="dxa"/>
            <w:shd w:val="clear" w:color="auto" w:fill="auto"/>
            <w:vAlign w:val="center"/>
          </w:tcPr>
          <w:p w14:paraId="7D926A06" w14:textId="7132C75F" w:rsidR="00676EA3" w:rsidRDefault="00D52F7A">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已根据意见</w:t>
            </w:r>
            <w:r w:rsidR="00571DFD">
              <w:rPr>
                <w:rFonts w:ascii="仿宋_GB2312" w:eastAsia="仿宋_GB2312" w:hAnsi="仿宋_GB2312" w:hint="eastAsia"/>
                <w:sz w:val="28"/>
              </w:rPr>
              <w:t>在规划原则、建设智慧生态小区任务</w:t>
            </w:r>
            <w:proofErr w:type="gramStart"/>
            <w:r w:rsidR="00571DFD">
              <w:rPr>
                <w:rFonts w:ascii="仿宋_GB2312" w:eastAsia="仿宋_GB2312" w:hAnsi="仿宋_GB2312" w:hint="eastAsia"/>
                <w:sz w:val="28"/>
              </w:rPr>
              <w:t>重</w:t>
            </w:r>
            <w:r w:rsidR="00224AEF">
              <w:rPr>
                <w:rFonts w:ascii="仿宋_GB2312" w:eastAsia="仿宋_GB2312" w:hAnsi="仿宋_GB2312" w:hint="eastAsia"/>
                <w:sz w:val="28"/>
              </w:rPr>
              <w:t>完善</w:t>
            </w:r>
            <w:proofErr w:type="gramEnd"/>
            <w:r w:rsidR="00224AEF">
              <w:rPr>
                <w:rFonts w:ascii="仿宋_GB2312" w:eastAsia="仿宋_GB2312" w:hAnsi="仿宋_GB2312" w:hint="eastAsia"/>
                <w:sz w:val="28"/>
              </w:rPr>
              <w:t>相关内容</w:t>
            </w:r>
            <w:r w:rsidR="00837416">
              <w:rPr>
                <w:rFonts w:ascii="仿宋_GB2312" w:eastAsia="仿宋_GB2312" w:hAnsi="仿宋_GB2312" w:hint="eastAsia"/>
                <w:sz w:val="28"/>
              </w:rPr>
              <w:t>。</w:t>
            </w:r>
          </w:p>
        </w:tc>
      </w:tr>
      <w:tr w:rsidR="00676EA3" w14:paraId="787A45F6" w14:textId="77777777" w:rsidTr="00571DFD">
        <w:trPr>
          <w:trHeight w:val="796"/>
        </w:trPr>
        <w:tc>
          <w:tcPr>
            <w:tcW w:w="817" w:type="dxa"/>
            <w:shd w:val="clear" w:color="auto" w:fill="auto"/>
            <w:vAlign w:val="center"/>
          </w:tcPr>
          <w:p w14:paraId="4504CF0A"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3</w:t>
            </w:r>
          </w:p>
        </w:tc>
        <w:tc>
          <w:tcPr>
            <w:tcW w:w="1843" w:type="dxa"/>
            <w:shd w:val="clear" w:color="auto" w:fill="auto"/>
            <w:vAlign w:val="center"/>
          </w:tcPr>
          <w:p w14:paraId="64878893" w14:textId="7A895BA4" w:rsidR="00676EA3" w:rsidRDefault="00064687">
            <w:pPr>
              <w:pStyle w:val="NewNewNewNewNewNewNewNew"/>
              <w:spacing w:line="500" w:lineRule="exact"/>
              <w:jc w:val="center"/>
              <w:rPr>
                <w:rFonts w:ascii="仿宋_GB2312" w:eastAsia="仿宋_GB2312" w:hAnsi="仿宋_GB2312"/>
                <w:sz w:val="28"/>
              </w:rPr>
            </w:pPr>
            <w:proofErr w:type="gramStart"/>
            <w:r>
              <w:rPr>
                <w:rFonts w:ascii="仿宋_GB2312" w:eastAsia="仿宋_GB2312" w:hAnsi="仿宋_GB2312" w:hint="eastAsia"/>
                <w:sz w:val="28"/>
              </w:rPr>
              <w:t>庄小健</w:t>
            </w:r>
            <w:proofErr w:type="gramEnd"/>
          </w:p>
          <w:p w14:paraId="3E8F565B" w14:textId="04A3900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民主党派</w:t>
            </w:r>
            <w:r>
              <w:rPr>
                <w:rFonts w:ascii="仿宋_GB2312" w:eastAsia="仿宋_GB2312" w:hAnsi="仿宋_GB2312" w:hint="eastAsia"/>
                <w:sz w:val="28"/>
              </w:rPr>
              <w:t>代表）</w:t>
            </w:r>
          </w:p>
        </w:tc>
        <w:tc>
          <w:tcPr>
            <w:tcW w:w="4394" w:type="dxa"/>
            <w:shd w:val="clear" w:color="auto" w:fill="auto"/>
            <w:vAlign w:val="center"/>
          </w:tcPr>
          <w:p w14:paraId="1BF0AA91" w14:textId="02D6B88D" w:rsidR="00676EA3"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全面提升居住品质部分建议结合</w:t>
            </w:r>
            <w:r w:rsidRPr="00837416">
              <w:rPr>
                <w:rFonts w:ascii="仿宋_GB2312" w:eastAsia="仿宋_GB2312" w:hAnsi="仿宋_GB2312" w:hint="eastAsia"/>
                <w:sz w:val="28"/>
              </w:rPr>
              <w:t>三胎新生人口</w:t>
            </w:r>
            <w:r w:rsidRPr="001A3B23">
              <w:rPr>
                <w:rFonts w:ascii="仿宋_GB2312" w:eastAsia="仿宋_GB2312" w:hAnsi="仿宋_GB2312" w:hint="eastAsia"/>
                <w:sz w:val="28"/>
              </w:rPr>
              <w:t>、结合教育等方面完善表述。</w:t>
            </w:r>
          </w:p>
        </w:tc>
        <w:tc>
          <w:tcPr>
            <w:tcW w:w="709" w:type="dxa"/>
            <w:shd w:val="clear" w:color="auto" w:fill="auto"/>
            <w:vAlign w:val="center"/>
          </w:tcPr>
          <w:p w14:paraId="7ACC376B"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0776ED4D" w14:textId="7E55D577" w:rsidR="00676EA3" w:rsidRDefault="009936C2">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规划</w:t>
            </w:r>
            <w:r w:rsidR="00387592">
              <w:rPr>
                <w:rFonts w:ascii="仿宋_GB2312" w:eastAsia="仿宋_GB2312" w:hAnsi="仿宋_GB2312" w:hint="eastAsia"/>
                <w:sz w:val="28"/>
              </w:rPr>
              <w:t>提倡</w:t>
            </w:r>
            <w:r w:rsidR="00387592" w:rsidRPr="00387592">
              <w:rPr>
                <w:rFonts w:ascii="仿宋_GB2312" w:eastAsia="仿宋_GB2312" w:hAnsi="仿宋_GB2312" w:hint="eastAsia"/>
                <w:sz w:val="28"/>
              </w:rPr>
              <w:t>积极推动基础教育资源和服务供给侧改革</w:t>
            </w:r>
            <w:r w:rsidR="00387592">
              <w:rPr>
                <w:rFonts w:ascii="仿宋_GB2312" w:eastAsia="仿宋_GB2312" w:hAnsi="仿宋_GB2312" w:hint="eastAsia"/>
                <w:sz w:val="28"/>
              </w:rPr>
              <w:t>，</w:t>
            </w:r>
            <w:r w:rsidR="00387592" w:rsidRPr="00387592">
              <w:rPr>
                <w:rFonts w:ascii="仿宋_GB2312" w:eastAsia="仿宋_GB2312" w:hAnsi="仿宋_GB2312" w:hint="eastAsia"/>
                <w:sz w:val="28"/>
              </w:rPr>
              <w:t>引导社会力量举办非营利性民办学校，推进本地优质的公办学校扩大办学规模</w:t>
            </w:r>
            <w:r w:rsidR="00387592">
              <w:rPr>
                <w:rFonts w:ascii="仿宋_GB2312" w:eastAsia="仿宋_GB2312" w:hAnsi="仿宋_GB2312" w:hint="eastAsia"/>
                <w:sz w:val="28"/>
              </w:rPr>
              <w:t>。</w:t>
            </w:r>
          </w:p>
        </w:tc>
      </w:tr>
      <w:tr w:rsidR="00676EA3" w14:paraId="307AAC93" w14:textId="77777777" w:rsidTr="00571DFD">
        <w:trPr>
          <w:trHeight w:val="796"/>
        </w:trPr>
        <w:tc>
          <w:tcPr>
            <w:tcW w:w="817" w:type="dxa"/>
            <w:shd w:val="clear" w:color="auto" w:fill="auto"/>
            <w:vAlign w:val="center"/>
          </w:tcPr>
          <w:p w14:paraId="05DAE7E8"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4</w:t>
            </w:r>
          </w:p>
        </w:tc>
        <w:tc>
          <w:tcPr>
            <w:tcW w:w="1843" w:type="dxa"/>
            <w:shd w:val="clear" w:color="auto" w:fill="auto"/>
            <w:vAlign w:val="center"/>
          </w:tcPr>
          <w:p w14:paraId="39FF545F" w14:textId="424B1671"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宾文</w:t>
            </w:r>
          </w:p>
          <w:p w14:paraId="135496FB" w14:textId="7A30220B"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专家学者</w:t>
            </w:r>
            <w:r>
              <w:rPr>
                <w:rFonts w:ascii="仿宋_GB2312" w:eastAsia="仿宋_GB2312" w:hAnsi="仿宋_GB2312" w:hint="eastAsia"/>
                <w:sz w:val="28"/>
              </w:rPr>
              <w:t>代表）</w:t>
            </w:r>
          </w:p>
        </w:tc>
        <w:tc>
          <w:tcPr>
            <w:tcW w:w="4394" w:type="dxa"/>
            <w:shd w:val="clear" w:color="auto" w:fill="auto"/>
            <w:vAlign w:val="center"/>
          </w:tcPr>
          <w:p w14:paraId="2F30E630" w14:textId="6F714B93" w:rsidR="00676EA3"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配套措施问题要加强针对性；建议住房发展目标要紧密结合人口问题和产业发展方向；建议住房发展目标设立年度或分阶段计划；</w:t>
            </w:r>
            <w:r w:rsidRPr="00837416">
              <w:rPr>
                <w:rFonts w:ascii="仿宋_GB2312" w:eastAsia="仿宋_GB2312" w:hAnsi="仿宋_GB2312" w:hint="eastAsia"/>
                <w:sz w:val="28"/>
              </w:rPr>
              <w:t>建议斟酌“将存在违法违规行为的房地产开发企业和中介企业纳入负面清单”表述</w:t>
            </w:r>
            <w:r w:rsidRPr="001A3B23">
              <w:rPr>
                <w:rFonts w:ascii="仿宋_GB2312" w:eastAsia="仿宋_GB2312" w:hAnsi="仿宋_GB2312" w:hint="eastAsia"/>
                <w:sz w:val="28"/>
              </w:rPr>
              <w:t>。</w:t>
            </w:r>
          </w:p>
        </w:tc>
        <w:tc>
          <w:tcPr>
            <w:tcW w:w="709" w:type="dxa"/>
            <w:shd w:val="clear" w:color="auto" w:fill="auto"/>
            <w:vAlign w:val="center"/>
          </w:tcPr>
          <w:p w14:paraId="01FB9276" w14:textId="5280F518"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2B2E763C" w14:textId="7AD72A73" w:rsidR="00676EA3" w:rsidRDefault="00D52F7A">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规划将根据意见进一步完善</w:t>
            </w:r>
            <w:r w:rsidR="009C235B">
              <w:rPr>
                <w:rFonts w:ascii="仿宋_GB2312" w:eastAsia="仿宋_GB2312" w:hAnsi="仿宋_GB2312" w:hint="eastAsia"/>
                <w:sz w:val="28"/>
              </w:rPr>
              <w:t>配套措施，住房发展目标措施以及</w:t>
            </w:r>
            <w:r>
              <w:rPr>
                <w:rFonts w:ascii="仿宋_GB2312" w:eastAsia="仿宋_GB2312" w:hAnsi="仿宋_GB2312" w:hint="eastAsia"/>
                <w:sz w:val="28"/>
              </w:rPr>
              <w:t>阶段计划目标</w:t>
            </w:r>
            <w:r w:rsidR="009C235B">
              <w:rPr>
                <w:rFonts w:ascii="仿宋_GB2312" w:eastAsia="仿宋_GB2312" w:hAnsi="仿宋_GB2312" w:hint="eastAsia"/>
                <w:sz w:val="28"/>
              </w:rPr>
              <w:t>，</w:t>
            </w:r>
            <w:r w:rsidR="007262F1">
              <w:rPr>
                <w:rFonts w:ascii="仿宋_GB2312" w:eastAsia="仿宋_GB2312" w:hAnsi="仿宋_GB2312" w:hint="eastAsia"/>
                <w:sz w:val="28"/>
              </w:rPr>
              <w:t>已删除“负面清单”有关表述</w:t>
            </w:r>
            <w:r w:rsidR="00311D63" w:rsidRPr="00311D63">
              <w:rPr>
                <w:rFonts w:ascii="仿宋_GB2312" w:eastAsia="仿宋_GB2312" w:hAnsi="仿宋_GB2312" w:hint="eastAsia"/>
                <w:sz w:val="28"/>
              </w:rPr>
              <w:t>。</w:t>
            </w:r>
          </w:p>
        </w:tc>
      </w:tr>
      <w:tr w:rsidR="00676EA3" w14:paraId="44A8EBDE" w14:textId="77777777" w:rsidTr="00571DFD">
        <w:trPr>
          <w:trHeight w:val="796"/>
        </w:trPr>
        <w:tc>
          <w:tcPr>
            <w:tcW w:w="817" w:type="dxa"/>
            <w:shd w:val="clear" w:color="auto" w:fill="auto"/>
            <w:vAlign w:val="center"/>
          </w:tcPr>
          <w:p w14:paraId="6D3B4689"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5</w:t>
            </w:r>
          </w:p>
        </w:tc>
        <w:tc>
          <w:tcPr>
            <w:tcW w:w="1843" w:type="dxa"/>
            <w:shd w:val="clear" w:color="auto" w:fill="auto"/>
            <w:vAlign w:val="center"/>
          </w:tcPr>
          <w:p w14:paraId="160DEC62" w14:textId="06ED03C6"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庄景</w:t>
            </w:r>
            <w:proofErr w:type="gramStart"/>
            <w:r>
              <w:rPr>
                <w:rFonts w:ascii="微软雅黑" w:eastAsia="微软雅黑" w:hAnsi="微软雅黑" w:cs="微软雅黑" w:hint="eastAsia"/>
                <w:sz w:val="28"/>
              </w:rPr>
              <w:t>堃</w:t>
            </w:r>
            <w:proofErr w:type="gramEnd"/>
          </w:p>
          <w:p w14:paraId="2F3233C2" w14:textId="6BA168AF"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lastRenderedPageBreak/>
              <w:t>（</w:t>
            </w:r>
            <w:r w:rsidR="00064687">
              <w:rPr>
                <w:rFonts w:ascii="仿宋_GB2312" w:eastAsia="仿宋_GB2312" w:hAnsi="仿宋_GB2312" w:hint="eastAsia"/>
                <w:sz w:val="28"/>
              </w:rPr>
              <w:t>专家学者</w:t>
            </w:r>
            <w:r>
              <w:rPr>
                <w:rFonts w:ascii="仿宋_GB2312" w:eastAsia="仿宋_GB2312" w:hAnsi="仿宋_GB2312" w:hint="eastAsia"/>
                <w:sz w:val="28"/>
              </w:rPr>
              <w:t>代表）</w:t>
            </w:r>
          </w:p>
        </w:tc>
        <w:tc>
          <w:tcPr>
            <w:tcW w:w="4394" w:type="dxa"/>
            <w:shd w:val="clear" w:color="auto" w:fill="auto"/>
            <w:vAlign w:val="center"/>
          </w:tcPr>
          <w:p w14:paraId="33F8703F" w14:textId="103C367A" w:rsidR="00676EA3"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lastRenderedPageBreak/>
              <w:t>文本中有关湛江“优质热带滨海资</w:t>
            </w:r>
            <w:r w:rsidRPr="001A3B23">
              <w:rPr>
                <w:rFonts w:ascii="仿宋_GB2312" w:eastAsia="仿宋_GB2312" w:hAnsi="仿宋_GB2312" w:hint="eastAsia"/>
                <w:sz w:val="28"/>
              </w:rPr>
              <w:lastRenderedPageBreak/>
              <w:t>源深度开发”的措辞要谨慎，湛江属于亚热带；建议把握好规划人口规模问题，规划中的人口规模要有依据，要有弹性；建议保障好公租房的质量，避免公租房出现城市中的钢筋混凝土贫民窟；建议稍微提高公租房供应比例；建议考虑降低商用供应比例。</w:t>
            </w:r>
          </w:p>
        </w:tc>
        <w:tc>
          <w:tcPr>
            <w:tcW w:w="709" w:type="dxa"/>
            <w:shd w:val="clear" w:color="auto" w:fill="auto"/>
            <w:vAlign w:val="center"/>
          </w:tcPr>
          <w:p w14:paraId="5CF6E166" w14:textId="7EA6EF46"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lastRenderedPageBreak/>
              <w:t>采</w:t>
            </w:r>
            <w:r>
              <w:rPr>
                <w:rFonts w:ascii="仿宋_GB2312" w:eastAsia="仿宋_GB2312" w:hAnsi="仿宋_GB2312" w:hint="eastAsia"/>
                <w:sz w:val="28"/>
              </w:rPr>
              <w:lastRenderedPageBreak/>
              <w:t>纳</w:t>
            </w:r>
          </w:p>
        </w:tc>
        <w:tc>
          <w:tcPr>
            <w:tcW w:w="6411" w:type="dxa"/>
            <w:shd w:val="clear" w:color="auto" w:fill="auto"/>
            <w:vAlign w:val="center"/>
          </w:tcPr>
          <w:p w14:paraId="0631EEF5" w14:textId="68569FFE" w:rsidR="00676EA3" w:rsidRDefault="007F18E4" w:rsidP="004A31A6">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lastRenderedPageBreak/>
              <w:t>湛江地处北回归线以南，属热带和亚热带季风气候，</w:t>
            </w:r>
            <w:r w:rsidR="009C235B">
              <w:rPr>
                <w:rFonts w:ascii="仿宋_GB2312" w:eastAsia="仿宋_GB2312" w:hAnsi="仿宋_GB2312" w:hint="eastAsia"/>
                <w:sz w:val="28"/>
              </w:rPr>
              <w:lastRenderedPageBreak/>
              <w:t>规划</w:t>
            </w:r>
            <w:r w:rsidR="00D52F7A">
              <w:rPr>
                <w:rFonts w:ascii="仿宋_GB2312" w:eastAsia="仿宋_GB2312" w:hAnsi="仿宋_GB2312" w:hint="eastAsia"/>
                <w:sz w:val="28"/>
              </w:rPr>
              <w:t>将“湛江是我国唯一热带半岛”改为</w:t>
            </w:r>
            <w:r w:rsidR="00D52F7A">
              <w:rPr>
                <w:rFonts w:ascii="仿宋_GB2312" w:eastAsia="仿宋_GB2312" w:hAnsi="仿宋_GB2312" w:hint="eastAsia"/>
                <w:sz w:val="28"/>
              </w:rPr>
              <w:t>“</w:t>
            </w:r>
            <w:bookmarkStart w:id="0" w:name="_Hlk80696239"/>
            <w:r w:rsidR="00D52F7A">
              <w:rPr>
                <w:rFonts w:ascii="仿宋_GB2312" w:eastAsia="仿宋_GB2312" w:hAnsi="仿宋_GB2312" w:hint="eastAsia"/>
                <w:sz w:val="28"/>
              </w:rPr>
              <w:t>湛江是我国唯一</w:t>
            </w:r>
            <w:r w:rsidR="00D52F7A">
              <w:rPr>
                <w:rFonts w:ascii="仿宋_GB2312" w:eastAsia="仿宋_GB2312" w:hAnsi="仿宋_GB2312" w:hint="eastAsia"/>
                <w:sz w:val="28"/>
              </w:rPr>
              <w:t>拥有热带海岸线的</w:t>
            </w:r>
            <w:r w:rsidR="00D52F7A">
              <w:rPr>
                <w:rFonts w:ascii="仿宋_GB2312" w:eastAsia="仿宋_GB2312" w:hAnsi="仿宋_GB2312" w:hint="eastAsia"/>
                <w:sz w:val="28"/>
              </w:rPr>
              <w:t>半岛</w:t>
            </w:r>
            <w:bookmarkEnd w:id="0"/>
            <w:r w:rsidR="00D52F7A">
              <w:rPr>
                <w:rFonts w:ascii="仿宋_GB2312" w:eastAsia="仿宋_GB2312" w:hAnsi="仿宋_GB2312" w:hint="eastAsia"/>
                <w:sz w:val="28"/>
              </w:rPr>
              <w:t>”</w:t>
            </w:r>
            <w:r w:rsidR="009C235B">
              <w:rPr>
                <w:rFonts w:ascii="仿宋_GB2312" w:eastAsia="仿宋_GB2312" w:hAnsi="仿宋_GB2312" w:hint="eastAsia"/>
                <w:sz w:val="28"/>
              </w:rPr>
              <w:t>。</w:t>
            </w:r>
            <w:r w:rsidR="004030DA">
              <w:rPr>
                <w:rFonts w:ascii="仿宋_GB2312" w:eastAsia="仿宋_GB2312" w:hAnsi="仿宋_GB2312" w:hint="eastAsia"/>
                <w:sz w:val="28"/>
              </w:rPr>
              <w:t>在人口发展规模方面，规划人口已与国土空间规划人口规模对接</w:t>
            </w:r>
            <w:r w:rsidR="00A27AE5">
              <w:rPr>
                <w:rFonts w:ascii="仿宋_GB2312" w:eastAsia="仿宋_GB2312" w:hAnsi="仿宋_GB2312" w:hint="eastAsia"/>
                <w:sz w:val="28"/>
              </w:rPr>
              <w:t>。</w:t>
            </w:r>
            <w:r w:rsidR="009C235B">
              <w:rPr>
                <w:rFonts w:ascii="仿宋_GB2312" w:eastAsia="仿宋_GB2312" w:hAnsi="仿宋_GB2312" w:hint="eastAsia"/>
                <w:sz w:val="28"/>
              </w:rPr>
              <w:t>在公租房发展方面，提出</w:t>
            </w:r>
            <w:r w:rsidR="009C235B" w:rsidRPr="009C235B">
              <w:rPr>
                <w:rFonts w:ascii="仿宋_GB2312" w:eastAsia="仿宋_GB2312" w:hAnsi="仿宋_GB2312" w:hint="eastAsia"/>
                <w:sz w:val="28"/>
              </w:rPr>
              <w:t>切实提升公租房社区居住品质，加强新建公租房小区的规划设计和建设管理，有序推进存量公租房小区公共设施和基础设施升级改造</w:t>
            </w:r>
            <w:r w:rsidR="004A31A6">
              <w:rPr>
                <w:rFonts w:ascii="仿宋_GB2312" w:eastAsia="仿宋_GB2312" w:hAnsi="仿宋_GB2312" w:hint="eastAsia"/>
                <w:sz w:val="28"/>
              </w:rPr>
              <w:t>。</w:t>
            </w:r>
            <w:r w:rsidR="009C235B">
              <w:rPr>
                <w:rFonts w:ascii="仿宋_GB2312" w:eastAsia="仿宋_GB2312" w:hAnsi="仿宋_GB2312" w:hint="eastAsia"/>
                <w:sz w:val="28"/>
              </w:rPr>
              <w:t>在用地供应方面，规划提出</w:t>
            </w:r>
            <w:r w:rsidR="009C235B" w:rsidRPr="009C235B">
              <w:rPr>
                <w:rFonts w:ascii="仿宋_GB2312" w:eastAsia="仿宋_GB2312" w:hAnsi="仿宋_GB2312" w:hint="eastAsia"/>
                <w:sz w:val="28"/>
              </w:rPr>
              <w:t>建立与人口增长相挂钩、以需求定供给、以效益定供给的城市建设用地供应机制</w:t>
            </w:r>
            <w:r w:rsidR="009C235B">
              <w:rPr>
                <w:rFonts w:ascii="仿宋_GB2312" w:eastAsia="仿宋_GB2312" w:hAnsi="仿宋_GB2312" w:hint="eastAsia"/>
                <w:sz w:val="28"/>
              </w:rPr>
              <w:t>。</w:t>
            </w:r>
          </w:p>
        </w:tc>
      </w:tr>
      <w:tr w:rsidR="00676EA3" w14:paraId="1ADF38CF" w14:textId="77777777" w:rsidTr="00571DFD">
        <w:trPr>
          <w:trHeight w:val="796"/>
        </w:trPr>
        <w:tc>
          <w:tcPr>
            <w:tcW w:w="817" w:type="dxa"/>
            <w:shd w:val="clear" w:color="auto" w:fill="auto"/>
            <w:vAlign w:val="center"/>
          </w:tcPr>
          <w:p w14:paraId="1F6D8CB3"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lastRenderedPageBreak/>
              <w:t>6</w:t>
            </w:r>
          </w:p>
        </w:tc>
        <w:tc>
          <w:tcPr>
            <w:tcW w:w="1843" w:type="dxa"/>
            <w:shd w:val="clear" w:color="auto" w:fill="auto"/>
            <w:vAlign w:val="center"/>
          </w:tcPr>
          <w:p w14:paraId="48BB7BD4" w14:textId="0C82F691"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林海涛</w:t>
            </w:r>
          </w:p>
          <w:p w14:paraId="5B8A54D2" w14:textId="409AE25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专家学者</w:t>
            </w:r>
            <w:r>
              <w:rPr>
                <w:rFonts w:ascii="仿宋_GB2312" w:eastAsia="仿宋_GB2312" w:hAnsi="仿宋_GB2312" w:hint="eastAsia"/>
                <w:sz w:val="28"/>
              </w:rPr>
              <w:t>代表）</w:t>
            </w:r>
          </w:p>
        </w:tc>
        <w:tc>
          <w:tcPr>
            <w:tcW w:w="4394" w:type="dxa"/>
            <w:shd w:val="clear" w:color="auto" w:fill="auto"/>
            <w:vAlign w:val="center"/>
          </w:tcPr>
          <w:p w14:paraId="64E4F034" w14:textId="2D02CAC0" w:rsidR="00676EA3"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湛江未来处于城镇化率加速阶段，将对住房形成有效支撑，需要</w:t>
            </w:r>
            <w:proofErr w:type="gramStart"/>
            <w:r w:rsidRPr="001A3B23">
              <w:rPr>
                <w:rFonts w:ascii="仿宋_GB2312" w:eastAsia="仿宋_GB2312" w:hAnsi="仿宋_GB2312" w:hint="eastAsia"/>
                <w:sz w:val="28"/>
              </w:rPr>
              <w:t>考量</w:t>
            </w:r>
            <w:proofErr w:type="gramEnd"/>
            <w:r w:rsidRPr="001A3B23">
              <w:rPr>
                <w:rFonts w:ascii="仿宋_GB2312" w:eastAsia="仿宋_GB2312" w:hAnsi="仿宋_GB2312" w:hint="eastAsia"/>
                <w:sz w:val="28"/>
              </w:rPr>
              <w:t>住房发展低目标是否足以支撑需求；住房空间布局建议紧密结合城市发展方向、产业</w:t>
            </w:r>
            <w:proofErr w:type="gramStart"/>
            <w:r w:rsidRPr="001A3B23">
              <w:rPr>
                <w:rFonts w:ascii="仿宋_GB2312" w:eastAsia="仿宋_GB2312" w:hAnsi="仿宋_GB2312" w:hint="eastAsia"/>
                <w:sz w:val="28"/>
              </w:rPr>
              <w:t>园产业</w:t>
            </w:r>
            <w:proofErr w:type="gramEnd"/>
            <w:r w:rsidRPr="001A3B23">
              <w:rPr>
                <w:rFonts w:ascii="仿宋_GB2312" w:eastAsia="仿宋_GB2312" w:hAnsi="仿宋_GB2312" w:hint="eastAsia"/>
                <w:sz w:val="28"/>
              </w:rPr>
              <w:t>人口布局；住房发展目标部分建议斟酌各</w:t>
            </w:r>
            <w:r w:rsidRPr="001A3B23">
              <w:rPr>
                <w:rFonts w:ascii="仿宋_GB2312" w:eastAsia="仿宋_GB2312" w:hAnsi="仿宋_GB2312" w:hint="eastAsia"/>
                <w:sz w:val="28"/>
              </w:rPr>
              <w:lastRenderedPageBreak/>
              <w:t>县市保障性住房供应量。</w:t>
            </w:r>
          </w:p>
        </w:tc>
        <w:tc>
          <w:tcPr>
            <w:tcW w:w="709" w:type="dxa"/>
            <w:shd w:val="clear" w:color="auto" w:fill="auto"/>
            <w:vAlign w:val="center"/>
          </w:tcPr>
          <w:p w14:paraId="3DDFD4A8" w14:textId="6A8F106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lastRenderedPageBreak/>
              <w:t>采纳</w:t>
            </w:r>
          </w:p>
        </w:tc>
        <w:tc>
          <w:tcPr>
            <w:tcW w:w="6411" w:type="dxa"/>
            <w:shd w:val="clear" w:color="auto" w:fill="auto"/>
            <w:vAlign w:val="center"/>
          </w:tcPr>
          <w:p w14:paraId="4EEDFBBC" w14:textId="13A590DC" w:rsidR="00676EA3" w:rsidRDefault="00D63ACE">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规划住房发展目标中各类住房规模和比例综合考虑</w:t>
            </w:r>
            <w:r w:rsidR="004A31A6">
              <w:rPr>
                <w:rFonts w:ascii="仿宋_GB2312" w:eastAsia="仿宋_GB2312" w:hAnsi="仿宋_GB2312" w:hint="eastAsia"/>
                <w:sz w:val="28"/>
              </w:rPr>
              <w:t>了</w:t>
            </w:r>
            <w:r>
              <w:rPr>
                <w:rFonts w:ascii="仿宋_GB2312" w:eastAsia="仿宋_GB2312" w:hAnsi="仿宋_GB2312" w:hint="eastAsia"/>
                <w:sz w:val="28"/>
              </w:rPr>
              <w:t>湛江经济社会发展形势、人口发展形势和住房发展形势</w:t>
            </w:r>
            <w:r w:rsidR="00C375FC">
              <w:rPr>
                <w:rFonts w:ascii="仿宋_GB2312" w:eastAsia="仿宋_GB2312" w:hAnsi="仿宋_GB2312" w:hint="eastAsia"/>
                <w:sz w:val="28"/>
              </w:rPr>
              <w:t>；在</w:t>
            </w:r>
            <w:r w:rsidR="006946E1" w:rsidRPr="006946E1">
              <w:rPr>
                <w:rFonts w:ascii="仿宋_GB2312" w:eastAsia="仿宋_GB2312" w:hAnsi="仿宋_GB2312" w:hint="eastAsia"/>
                <w:sz w:val="28"/>
              </w:rPr>
              <w:t>规划</w:t>
            </w:r>
            <w:r w:rsidR="006946E1">
              <w:rPr>
                <w:rFonts w:ascii="仿宋_GB2312" w:eastAsia="仿宋_GB2312" w:hAnsi="仿宋_GB2312" w:hint="eastAsia"/>
                <w:sz w:val="28"/>
              </w:rPr>
              <w:t>布局方面</w:t>
            </w:r>
            <w:r w:rsidR="00C375FC">
              <w:rPr>
                <w:rFonts w:ascii="仿宋_GB2312" w:eastAsia="仿宋_GB2312" w:hAnsi="仿宋_GB2312" w:hint="eastAsia"/>
                <w:sz w:val="28"/>
              </w:rPr>
              <w:t>，</w:t>
            </w:r>
            <w:r w:rsidR="006946E1">
              <w:rPr>
                <w:rFonts w:ascii="仿宋_GB2312" w:eastAsia="仿宋_GB2312" w:hAnsi="仿宋_GB2312" w:hint="eastAsia"/>
                <w:sz w:val="28"/>
              </w:rPr>
              <w:t>针对中心城区、县域和小城镇</w:t>
            </w:r>
            <w:r w:rsidR="00A27AE5">
              <w:rPr>
                <w:rFonts w:ascii="仿宋_GB2312" w:eastAsia="仿宋_GB2312" w:hAnsi="仿宋_GB2312" w:hint="eastAsia"/>
                <w:sz w:val="28"/>
              </w:rPr>
              <w:t>，结合</w:t>
            </w:r>
            <w:r w:rsidR="009C235B">
              <w:rPr>
                <w:rFonts w:ascii="仿宋_GB2312" w:eastAsia="仿宋_GB2312" w:hAnsi="仿宋_GB2312" w:hint="eastAsia"/>
                <w:sz w:val="28"/>
              </w:rPr>
              <w:t>重点产业园区</w:t>
            </w:r>
            <w:r w:rsidR="006946E1">
              <w:rPr>
                <w:rFonts w:ascii="仿宋_GB2312" w:eastAsia="仿宋_GB2312" w:hAnsi="仿宋_GB2312" w:hint="eastAsia"/>
                <w:sz w:val="28"/>
              </w:rPr>
              <w:t>提出</w:t>
            </w:r>
            <w:r w:rsidR="00A27AE5">
              <w:rPr>
                <w:rFonts w:ascii="仿宋_GB2312" w:eastAsia="仿宋_GB2312" w:hAnsi="仿宋_GB2312" w:hint="eastAsia"/>
                <w:sz w:val="28"/>
              </w:rPr>
              <w:t>住房</w:t>
            </w:r>
            <w:r w:rsidR="006946E1">
              <w:rPr>
                <w:rFonts w:ascii="仿宋_GB2312" w:eastAsia="仿宋_GB2312" w:hAnsi="仿宋_GB2312" w:hint="eastAsia"/>
                <w:sz w:val="28"/>
              </w:rPr>
              <w:t>布局方案</w:t>
            </w:r>
            <w:r w:rsidR="00C375FC">
              <w:rPr>
                <w:rFonts w:ascii="仿宋_GB2312" w:eastAsia="仿宋_GB2312" w:hAnsi="仿宋_GB2312" w:hint="eastAsia"/>
                <w:sz w:val="28"/>
              </w:rPr>
              <w:t>；</w:t>
            </w:r>
            <w:r w:rsidR="009C235B">
              <w:rPr>
                <w:rFonts w:ascii="仿宋_GB2312" w:eastAsia="仿宋_GB2312" w:hAnsi="仿宋_GB2312" w:hint="eastAsia"/>
                <w:sz w:val="28"/>
              </w:rPr>
              <w:t>将</w:t>
            </w:r>
            <w:r w:rsidR="00A27AE5">
              <w:rPr>
                <w:rFonts w:ascii="仿宋_GB2312" w:eastAsia="仿宋_GB2312" w:hAnsi="仿宋_GB2312" w:hint="eastAsia"/>
                <w:sz w:val="28"/>
              </w:rPr>
              <w:t>公租房筹建目标落实到各区，</w:t>
            </w:r>
            <w:r w:rsidR="006946E1">
              <w:rPr>
                <w:rFonts w:ascii="仿宋_GB2312" w:eastAsia="仿宋_GB2312" w:hAnsi="仿宋_GB2312" w:hint="eastAsia"/>
                <w:sz w:val="28"/>
              </w:rPr>
              <w:t>保障性</w:t>
            </w:r>
            <w:r w:rsidR="00A27AE5">
              <w:rPr>
                <w:rFonts w:ascii="仿宋_GB2312" w:eastAsia="仿宋_GB2312" w:hAnsi="仿宋_GB2312" w:hint="eastAsia"/>
                <w:sz w:val="28"/>
              </w:rPr>
              <w:t>租赁住房和共有产权住房则主要在市区先行先试</w:t>
            </w:r>
            <w:r w:rsidR="006946E1">
              <w:rPr>
                <w:rFonts w:ascii="仿宋_GB2312" w:eastAsia="仿宋_GB2312" w:hAnsi="仿宋_GB2312" w:hint="eastAsia"/>
                <w:sz w:val="28"/>
              </w:rPr>
              <w:t>。</w:t>
            </w:r>
          </w:p>
        </w:tc>
      </w:tr>
      <w:tr w:rsidR="00676EA3" w14:paraId="7D4451AF" w14:textId="77777777" w:rsidTr="00571DFD">
        <w:trPr>
          <w:trHeight w:val="796"/>
        </w:trPr>
        <w:tc>
          <w:tcPr>
            <w:tcW w:w="817" w:type="dxa"/>
            <w:shd w:val="clear" w:color="auto" w:fill="auto"/>
            <w:vAlign w:val="center"/>
          </w:tcPr>
          <w:p w14:paraId="00932B0E"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7</w:t>
            </w:r>
          </w:p>
        </w:tc>
        <w:tc>
          <w:tcPr>
            <w:tcW w:w="1843" w:type="dxa"/>
            <w:shd w:val="clear" w:color="auto" w:fill="auto"/>
            <w:vAlign w:val="center"/>
          </w:tcPr>
          <w:p w14:paraId="28E76100" w14:textId="6C4E2B09"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曾哲</w:t>
            </w:r>
            <w:proofErr w:type="gramStart"/>
            <w:r>
              <w:rPr>
                <w:rFonts w:ascii="仿宋_GB2312" w:eastAsia="仿宋_GB2312" w:hAnsi="仿宋_GB2312" w:hint="eastAsia"/>
                <w:sz w:val="28"/>
              </w:rPr>
              <w:t>浩</w:t>
            </w:r>
            <w:proofErr w:type="gramEnd"/>
          </w:p>
          <w:p w14:paraId="4F80F738" w14:textId="50FF580A"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企事业单位</w:t>
            </w:r>
            <w:r>
              <w:rPr>
                <w:rFonts w:ascii="仿宋_GB2312" w:eastAsia="仿宋_GB2312" w:hAnsi="仿宋_GB2312" w:hint="eastAsia"/>
                <w:sz w:val="28"/>
              </w:rPr>
              <w:t>代表）</w:t>
            </w:r>
          </w:p>
        </w:tc>
        <w:tc>
          <w:tcPr>
            <w:tcW w:w="4394" w:type="dxa"/>
            <w:shd w:val="clear" w:color="auto" w:fill="auto"/>
            <w:vAlign w:val="center"/>
          </w:tcPr>
          <w:p w14:paraId="219909DB" w14:textId="0716EB7F" w:rsidR="00676EA3"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建议住房建设与交通配套结合。</w:t>
            </w:r>
          </w:p>
        </w:tc>
        <w:tc>
          <w:tcPr>
            <w:tcW w:w="709" w:type="dxa"/>
            <w:shd w:val="clear" w:color="auto" w:fill="auto"/>
            <w:vAlign w:val="center"/>
          </w:tcPr>
          <w:p w14:paraId="071BE4F0"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542A7E83" w14:textId="5C2C552A" w:rsidR="00676EA3" w:rsidRDefault="00201607">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规划进一步完善住房</w:t>
            </w:r>
            <w:r w:rsidR="00C375FC">
              <w:rPr>
                <w:rFonts w:ascii="仿宋_GB2312" w:eastAsia="仿宋_GB2312" w:hAnsi="仿宋_GB2312" w:hint="eastAsia"/>
                <w:sz w:val="28"/>
              </w:rPr>
              <w:t>和交通</w:t>
            </w:r>
            <w:r>
              <w:rPr>
                <w:rFonts w:ascii="仿宋_GB2312" w:eastAsia="仿宋_GB2312" w:hAnsi="仿宋_GB2312" w:hint="eastAsia"/>
                <w:sz w:val="28"/>
              </w:rPr>
              <w:t>布局策略。</w:t>
            </w:r>
          </w:p>
        </w:tc>
      </w:tr>
      <w:tr w:rsidR="00676EA3" w14:paraId="5CB0BE8A" w14:textId="77777777" w:rsidTr="00571DFD">
        <w:trPr>
          <w:trHeight w:val="796"/>
        </w:trPr>
        <w:tc>
          <w:tcPr>
            <w:tcW w:w="817" w:type="dxa"/>
            <w:shd w:val="clear" w:color="auto" w:fill="auto"/>
            <w:vAlign w:val="center"/>
          </w:tcPr>
          <w:p w14:paraId="40FEAE92"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8</w:t>
            </w:r>
          </w:p>
        </w:tc>
        <w:tc>
          <w:tcPr>
            <w:tcW w:w="1843" w:type="dxa"/>
            <w:shd w:val="clear" w:color="auto" w:fill="auto"/>
            <w:vAlign w:val="center"/>
          </w:tcPr>
          <w:p w14:paraId="057BE498" w14:textId="570A8917"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吴诗敏</w:t>
            </w:r>
          </w:p>
          <w:p w14:paraId="7CFD4E9E" w14:textId="48089EA4"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企事业单位</w:t>
            </w:r>
            <w:r>
              <w:rPr>
                <w:rFonts w:ascii="仿宋_GB2312" w:eastAsia="仿宋_GB2312" w:hAnsi="仿宋_GB2312" w:hint="eastAsia"/>
                <w:sz w:val="28"/>
              </w:rPr>
              <w:t>代表）</w:t>
            </w:r>
          </w:p>
        </w:tc>
        <w:tc>
          <w:tcPr>
            <w:tcW w:w="4394" w:type="dxa"/>
            <w:shd w:val="clear" w:color="auto" w:fill="auto"/>
            <w:vAlign w:val="center"/>
          </w:tcPr>
          <w:p w14:paraId="1CBDF478" w14:textId="117AF09E" w:rsidR="00676EA3"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建议斟酌“住宅用地必须自土地交付之日起一年内开工建设，自开工之日起三年内竣工”表述，建设节奏需要结合企业实际；建议文本“鼓励居民住房消费先旧房后新房”加强政策联动性，目前二手房市场配套金融政策不完善。</w:t>
            </w:r>
          </w:p>
        </w:tc>
        <w:tc>
          <w:tcPr>
            <w:tcW w:w="709" w:type="dxa"/>
            <w:shd w:val="clear" w:color="auto" w:fill="auto"/>
            <w:vAlign w:val="center"/>
          </w:tcPr>
          <w:p w14:paraId="3E5856D1"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5E0764BE" w14:textId="2B5DAEB7" w:rsidR="00676EA3" w:rsidRDefault="00A27AE5">
            <w:pPr>
              <w:pStyle w:val="1"/>
              <w:spacing w:line="500" w:lineRule="exact"/>
              <w:ind w:firstLineChars="0" w:firstLine="0"/>
              <w:jc w:val="left"/>
              <w:rPr>
                <w:rFonts w:ascii="仿宋_GB2312" w:eastAsia="仿宋_GB2312" w:hAnsi="仿宋_GB2312"/>
                <w:sz w:val="28"/>
              </w:rPr>
            </w:pPr>
            <w:r w:rsidRPr="00A27AE5">
              <w:rPr>
                <w:rFonts w:ascii="仿宋_GB2312" w:eastAsia="仿宋_GB2312" w:hAnsi="仿宋_GB2312" w:hint="eastAsia"/>
                <w:sz w:val="28"/>
              </w:rPr>
              <w:t>已删除“对未动工开发满两年的住宅用地按规定无偿收回”的提法，以土地管理部门政策为准。</w:t>
            </w:r>
            <w:r w:rsidR="00201607">
              <w:rPr>
                <w:rFonts w:ascii="仿宋_GB2312" w:eastAsia="仿宋_GB2312" w:hAnsi="仿宋_GB2312" w:hint="eastAsia"/>
                <w:sz w:val="28"/>
              </w:rPr>
              <w:t>金融政策联动住房政策属于房地产市场平稳健康发展长效机制的研究重点，</w:t>
            </w:r>
            <w:r w:rsidR="00201607" w:rsidRPr="00596798">
              <w:rPr>
                <w:rFonts w:ascii="仿宋_GB2312" w:eastAsia="仿宋_GB2312" w:hAnsi="仿宋_GB2312" w:hint="eastAsia"/>
                <w:sz w:val="28"/>
              </w:rPr>
              <w:t>二手房市场银行放贷是国家宏观调控政策，</w:t>
            </w:r>
            <w:r>
              <w:rPr>
                <w:rFonts w:ascii="仿宋_GB2312" w:eastAsia="仿宋_GB2312" w:hAnsi="仿宋_GB2312" w:hint="eastAsia"/>
                <w:sz w:val="28"/>
              </w:rPr>
              <w:t>属于全国房地产调控的</w:t>
            </w:r>
            <w:r w:rsidR="00201607" w:rsidRPr="00596798">
              <w:rPr>
                <w:rFonts w:ascii="仿宋_GB2312" w:eastAsia="仿宋_GB2312" w:hAnsi="仿宋_GB2312" w:hint="eastAsia"/>
                <w:sz w:val="28"/>
              </w:rPr>
              <w:t>阶段性问题，规划从公积金管理、规范行业、</w:t>
            </w:r>
            <w:proofErr w:type="gramStart"/>
            <w:r w:rsidR="004A31A6">
              <w:rPr>
                <w:rFonts w:ascii="仿宋_GB2312" w:eastAsia="仿宋_GB2312" w:hAnsi="仿宋_GB2312" w:hint="eastAsia"/>
                <w:sz w:val="28"/>
              </w:rPr>
              <w:t>加强</w:t>
            </w:r>
            <w:r w:rsidR="00201607" w:rsidRPr="00596798">
              <w:rPr>
                <w:rFonts w:ascii="仿宋_GB2312" w:eastAsia="仿宋_GB2312" w:hAnsi="仿宋_GB2312" w:hint="eastAsia"/>
                <w:sz w:val="28"/>
              </w:rPr>
              <w:t>网签</w:t>
            </w:r>
            <w:proofErr w:type="gramEnd"/>
            <w:r>
              <w:rPr>
                <w:rFonts w:ascii="仿宋_GB2312" w:eastAsia="仿宋_GB2312" w:hAnsi="仿宋_GB2312" w:hint="eastAsia"/>
                <w:sz w:val="28"/>
              </w:rPr>
              <w:t>等方式</w:t>
            </w:r>
            <w:r w:rsidR="00201607" w:rsidRPr="00596798">
              <w:rPr>
                <w:rFonts w:ascii="仿宋_GB2312" w:eastAsia="仿宋_GB2312" w:hAnsi="仿宋_GB2312" w:hint="eastAsia"/>
                <w:sz w:val="28"/>
              </w:rPr>
              <w:t>来</w:t>
            </w:r>
            <w:r>
              <w:rPr>
                <w:rFonts w:ascii="仿宋_GB2312" w:eastAsia="仿宋_GB2312" w:hAnsi="仿宋_GB2312" w:hint="eastAsia"/>
                <w:sz w:val="28"/>
              </w:rPr>
              <w:t>规范</w:t>
            </w:r>
            <w:r w:rsidR="00201607" w:rsidRPr="00596798">
              <w:rPr>
                <w:rFonts w:ascii="仿宋_GB2312" w:eastAsia="仿宋_GB2312" w:hAnsi="仿宋_GB2312" w:hint="eastAsia"/>
                <w:sz w:val="28"/>
              </w:rPr>
              <w:t>培育二手房市场。</w:t>
            </w:r>
          </w:p>
        </w:tc>
      </w:tr>
      <w:tr w:rsidR="00676EA3" w14:paraId="72C5843C" w14:textId="77777777" w:rsidTr="00571DFD">
        <w:trPr>
          <w:trHeight w:val="796"/>
        </w:trPr>
        <w:tc>
          <w:tcPr>
            <w:tcW w:w="817" w:type="dxa"/>
            <w:shd w:val="clear" w:color="auto" w:fill="auto"/>
            <w:vAlign w:val="center"/>
          </w:tcPr>
          <w:p w14:paraId="038A9518"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9</w:t>
            </w:r>
          </w:p>
        </w:tc>
        <w:tc>
          <w:tcPr>
            <w:tcW w:w="1843" w:type="dxa"/>
            <w:shd w:val="clear" w:color="auto" w:fill="auto"/>
            <w:vAlign w:val="center"/>
          </w:tcPr>
          <w:p w14:paraId="76866ED7" w14:textId="24B9535C"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潘志伟</w:t>
            </w:r>
          </w:p>
          <w:p w14:paraId="1E5725FE" w14:textId="1159C3F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企事业单位</w:t>
            </w:r>
            <w:r>
              <w:rPr>
                <w:rFonts w:ascii="仿宋_GB2312" w:eastAsia="仿宋_GB2312" w:hAnsi="仿宋_GB2312" w:hint="eastAsia"/>
                <w:sz w:val="28"/>
              </w:rPr>
              <w:t>代表）</w:t>
            </w:r>
          </w:p>
        </w:tc>
        <w:tc>
          <w:tcPr>
            <w:tcW w:w="4394" w:type="dxa"/>
            <w:shd w:val="clear" w:color="auto" w:fill="auto"/>
            <w:vAlign w:val="center"/>
          </w:tcPr>
          <w:p w14:paraId="10594CBB" w14:textId="327F9DBA" w:rsidR="00676EA3" w:rsidRDefault="001A3B23">
            <w:pPr>
              <w:spacing w:line="600" w:lineRule="exact"/>
              <w:rPr>
                <w:rFonts w:ascii="仿宋_GB2312" w:eastAsia="仿宋_GB2312" w:hAnsi="仿宋_GB2312"/>
                <w:sz w:val="28"/>
              </w:rPr>
            </w:pPr>
            <w:r w:rsidRPr="001A3B23">
              <w:rPr>
                <w:rFonts w:ascii="仿宋_GB2312" w:eastAsia="仿宋_GB2312" w:hAnsi="仿宋_GB2312" w:hint="eastAsia"/>
                <w:sz w:val="28"/>
              </w:rPr>
              <w:t>建议政府大力支持土地供给；文本“引导社会力量举办非营利性民办学校”需要教育部门大力支持。</w:t>
            </w:r>
          </w:p>
        </w:tc>
        <w:tc>
          <w:tcPr>
            <w:tcW w:w="709" w:type="dxa"/>
            <w:shd w:val="clear" w:color="auto" w:fill="auto"/>
            <w:vAlign w:val="center"/>
          </w:tcPr>
          <w:p w14:paraId="4CE15209" w14:textId="3E49D7F1"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7B1514A2" w14:textId="572B2BBC" w:rsidR="00676EA3" w:rsidRDefault="00A27AE5">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规划提出</w:t>
            </w:r>
            <w:r w:rsidR="004A31A6">
              <w:rPr>
                <w:rFonts w:ascii="仿宋_GB2312" w:eastAsia="仿宋_GB2312" w:hAnsi="仿宋_GB2312" w:hint="eastAsia"/>
                <w:sz w:val="28"/>
              </w:rPr>
              <w:t>住房发展所需住宅用地以及</w:t>
            </w:r>
            <w:r>
              <w:rPr>
                <w:rFonts w:ascii="仿宋_GB2312" w:eastAsia="仿宋_GB2312" w:hAnsi="仿宋_GB2312" w:hint="eastAsia"/>
                <w:sz w:val="28"/>
              </w:rPr>
              <w:t>完善</w:t>
            </w:r>
            <w:r w:rsidR="004A31A6">
              <w:rPr>
                <w:rFonts w:ascii="仿宋_GB2312" w:eastAsia="仿宋_GB2312" w:hAnsi="仿宋_GB2312" w:hint="eastAsia"/>
                <w:sz w:val="28"/>
              </w:rPr>
              <w:t>优质</w:t>
            </w:r>
            <w:r>
              <w:rPr>
                <w:rFonts w:ascii="仿宋_GB2312" w:eastAsia="仿宋_GB2312" w:hAnsi="仿宋_GB2312" w:hint="eastAsia"/>
                <w:sz w:val="28"/>
              </w:rPr>
              <w:t>基础教育配套</w:t>
            </w:r>
            <w:r w:rsidR="004A31A6">
              <w:rPr>
                <w:rFonts w:ascii="仿宋_GB2312" w:eastAsia="仿宋_GB2312" w:hAnsi="仿宋_GB2312" w:hint="eastAsia"/>
                <w:sz w:val="28"/>
              </w:rPr>
              <w:t>等</w:t>
            </w:r>
            <w:r>
              <w:rPr>
                <w:rFonts w:ascii="仿宋_GB2312" w:eastAsia="仿宋_GB2312" w:hAnsi="仿宋_GB2312" w:hint="eastAsia"/>
                <w:sz w:val="28"/>
              </w:rPr>
              <w:t>要求。</w:t>
            </w:r>
          </w:p>
        </w:tc>
      </w:tr>
      <w:tr w:rsidR="00676EA3" w14:paraId="1A9AEE9C" w14:textId="77777777" w:rsidTr="00571DFD">
        <w:trPr>
          <w:trHeight w:val="796"/>
        </w:trPr>
        <w:tc>
          <w:tcPr>
            <w:tcW w:w="817" w:type="dxa"/>
            <w:shd w:val="clear" w:color="auto" w:fill="auto"/>
            <w:vAlign w:val="center"/>
          </w:tcPr>
          <w:p w14:paraId="1E6ED587" w14:textId="77777777"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lastRenderedPageBreak/>
              <w:t>1</w:t>
            </w:r>
            <w:r>
              <w:rPr>
                <w:rFonts w:ascii="仿宋_GB2312" w:eastAsia="仿宋_GB2312" w:hAnsi="仿宋_GB2312"/>
                <w:sz w:val="28"/>
              </w:rPr>
              <w:t>0</w:t>
            </w:r>
          </w:p>
        </w:tc>
        <w:tc>
          <w:tcPr>
            <w:tcW w:w="1843" w:type="dxa"/>
            <w:shd w:val="clear" w:color="auto" w:fill="auto"/>
            <w:vAlign w:val="center"/>
          </w:tcPr>
          <w:p w14:paraId="1D026CE5" w14:textId="303F007B" w:rsidR="00676EA3"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陈小玲</w:t>
            </w:r>
          </w:p>
          <w:p w14:paraId="0118404C" w14:textId="7B9FD123" w:rsidR="00676EA3" w:rsidRDefault="00807B3E">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w:t>
            </w:r>
            <w:r w:rsidR="00064687">
              <w:rPr>
                <w:rFonts w:ascii="仿宋_GB2312" w:eastAsia="仿宋_GB2312" w:hAnsi="仿宋_GB2312" w:hint="eastAsia"/>
                <w:sz w:val="28"/>
              </w:rPr>
              <w:t>市民</w:t>
            </w:r>
            <w:r>
              <w:rPr>
                <w:rFonts w:ascii="仿宋_GB2312" w:eastAsia="仿宋_GB2312" w:hAnsi="仿宋_GB2312" w:hint="eastAsia"/>
                <w:sz w:val="28"/>
              </w:rPr>
              <w:t>代表）</w:t>
            </w:r>
          </w:p>
        </w:tc>
        <w:tc>
          <w:tcPr>
            <w:tcW w:w="4394" w:type="dxa"/>
            <w:shd w:val="clear" w:color="auto" w:fill="auto"/>
            <w:vAlign w:val="center"/>
          </w:tcPr>
          <w:p w14:paraId="1A675271" w14:textId="776BB179" w:rsidR="00676EA3"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建议住房建筑外观设计融入中国风等文化符号。</w:t>
            </w:r>
          </w:p>
        </w:tc>
        <w:tc>
          <w:tcPr>
            <w:tcW w:w="709" w:type="dxa"/>
            <w:shd w:val="clear" w:color="auto" w:fill="auto"/>
            <w:vAlign w:val="center"/>
          </w:tcPr>
          <w:p w14:paraId="08D280B0" w14:textId="14A13EF2" w:rsidR="00676EA3" w:rsidRDefault="004A31A6">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0E9F916E" w14:textId="0AB493C8" w:rsidR="00676EA3" w:rsidRDefault="004A31A6">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规划提出重视城市设计。</w:t>
            </w:r>
          </w:p>
        </w:tc>
      </w:tr>
      <w:tr w:rsidR="00064687" w14:paraId="506C584E" w14:textId="77777777" w:rsidTr="00571DFD">
        <w:trPr>
          <w:trHeight w:val="796"/>
        </w:trPr>
        <w:tc>
          <w:tcPr>
            <w:tcW w:w="817" w:type="dxa"/>
            <w:shd w:val="clear" w:color="auto" w:fill="auto"/>
            <w:vAlign w:val="center"/>
          </w:tcPr>
          <w:p w14:paraId="241ADBC0" w14:textId="64EF8293" w:rsidR="00064687"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1</w:t>
            </w:r>
            <w:r>
              <w:rPr>
                <w:rFonts w:ascii="仿宋_GB2312" w:eastAsia="仿宋_GB2312" w:hAnsi="仿宋_GB2312"/>
                <w:sz w:val="28"/>
              </w:rPr>
              <w:t>1</w:t>
            </w:r>
          </w:p>
        </w:tc>
        <w:tc>
          <w:tcPr>
            <w:tcW w:w="1843" w:type="dxa"/>
            <w:shd w:val="clear" w:color="auto" w:fill="auto"/>
            <w:vAlign w:val="center"/>
          </w:tcPr>
          <w:p w14:paraId="7FCFCCF3" w14:textId="77777777" w:rsidR="00064687"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陈开惠</w:t>
            </w:r>
          </w:p>
          <w:p w14:paraId="356D0E5F" w14:textId="13C6994C" w:rsidR="00064687"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（市民代表）</w:t>
            </w:r>
          </w:p>
        </w:tc>
        <w:tc>
          <w:tcPr>
            <w:tcW w:w="4394" w:type="dxa"/>
            <w:shd w:val="clear" w:color="auto" w:fill="auto"/>
            <w:vAlign w:val="center"/>
          </w:tcPr>
          <w:p w14:paraId="33CD2023" w14:textId="360F0825" w:rsidR="00064687"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建议完善住房配套学位问题；</w:t>
            </w:r>
            <w:r w:rsidRPr="00A27AE5">
              <w:rPr>
                <w:rFonts w:ascii="仿宋_GB2312" w:eastAsia="仿宋_GB2312" w:hAnsi="仿宋_GB2312" w:hint="eastAsia"/>
                <w:sz w:val="28"/>
              </w:rPr>
              <w:t>住房价格偏高</w:t>
            </w:r>
            <w:r w:rsidRPr="001A3B23">
              <w:rPr>
                <w:rFonts w:ascii="仿宋_GB2312" w:eastAsia="仿宋_GB2312" w:hAnsi="仿宋_GB2312" w:hint="eastAsia"/>
                <w:sz w:val="28"/>
              </w:rPr>
              <w:t>；建议增加烂尾楼问题处理措施。</w:t>
            </w:r>
          </w:p>
        </w:tc>
        <w:tc>
          <w:tcPr>
            <w:tcW w:w="709" w:type="dxa"/>
            <w:shd w:val="clear" w:color="auto" w:fill="auto"/>
            <w:vAlign w:val="center"/>
          </w:tcPr>
          <w:p w14:paraId="5F56BF72" w14:textId="60069A2A" w:rsidR="00064687" w:rsidRDefault="0020160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1DFB655D" w14:textId="07DAFC53" w:rsidR="00064687" w:rsidRDefault="00CB3828">
            <w:pPr>
              <w:pStyle w:val="1"/>
              <w:spacing w:line="500" w:lineRule="exact"/>
              <w:ind w:firstLineChars="0" w:firstLine="0"/>
              <w:jc w:val="left"/>
              <w:rPr>
                <w:rFonts w:ascii="仿宋_GB2312" w:eastAsia="仿宋_GB2312" w:hAnsi="仿宋_GB2312"/>
                <w:sz w:val="28"/>
              </w:rPr>
            </w:pPr>
            <w:r>
              <w:rPr>
                <w:rFonts w:ascii="仿宋_GB2312" w:eastAsia="仿宋_GB2312" w:hAnsi="仿宋_GB2312" w:hint="eastAsia"/>
                <w:sz w:val="28"/>
              </w:rPr>
              <w:t>规划提出了</w:t>
            </w:r>
            <w:r w:rsidR="00A27AE5">
              <w:rPr>
                <w:rFonts w:ascii="仿宋_GB2312" w:eastAsia="仿宋_GB2312" w:hAnsi="仿宋_GB2312" w:hint="eastAsia"/>
                <w:sz w:val="28"/>
              </w:rPr>
              <w:t>加强基础教育配套</w:t>
            </w:r>
            <w:r w:rsidR="00C375FC">
              <w:rPr>
                <w:rFonts w:ascii="仿宋_GB2312" w:eastAsia="仿宋_GB2312" w:hAnsi="仿宋_GB2312" w:hint="eastAsia"/>
                <w:sz w:val="28"/>
              </w:rPr>
              <w:t>以及加强住房基本保障、推动住房保障适度偶会</w:t>
            </w:r>
            <w:r>
              <w:rPr>
                <w:rFonts w:ascii="仿宋_GB2312" w:eastAsia="仿宋_GB2312" w:hAnsi="仿宋_GB2312" w:hint="eastAsia"/>
                <w:sz w:val="28"/>
              </w:rPr>
              <w:t>。</w:t>
            </w:r>
            <w:r w:rsidR="00496866">
              <w:rPr>
                <w:rFonts w:ascii="仿宋_GB2312" w:eastAsia="仿宋_GB2312" w:hAnsi="仿宋_GB2312" w:hint="eastAsia"/>
                <w:sz w:val="28"/>
              </w:rPr>
              <w:t>解释：烂尾楼问题是住</w:t>
            </w:r>
            <w:proofErr w:type="gramStart"/>
            <w:r w:rsidR="00496866">
              <w:rPr>
                <w:rFonts w:ascii="仿宋_GB2312" w:eastAsia="仿宋_GB2312" w:hAnsi="仿宋_GB2312" w:hint="eastAsia"/>
                <w:sz w:val="28"/>
              </w:rPr>
              <w:t>建局</w:t>
            </w:r>
            <w:r w:rsidR="004A31A6">
              <w:rPr>
                <w:rFonts w:ascii="仿宋_GB2312" w:eastAsia="仿宋_GB2312" w:hAnsi="仿宋_GB2312" w:hint="eastAsia"/>
                <w:sz w:val="28"/>
              </w:rPr>
              <w:t>长</w:t>
            </w:r>
            <w:proofErr w:type="gramEnd"/>
            <w:r w:rsidR="004A31A6">
              <w:rPr>
                <w:rFonts w:ascii="仿宋_GB2312" w:eastAsia="仿宋_GB2312" w:hAnsi="仿宋_GB2312" w:hint="eastAsia"/>
                <w:sz w:val="28"/>
              </w:rPr>
              <w:t>期</w:t>
            </w:r>
            <w:r w:rsidR="00496866">
              <w:rPr>
                <w:rFonts w:ascii="仿宋_GB2312" w:eastAsia="仿宋_GB2312" w:hAnsi="仿宋_GB2312" w:hint="eastAsia"/>
                <w:sz w:val="28"/>
              </w:rPr>
              <w:t>重点关注的内容，但暂未纳入“十四五”住房发展规划。</w:t>
            </w:r>
          </w:p>
        </w:tc>
      </w:tr>
      <w:tr w:rsidR="00064687" w14:paraId="616C6B62" w14:textId="77777777" w:rsidTr="00571DFD">
        <w:trPr>
          <w:trHeight w:val="796"/>
        </w:trPr>
        <w:tc>
          <w:tcPr>
            <w:tcW w:w="817" w:type="dxa"/>
            <w:shd w:val="clear" w:color="auto" w:fill="auto"/>
            <w:vAlign w:val="center"/>
          </w:tcPr>
          <w:p w14:paraId="630FE05B" w14:textId="36797C53" w:rsidR="00064687"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1</w:t>
            </w:r>
            <w:r>
              <w:rPr>
                <w:rFonts w:ascii="仿宋_GB2312" w:eastAsia="仿宋_GB2312" w:hAnsi="仿宋_GB2312"/>
                <w:sz w:val="28"/>
              </w:rPr>
              <w:t>2</w:t>
            </w:r>
          </w:p>
        </w:tc>
        <w:tc>
          <w:tcPr>
            <w:tcW w:w="1843" w:type="dxa"/>
            <w:shd w:val="clear" w:color="auto" w:fill="auto"/>
            <w:vAlign w:val="center"/>
          </w:tcPr>
          <w:p w14:paraId="00FD5925" w14:textId="77777777" w:rsidR="00064687"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林皎</w:t>
            </w:r>
          </w:p>
          <w:p w14:paraId="731EFC24" w14:textId="4D3F93AB" w:rsidR="00064687" w:rsidRDefault="00064687">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（市民代表）</w:t>
            </w:r>
          </w:p>
        </w:tc>
        <w:tc>
          <w:tcPr>
            <w:tcW w:w="4394" w:type="dxa"/>
            <w:shd w:val="clear" w:color="auto" w:fill="auto"/>
            <w:vAlign w:val="center"/>
          </w:tcPr>
          <w:p w14:paraId="06BBDF4D" w14:textId="5BAE87A3" w:rsidR="00064687" w:rsidRDefault="001A3B23">
            <w:pPr>
              <w:pStyle w:val="NewNewNewNewNewNewNewNew"/>
              <w:spacing w:line="500" w:lineRule="exact"/>
              <w:jc w:val="left"/>
              <w:rPr>
                <w:rFonts w:ascii="仿宋_GB2312" w:eastAsia="仿宋_GB2312" w:hAnsi="仿宋_GB2312"/>
                <w:sz w:val="28"/>
              </w:rPr>
            </w:pPr>
            <w:r w:rsidRPr="001A3B23">
              <w:rPr>
                <w:rFonts w:ascii="仿宋_GB2312" w:eastAsia="仿宋_GB2312" w:hAnsi="仿宋_GB2312" w:hint="eastAsia"/>
                <w:sz w:val="28"/>
              </w:rPr>
              <w:t>建议银行放款按揭政策匹配住房发展。</w:t>
            </w:r>
          </w:p>
        </w:tc>
        <w:tc>
          <w:tcPr>
            <w:tcW w:w="709" w:type="dxa"/>
            <w:shd w:val="clear" w:color="auto" w:fill="auto"/>
            <w:vAlign w:val="center"/>
          </w:tcPr>
          <w:p w14:paraId="707247F0" w14:textId="18931E2B" w:rsidR="00064687" w:rsidRDefault="004A31A6">
            <w:pPr>
              <w:pStyle w:val="NewNewNewNewNewNewNewNew"/>
              <w:spacing w:line="500" w:lineRule="exact"/>
              <w:jc w:val="center"/>
              <w:rPr>
                <w:rFonts w:ascii="仿宋_GB2312" w:eastAsia="仿宋_GB2312" w:hAnsi="仿宋_GB2312"/>
                <w:sz w:val="28"/>
              </w:rPr>
            </w:pPr>
            <w:r>
              <w:rPr>
                <w:rFonts w:ascii="仿宋_GB2312" w:eastAsia="仿宋_GB2312" w:hAnsi="仿宋_GB2312" w:hint="eastAsia"/>
                <w:sz w:val="28"/>
              </w:rPr>
              <w:t>采纳</w:t>
            </w:r>
          </w:p>
        </w:tc>
        <w:tc>
          <w:tcPr>
            <w:tcW w:w="6411" w:type="dxa"/>
            <w:shd w:val="clear" w:color="auto" w:fill="auto"/>
            <w:vAlign w:val="center"/>
          </w:tcPr>
          <w:p w14:paraId="6B3EC084" w14:textId="51B35A0C" w:rsidR="00064687" w:rsidRDefault="00CB3828">
            <w:pPr>
              <w:pStyle w:val="1"/>
              <w:spacing w:line="500" w:lineRule="exact"/>
              <w:ind w:firstLineChars="0" w:firstLine="0"/>
              <w:jc w:val="left"/>
              <w:rPr>
                <w:rFonts w:ascii="仿宋_GB2312" w:eastAsia="仿宋_GB2312" w:hAnsi="仿宋_GB2312"/>
                <w:sz w:val="28"/>
              </w:rPr>
            </w:pPr>
            <w:r w:rsidRPr="00596798">
              <w:rPr>
                <w:rFonts w:ascii="仿宋_GB2312" w:eastAsia="仿宋_GB2312" w:hAnsi="仿宋_GB2312" w:hint="eastAsia"/>
                <w:sz w:val="28"/>
              </w:rPr>
              <w:t>二手房市场银行放贷是国家</w:t>
            </w:r>
            <w:r w:rsidR="00496866">
              <w:rPr>
                <w:rFonts w:ascii="仿宋_GB2312" w:eastAsia="仿宋_GB2312" w:hAnsi="仿宋_GB2312" w:hint="eastAsia"/>
                <w:sz w:val="28"/>
              </w:rPr>
              <w:t>金融部门</w:t>
            </w:r>
            <w:r w:rsidRPr="00596798">
              <w:rPr>
                <w:rFonts w:ascii="仿宋_GB2312" w:eastAsia="仿宋_GB2312" w:hAnsi="仿宋_GB2312" w:hint="eastAsia"/>
                <w:sz w:val="28"/>
              </w:rPr>
              <w:t>调控政策，是客观阶段性问题，</w:t>
            </w:r>
            <w:r w:rsidR="00496866">
              <w:rPr>
                <w:rFonts w:ascii="仿宋_GB2312" w:eastAsia="仿宋_GB2312" w:hAnsi="仿宋_GB2312" w:hint="eastAsia"/>
                <w:sz w:val="28"/>
              </w:rPr>
              <w:t>下一步将加强房地产市场监测，为地方金融政策制定提供决策参考。</w:t>
            </w:r>
          </w:p>
        </w:tc>
      </w:tr>
    </w:tbl>
    <w:p w14:paraId="44C096FF" w14:textId="77777777" w:rsidR="00676EA3" w:rsidRDefault="00676EA3"/>
    <w:sectPr w:rsidR="00676EA3">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C553" w14:textId="77777777" w:rsidR="00EE6E13" w:rsidRDefault="00EE6E13">
      <w:r>
        <w:separator/>
      </w:r>
    </w:p>
  </w:endnote>
  <w:endnote w:type="continuationSeparator" w:id="0">
    <w:p w14:paraId="763AED70" w14:textId="77777777" w:rsidR="00EE6E13" w:rsidRDefault="00EE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946405"/>
    </w:sdtPr>
    <w:sdtEndPr/>
    <w:sdtContent>
      <w:p w14:paraId="7481FE73" w14:textId="77777777" w:rsidR="00676EA3" w:rsidRDefault="00807B3E">
        <w:pPr>
          <w:pStyle w:val="a5"/>
          <w:jc w:val="right"/>
        </w:pPr>
        <w:r>
          <w:rPr>
            <w:sz w:val="28"/>
            <w:szCs w:val="28"/>
          </w:rPr>
          <w:fldChar w:fldCharType="begin"/>
        </w:r>
        <w:r>
          <w:rPr>
            <w:sz w:val="28"/>
            <w:szCs w:val="28"/>
          </w:rPr>
          <w:instrText>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p w14:paraId="3A0B73D2" w14:textId="77777777" w:rsidR="00676EA3" w:rsidRDefault="00676E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8BBB" w14:textId="77777777" w:rsidR="00EE6E13" w:rsidRDefault="00EE6E13">
      <w:r>
        <w:separator/>
      </w:r>
    </w:p>
  </w:footnote>
  <w:footnote w:type="continuationSeparator" w:id="0">
    <w:p w14:paraId="46C6F556" w14:textId="77777777" w:rsidR="00EE6E13" w:rsidRDefault="00EE6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BD8"/>
    <w:rsid w:val="0000154A"/>
    <w:rsid w:val="00064687"/>
    <w:rsid w:val="00147817"/>
    <w:rsid w:val="001A3B23"/>
    <w:rsid w:val="001F3EFB"/>
    <w:rsid w:val="00201607"/>
    <w:rsid w:val="00224AEF"/>
    <w:rsid w:val="002952A4"/>
    <w:rsid w:val="002C4737"/>
    <w:rsid w:val="002C489A"/>
    <w:rsid w:val="00311D63"/>
    <w:rsid w:val="00387592"/>
    <w:rsid w:val="003B5289"/>
    <w:rsid w:val="004030DA"/>
    <w:rsid w:val="004043F1"/>
    <w:rsid w:val="004507AC"/>
    <w:rsid w:val="0048391C"/>
    <w:rsid w:val="00496866"/>
    <w:rsid w:val="004A31A6"/>
    <w:rsid w:val="00571DFD"/>
    <w:rsid w:val="00596798"/>
    <w:rsid w:val="005D32D7"/>
    <w:rsid w:val="006425EF"/>
    <w:rsid w:val="00676EA3"/>
    <w:rsid w:val="00677404"/>
    <w:rsid w:val="006946E1"/>
    <w:rsid w:val="00707A08"/>
    <w:rsid w:val="00714AAA"/>
    <w:rsid w:val="007262F1"/>
    <w:rsid w:val="007F18E4"/>
    <w:rsid w:val="00807B3E"/>
    <w:rsid w:val="00837416"/>
    <w:rsid w:val="00842CFB"/>
    <w:rsid w:val="00870B3D"/>
    <w:rsid w:val="00906488"/>
    <w:rsid w:val="009936C2"/>
    <w:rsid w:val="009C235B"/>
    <w:rsid w:val="009D5FAD"/>
    <w:rsid w:val="00A0785D"/>
    <w:rsid w:val="00A27AE5"/>
    <w:rsid w:val="00A60C2C"/>
    <w:rsid w:val="00A91606"/>
    <w:rsid w:val="00AA165C"/>
    <w:rsid w:val="00AC7CEF"/>
    <w:rsid w:val="00AD311E"/>
    <w:rsid w:val="00AF3426"/>
    <w:rsid w:val="00B64B43"/>
    <w:rsid w:val="00C375FC"/>
    <w:rsid w:val="00C76BC9"/>
    <w:rsid w:val="00C859C1"/>
    <w:rsid w:val="00C86874"/>
    <w:rsid w:val="00CB3828"/>
    <w:rsid w:val="00CC57D5"/>
    <w:rsid w:val="00CF67FE"/>
    <w:rsid w:val="00D02338"/>
    <w:rsid w:val="00D02D06"/>
    <w:rsid w:val="00D52F7A"/>
    <w:rsid w:val="00D63ACE"/>
    <w:rsid w:val="00D875A5"/>
    <w:rsid w:val="00D93D24"/>
    <w:rsid w:val="00DD21B1"/>
    <w:rsid w:val="00E36BD8"/>
    <w:rsid w:val="00EE6E13"/>
    <w:rsid w:val="00EF5BA8"/>
    <w:rsid w:val="01165E37"/>
    <w:rsid w:val="5677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0949"/>
  <w15:docId w15:val="{25484F84-CCFE-4CBF-8EFA-B417F631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NewNewNewNewNewNewNewNew"/>
    <w:pPr>
      <w:ind w:firstLineChars="200" w:firstLine="420"/>
    </w:pPr>
  </w:style>
  <w:style w:type="paragraph" w:customStyle="1" w:styleId="NewNewNewNewNewNewNewNew">
    <w:name w:val="正文 New New New New New New New New"/>
    <w:pPr>
      <w:widowControl w:val="0"/>
      <w:jc w:val="both"/>
    </w:pPr>
    <w:rPr>
      <w:rFonts w:ascii="Times New Roman" w:eastAsia="宋体" w:hAnsi="Times New Roman" w:cs="Times New Roman"/>
      <w:kern w:val="2"/>
      <w:sz w:val="21"/>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308</Words>
  <Characters>1757</Characters>
  <Application>Microsoft Office Word</Application>
  <DocSecurity>0</DocSecurity>
  <Lines>14</Lines>
  <Paragraphs>4</Paragraphs>
  <ScaleCrop>false</ScaleCrop>
  <Company>Microsoft</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16</cp:revision>
  <dcterms:created xsi:type="dcterms:W3CDTF">2019-09-08T02:44:00Z</dcterms:created>
  <dcterms:modified xsi:type="dcterms:W3CDTF">2021-08-24T04:26:00Z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