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32"/>
          <w:szCs w:val="32"/>
        </w:rPr>
      </w:pPr>
    </w:p>
    <w:p>
      <w:pPr>
        <w:jc w:val="center"/>
        <w:rPr>
          <w:sz w:val="32"/>
          <w:szCs w:val="32"/>
        </w:rPr>
      </w:pPr>
    </w:p>
    <w:p>
      <w:pPr>
        <w:jc w:val="center"/>
        <w:rPr>
          <w:sz w:val="32"/>
          <w:szCs w:val="32"/>
        </w:rPr>
      </w:pPr>
    </w:p>
    <w:p>
      <w:pPr>
        <w:jc w:val="center"/>
        <w:rPr>
          <w:b/>
          <w:sz w:val="44"/>
          <w:szCs w:val="44"/>
        </w:rPr>
      </w:pPr>
      <w:r>
        <w:rPr>
          <w:b/>
          <w:sz w:val="44"/>
          <w:szCs w:val="44"/>
        </w:rPr>
        <w:t>湛江市绿色建筑、建筑节能施工图审查要点</w:t>
      </w:r>
    </w:p>
    <w:p>
      <w:pPr>
        <w:spacing w:line="600" w:lineRule="exact"/>
        <w:jc w:val="center"/>
        <w:rPr>
          <w:sz w:val="24"/>
        </w:rPr>
      </w:pPr>
    </w:p>
    <w:p>
      <w:pPr>
        <w:spacing w:line="600" w:lineRule="exact"/>
        <w:jc w:val="center"/>
        <w:rPr>
          <w:sz w:val="24"/>
        </w:rPr>
      </w:pPr>
    </w:p>
    <w:p>
      <w:pPr>
        <w:spacing w:line="600" w:lineRule="exact"/>
        <w:jc w:val="center"/>
        <w:rPr>
          <w:sz w:val="24"/>
        </w:rPr>
      </w:pPr>
    </w:p>
    <w:p>
      <w:pPr>
        <w:spacing w:line="600" w:lineRule="exact"/>
        <w:jc w:val="center"/>
        <w:rPr>
          <w:sz w:val="24"/>
        </w:rPr>
      </w:pPr>
    </w:p>
    <w:p>
      <w:pPr>
        <w:spacing w:line="600" w:lineRule="exact"/>
        <w:jc w:val="center"/>
        <w:rPr>
          <w:sz w:val="24"/>
        </w:rPr>
      </w:pPr>
    </w:p>
    <w:p>
      <w:pPr>
        <w:spacing w:line="600" w:lineRule="exact"/>
        <w:jc w:val="center"/>
        <w:rPr>
          <w:sz w:val="24"/>
        </w:rPr>
      </w:pPr>
    </w:p>
    <w:p>
      <w:pPr>
        <w:spacing w:line="600" w:lineRule="exact"/>
        <w:jc w:val="center"/>
        <w:rPr>
          <w:sz w:val="24"/>
        </w:rPr>
      </w:pPr>
    </w:p>
    <w:p>
      <w:pPr>
        <w:spacing w:line="600" w:lineRule="exact"/>
        <w:jc w:val="center"/>
        <w:rPr>
          <w:sz w:val="24"/>
        </w:rPr>
      </w:pPr>
    </w:p>
    <w:p>
      <w:pPr>
        <w:spacing w:line="600" w:lineRule="exact"/>
        <w:jc w:val="center"/>
        <w:rPr>
          <w:sz w:val="24"/>
        </w:rPr>
      </w:pPr>
    </w:p>
    <w:p>
      <w:pPr>
        <w:spacing w:line="600" w:lineRule="exact"/>
        <w:jc w:val="center"/>
        <w:rPr>
          <w:sz w:val="24"/>
        </w:rPr>
      </w:pPr>
    </w:p>
    <w:p>
      <w:pPr>
        <w:spacing w:line="600" w:lineRule="exact"/>
        <w:jc w:val="center"/>
        <w:rPr>
          <w:sz w:val="24"/>
        </w:rPr>
      </w:pPr>
    </w:p>
    <w:p>
      <w:pPr>
        <w:spacing w:line="600" w:lineRule="exact"/>
        <w:jc w:val="center"/>
        <w:rPr>
          <w:sz w:val="24"/>
        </w:rPr>
      </w:pPr>
    </w:p>
    <w:p>
      <w:pPr>
        <w:spacing w:line="600" w:lineRule="exact"/>
        <w:jc w:val="center"/>
        <w:rPr>
          <w:sz w:val="24"/>
        </w:rPr>
      </w:pPr>
    </w:p>
    <w:p>
      <w:pPr>
        <w:spacing w:line="600" w:lineRule="exact"/>
        <w:jc w:val="center"/>
        <w:rPr>
          <w:sz w:val="24"/>
        </w:rPr>
      </w:pPr>
    </w:p>
    <w:p>
      <w:pPr>
        <w:spacing w:line="600" w:lineRule="exact"/>
        <w:jc w:val="center"/>
        <w:rPr>
          <w:sz w:val="24"/>
        </w:rPr>
      </w:pPr>
    </w:p>
    <w:p>
      <w:pPr>
        <w:jc w:val="center"/>
        <w:rPr>
          <w:rFonts w:eastAsia="黑体"/>
          <w:b/>
          <w:bCs/>
          <w:sz w:val="36"/>
          <w:szCs w:val="36"/>
        </w:rPr>
      </w:pPr>
      <w:r>
        <w:rPr>
          <w:b/>
          <w:bCs/>
          <w:sz w:val="36"/>
          <w:szCs w:val="36"/>
        </w:rPr>
        <w:t>二〇二二年一月</w:t>
      </w:r>
    </w:p>
    <w:p>
      <w:pPr>
        <w:rPr>
          <w:sz w:val="28"/>
          <w:szCs w:val="28"/>
        </w:rPr>
        <w:sectPr>
          <w:headerReference r:id="rId4" w:type="default"/>
          <w:footerReference r:id="rId6" w:type="default"/>
          <w:headerReference r:id="rId5" w:type="even"/>
          <w:footerReference r:id="rId7" w:type="even"/>
          <w:pgSz w:w="11906" w:h="16838"/>
          <w:pgMar w:top="1418" w:right="1418" w:bottom="1418" w:left="1418" w:header="851" w:footer="992" w:gutter="0"/>
          <w:pgNumType w:fmt="upperRoman"/>
          <w:cols w:space="425" w:num="1"/>
          <w:titlePg/>
          <w:docGrid w:type="lines" w:linePitch="312" w:charSpace="0"/>
        </w:sectPr>
      </w:pPr>
    </w:p>
    <w:p>
      <w:pPr>
        <w:jc w:val="center"/>
        <w:rPr>
          <w:sz w:val="30"/>
          <w:szCs w:val="30"/>
        </w:rPr>
      </w:pPr>
      <w:r>
        <w:rPr>
          <w:sz w:val="30"/>
          <w:szCs w:val="30"/>
        </w:rPr>
        <w:t>前  言</w:t>
      </w:r>
    </w:p>
    <w:p>
      <w:pPr>
        <w:spacing w:line="312" w:lineRule="auto"/>
        <w:ind w:firstLine="480" w:firstLineChars="200"/>
        <w:rPr>
          <w:sz w:val="24"/>
        </w:rPr>
      </w:pPr>
      <w:r>
        <w:rPr>
          <w:sz w:val="24"/>
        </w:rPr>
        <w:t>为了指导并规范湛江市绿色建筑、建筑节能施工图设计自查和审查工作，提高绿色建筑、建筑节能设计品质，要点编制组进行了广泛的调查研究，认真总结了绿色建筑、建筑节能建设与管理的实践经验和发展需要，参考现行国家和地方标准，并在广泛征求意见的基础上，编制了《湛江市绿色建筑、建筑节能施工图审查要点》。本要点以现行标准和有关规定为依据，对绿色建筑、建筑节能施工图审查作了具体规定。</w:t>
      </w:r>
    </w:p>
    <w:p>
      <w:pPr>
        <w:spacing w:line="312" w:lineRule="auto"/>
        <w:ind w:firstLine="480" w:firstLineChars="200"/>
        <w:rPr>
          <w:sz w:val="24"/>
        </w:rPr>
      </w:pPr>
      <w:r>
        <w:rPr>
          <w:sz w:val="24"/>
        </w:rPr>
        <w:t>本要点共3章和2个附录，主要内容包括：1总则；2绿色建筑施工图审查要点；3筑节能施工图审查要点；附录1~附录2。</w:t>
      </w:r>
    </w:p>
    <w:p>
      <w:pPr>
        <w:spacing w:line="312" w:lineRule="auto"/>
        <w:ind w:firstLine="480" w:firstLineChars="200"/>
        <w:rPr>
          <w:sz w:val="24"/>
        </w:rPr>
      </w:pPr>
      <w:r>
        <w:rPr>
          <w:sz w:val="24"/>
        </w:rPr>
        <w:t>本要点由湛江市住房和城乡建设局负责解释。执行过程如有意见或建议，请寄送湛江市住房和城乡建设局（地址：湛江市赤坎区南桥街道湾南路20号，邮编 524033），以供修订时参考。</w:t>
      </w:r>
    </w:p>
    <w:p>
      <w:pPr>
        <w:spacing w:line="312" w:lineRule="auto"/>
        <w:ind w:firstLine="480" w:firstLineChars="200"/>
        <w:rPr>
          <w:sz w:val="24"/>
        </w:rPr>
      </w:pPr>
    </w:p>
    <w:p>
      <w:pPr>
        <w:spacing w:line="312" w:lineRule="auto"/>
        <w:ind w:firstLine="480" w:firstLineChars="200"/>
        <w:rPr>
          <w:sz w:val="24"/>
        </w:rPr>
      </w:pPr>
    </w:p>
    <w:p>
      <w:pPr>
        <w:spacing w:line="312" w:lineRule="auto"/>
        <w:ind w:firstLine="480" w:firstLineChars="200"/>
        <w:rPr>
          <w:sz w:val="24"/>
        </w:rPr>
      </w:pPr>
    </w:p>
    <w:p>
      <w:pPr>
        <w:spacing w:line="312" w:lineRule="auto"/>
        <w:ind w:firstLine="480" w:firstLineChars="200"/>
        <w:rPr>
          <w:sz w:val="24"/>
        </w:rPr>
      </w:pPr>
    </w:p>
    <w:p>
      <w:pPr>
        <w:spacing w:line="312" w:lineRule="auto"/>
        <w:ind w:firstLine="480" w:firstLineChars="200"/>
        <w:rPr>
          <w:sz w:val="24"/>
        </w:rPr>
      </w:pPr>
    </w:p>
    <w:p>
      <w:pPr>
        <w:spacing w:line="312" w:lineRule="auto"/>
        <w:ind w:firstLine="480" w:firstLineChars="200"/>
        <w:rPr>
          <w:sz w:val="24"/>
        </w:rPr>
      </w:pPr>
      <w:r>
        <w:rPr>
          <w:sz w:val="24"/>
        </w:rPr>
        <w:t>本要点编制单位：</w:t>
      </w:r>
    </w:p>
    <w:p>
      <w:pPr>
        <w:spacing w:line="312" w:lineRule="auto"/>
        <w:ind w:firstLine="480" w:firstLineChars="200"/>
        <w:rPr>
          <w:sz w:val="24"/>
        </w:rPr>
      </w:pPr>
      <w:r>
        <w:rPr>
          <w:sz w:val="24"/>
        </w:rPr>
        <w:t>本要点主要起草人：</w:t>
      </w:r>
    </w:p>
    <w:p>
      <w:pPr>
        <w:spacing w:line="312" w:lineRule="auto"/>
        <w:ind w:firstLine="480" w:firstLineChars="200"/>
        <w:rPr>
          <w:sz w:val="24"/>
        </w:rPr>
      </w:pPr>
      <w:r>
        <w:rPr>
          <w:sz w:val="24"/>
        </w:rPr>
        <w:t>本要点主要审查人：</w:t>
      </w:r>
    </w:p>
    <w:p>
      <w:pPr>
        <w:ind w:firstLine="420" w:firstLineChars="200"/>
      </w:pPr>
    </w:p>
    <w:p>
      <w:pPr>
        <w:ind w:firstLine="420" w:firstLineChars="200"/>
        <w:sectPr>
          <w:headerReference r:id="rId8" w:type="default"/>
          <w:footerReference r:id="rId9" w:type="default"/>
          <w:pgSz w:w="11906" w:h="16838"/>
          <w:pgMar w:top="1440" w:right="1800" w:bottom="1440" w:left="1800" w:header="851" w:footer="992" w:gutter="0"/>
          <w:cols w:space="425" w:num="1"/>
          <w:docGrid w:type="lines" w:linePitch="312" w:charSpace="0"/>
        </w:sectPr>
      </w:pPr>
    </w:p>
    <w:sdt>
      <w:sdtPr>
        <w:rPr>
          <w:rFonts w:ascii="Times New Roman" w:hAnsi="Times New Roman" w:eastAsia="宋体" w:cs="Times New Roman"/>
          <w:color w:val="auto"/>
          <w:kern w:val="2"/>
          <w:sz w:val="36"/>
          <w:szCs w:val="36"/>
          <w:lang w:val="zh-CN"/>
        </w:rPr>
        <w:id w:val="1011185376"/>
        <w:docPartObj>
          <w:docPartGallery w:val="Table of Contents"/>
          <w:docPartUnique/>
        </w:docPartObj>
      </w:sdtPr>
      <w:sdtEndPr>
        <w:rPr>
          <w:rFonts w:ascii="Times New Roman" w:hAnsi="Times New Roman" w:eastAsia="宋体" w:cs="Times New Roman"/>
          <w:b/>
          <w:bCs/>
          <w:color w:val="auto"/>
          <w:kern w:val="2"/>
          <w:sz w:val="21"/>
          <w:szCs w:val="24"/>
          <w:lang w:val="zh-CN"/>
        </w:rPr>
      </w:sdtEndPr>
      <w:sdtContent>
        <w:p>
          <w:pPr>
            <w:pStyle w:val="27"/>
            <w:jc w:val="center"/>
            <w:rPr>
              <w:rFonts w:ascii="Times New Roman" w:hAnsi="Times New Roman" w:eastAsia="宋体" w:cs="Times New Roman"/>
              <w:sz w:val="36"/>
              <w:szCs w:val="36"/>
            </w:rPr>
          </w:pPr>
          <w:r>
            <w:rPr>
              <w:rFonts w:ascii="Times New Roman" w:hAnsi="Times New Roman" w:eastAsia="宋体" w:cs="Times New Roman"/>
              <w:sz w:val="36"/>
              <w:szCs w:val="36"/>
              <w:lang w:val="zh-CN"/>
            </w:rPr>
            <w:t>目  录</w:t>
          </w:r>
        </w:p>
        <w:p>
          <w:pPr>
            <w:pStyle w:val="9"/>
            <w:tabs>
              <w:tab w:val="right" w:leader="dot" w:pos="8296"/>
            </w:tabs>
            <w:spacing w:after="0" w:line="400" w:lineRule="exact"/>
            <w:rPr>
              <w:rFonts w:ascii="Times New Roman" w:hAnsi="Times New Roman" w:eastAsia="宋体"/>
              <w:kern w:val="2"/>
              <w:sz w:val="24"/>
              <w:szCs w:val="24"/>
            </w:rPr>
          </w:pPr>
          <w:r>
            <w:rPr>
              <w:rFonts w:ascii="Times New Roman" w:hAnsi="Times New Roman" w:eastAsia="宋体"/>
              <w:sz w:val="24"/>
              <w:szCs w:val="24"/>
            </w:rPr>
            <w:fldChar w:fldCharType="begin"/>
          </w:r>
          <w:r>
            <w:rPr>
              <w:rFonts w:ascii="Times New Roman" w:hAnsi="Times New Roman" w:eastAsia="宋体"/>
              <w:sz w:val="24"/>
              <w:szCs w:val="24"/>
            </w:rPr>
            <w:instrText xml:space="preserve"> TOC \o "1-3" \h \z \u </w:instrText>
          </w:r>
          <w:r>
            <w:rPr>
              <w:rFonts w:ascii="Times New Roman" w:hAnsi="Times New Roman" w:eastAsia="宋体"/>
              <w:sz w:val="24"/>
              <w:szCs w:val="24"/>
            </w:rPr>
            <w:fldChar w:fldCharType="separate"/>
          </w:r>
          <w:r>
            <w:fldChar w:fldCharType="begin"/>
          </w:r>
          <w:r>
            <w:instrText xml:space="preserve"> HYPERLINK \l "_Toc92264210" </w:instrText>
          </w:r>
          <w:r>
            <w:fldChar w:fldCharType="separate"/>
          </w:r>
          <w:r>
            <w:rPr>
              <w:rStyle w:val="16"/>
              <w:rFonts w:ascii="Times New Roman" w:hAnsi="Times New Roman" w:eastAsia="宋体"/>
              <w:sz w:val="24"/>
              <w:szCs w:val="24"/>
            </w:rPr>
            <w:t>1 总  则</w:t>
          </w:r>
          <w:r>
            <w:rPr>
              <w:rFonts w:ascii="Times New Roman" w:hAnsi="Times New Roman" w:eastAsia="宋体"/>
              <w:sz w:val="24"/>
              <w:szCs w:val="24"/>
            </w:rPr>
            <w:tab/>
          </w:r>
          <w:r>
            <w:rPr>
              <w:rFonts w:ascii="Times New Roman" w:hAnsi="Times New Roman" w:eastAsia="宋体"/>
              <w:sz w:val="24"/>
              <w:szCs w:val="24"/>
            </w:rPr>
            <w:fldChar w:fldCharType="begin"/>
          </w:r>
          <w:r>
            <w:rPr>
              <w:rFonts w:ascii="Times New Roman" w:hAnsi="Times New Roman" w:eastAsia="宋体"/>
              <w:sz w:val="24"/>
              <w:szCs w:val="24"/>
            </w:rPr>
            <w:instrText xml:space="preserve"> PAGEREF _Toc92264210 \h </w:instrText>
          </w:r>
          <w:r>
            <w:rPr>
              <w:rFonts w:ascii="Times New Roman" w:hAnsi="Times New Roman" w:eastAsia="宋体"/>
              <w:sz w:val="24"/>
              <w:szCs w:val="24"/>
            </w:rPr>
            <w:fldChar w:fldCharType="separate"/>
          </w:r>
          <w:r>
            <w:rPr>
              <w:rFonts w:ascii="Times New Roman" w:hAnsi="Times New Roman" w:eastAsia="宋体"/>
              <w:sz w:val="24"/>
              <w:szCs w:val="24"/>
            </w:rPr>
            <w:t>1</w:t>
          </w:r>
          <w:r>
            <w:rPr>
              <w:rFonts w:ascii="Times New Roman" w:hAnsi="Times New Roman" w:eastAsia="宋体"/>
              <w:sz w:val="24"/>
              <w:szCs w:val="24"/>
            </w:rPr>
            <w:fldChar w:fldCharType="end"/>
          </w:r>
          <w:r>
            <w:rPr>
              <w:rFonts w:ascii="Times New Roman" w:hAnsi="Times New Roman" w:eastAsia="宋体"/>
              <w:sz w:val="24"/>
              <w:szCs w:val="24"/>
            </w:rPr>
            <w:fldChar w:fldCharType="end"/>
          </w:r>
        </w:p>
        <w:p>
          <w:pPr>
            <w:pStyle w:val="9"/>
            <w:tabs>
              <w:tab w:val="right" w:leader="dot" w:pos="8296"/>
            </w:tabs>
            <w:spacing w:after="0" w:line="400" w:lineRule="exact"/>
            <w:rPr>
              <w:rFonts w:ascii="Times New Roman" w:hAnsi="Times New Roman" w:eastAsia="宋体"/>
              <w:kern w:val="2"/>
              <w:sz w:val="24"/>
              <w:szCs w:val="24"/>
            </w:rPr>
          </w:pPr>
          <w:r>
            <w:fldChar w:fldCharType="begin"/>
          </w:r>
          <w:r>
            <w:instrText xml:space="preserve"> HYPERLINK \l "_Toc92264211" </w:instrText>
          </w:r>
          <w:r>
            <w:fldChar w:fldCharType="separate"/>
          </w:r>
          <w:r>
            <w:rPr>
              <w:rStyle w:val="16"/>
              <w:rFonts w:ascii="Times New Roman" w:hAnsi="Times New Roman" w:eastAsia="宋体"/>
              <w:sz w:val="24"/>
              <w:szCs w:val="24"/>
            </w:rPr>
            <w:t>2 绿色建筑施工图审查要点</w:t>
          </w:r>
          <w:r>
            <w:rPr>
              <w:rFonts w:ascii="Times New Roman" w:hAnsi="Times New Roman" w:eastAsia="宋体"/>
              <w:sz w:val="24"/>
              <w:szCs w:val="24"/>
            </w:rPr>
            <w:tab/>
          </w:r>
          <w:r>
            <w:rPr>
              <w:rFonts w:ascii="Times New Roman" w:hAnsi="Times New Roman" w:eastAsia="宋体"/>
              <w:sz w:val="24"/>
              <w:szCs w:val="24"/>
            </w:rPr>
            <w:fldChar w:fldCharType="begin"/>
          </w:r>
          <w:r>
            <w:rPr>
              <w:rFonts w:ascii="Times New Roman" w:hAnsi="Times New Roman" w:eastAsia="宋体"/>
              <w:sz w:val="24"/>
              <w:szCs w:val="24"/>
            </w:rPr>
            <w:instrText xml:space="preserve"> PAGEREF _Toc92264211 \h </w:instrText>
          </w:r>
          <w:r>
            <w:rPr>
              <w:rFonts w:ascii="Times New Roman" w:hAnsi="Times New Roman" w:eastAsia="宋体"/>
              <w:sz w:val="24"/>
              <w:szCs w:val="24"/>
            </w:rPr>
            <w:fldChar w:fldCharType="separate"/>
          </w:r>
          <w:r>
            <w:rPr>
              <w:rFonts w:ascii="Times New Roman" w:hAnsi="Times New Roman" w:eastAsia="宋体"/>
              <w:sz w:val="24"/>
              <w:szCs w:val="24"/>
            </w:rPr>
            <w:t>2</w:t>
          </w:r>
          <w:r>
            <w:rPr>
              <w:rFonts w:ascii="Times New Roman" w:hAnsi="Times New Roman" w:eastAsia="宋体"/>
              <w:sz w:val="24"/>
              <w:szCs w:val="24"/>
            </w:rPr>
            <w:fldChar w:fldCharType="end"/>
          </w:r>
          <w:r>
            <w:rPr>
              <w:rFonts w:ascii="Times New Roman" w:hAnsi="Times New Roman" w:eastAsia="宋体"/>
              <w:sz w:val="24"/>
              <w:szCs w:val="24"/>
            </w:rPr>
            <w:fldChar w:fldCharType="end"/>
          </w:r>
        </w:p>
        <w:p>
          <w:pPr>
            <w:pStyle w:val="11"/>
            <w:tabs>
              <w:tab w:val="right" w:leader="dot" w:pos="8296"/>
            </w:tabs>
            <w:spacing w:after="0" w:line="400" w:lineRule="exact"/>
            <w:rPr>
              <w:rFonts w:ascii="Times New Roman" w:hAnsi="Times New Roman" w:eastAsia="宋体"/>
              <w:kern w:val="2"/>
              <w:sz w:val="24"/>
              <w:szCs w:val="24"/>
            </w:rPr>
          </w:pPr>
          <w:r>
            <w:fldChar w:fldCharType="begin"/>
          </w:r>
          <w:r>
            <w:instrText xml:space="preserve"> HYPERLINK \l "_Toc92264212" </w:instrText>
          </w:r>
          <w:r>
            <w:fldChar w:fldCharType="separate"/>
          </w:r>
          <w:r>
            <w:rPr>
              <w:rStyle w:val="16"/>
              <w:rFonts w:ascii="Times New Roman" w:hAnsi="Times New Roman" w:eastAsia="宋体"/>
              <w:sz w:val="24"/>
              <w:szCs w:val="24"/>
            </w:rPr>
            <w:t>2.1 术  语</w:t>
          </w:r>
          <w:r>
            <w:rPr>
              <w:rFonts w:ascii="Times New Roman" w:hAnsi="Times New Roman" w:eastAsia="宋体"/>
              <w:sz w:val="24"/>
              <w:szCs w:val="24"/>
            </w:rPr>
            <w:tab/>
          </w:r>
          <w:r>
            <w:rPr>
              <w:rFonts w:ascii="Times New Roman" w:hAnsi="Times New Roman" w:eastAsia="宋体"/>
              <w:sz w:val="24"/>
              <w:szCs w:val="24"/>
            </w:rPr>
            <w:fldChar w:fldCharType="begin"/>
          </w:r>
          <w:r>
            <w:rPr>
              <w:rFonts w:ascii="Times New Roman" w:hAnsi="Times New Roman" w:eastAsia="宋体"/>
              <w:sz w:val="24"/>
              <w:szCs w:val="24"/>
            </w:rPr>
            <w:instrText xml:space="preserve"> PAGEREF _Toc92264212 \h </w:instrText>
          </w:r>
          <w:r>
            <w:rPr>
              <w:rFonts w:ascii="Times New Roman" w:hAnsi="Times New Roman" w:eastAsia="宋体"/>
              <w:sz w:val="24"/>
              <w:szCs w:val="24"/>
            </w:rPr>
            <w:fldChar w:fldCharType="separate"/>
          </w:r>
          <w:r>
            <w:rPr>
              <w:rFonts w:ascii="Times New Roman" w:hAnsi="Times New Roman" w:eastAsia="宋体"/>
              <w:sz w:val="24"/>
              <w:szCs w:val="24"/>
            </w:rPr>
            <w:t>2</w:t>
          </w:r>
          <w:r>
            <w:rPr>
              <w:rFonts w:ascii="Times New Roman" w:hAnsi="Times New Roman" w:eastAsia="宋体"/>
              <w:sz w:val="24"/>
              <w:szCs w:val="24"/>
            </w:rPr>
            <w:fldChar w:fldCharType="end"/>
          </w:r>
          <w:r>
            <w:rPr>
              <w:rFonts w:ascii="Times New Roman" w:hAnsi="Times New Roman" w:eastAsia="宋体"/>
              <w:sz w:val="24"/>
              <w:szCs w:val="24"/>
            </w:rPr>
            <w:fldChar w:fldCharType="end"/>
          </w:r>
        </w:p>
        <w:p>
          <w:pPr>
            <w:pStyle w:val="11"/>
            <w:tabs>
              <w:tab w:val="right" w:leader="dot" w:pos="8296"/>
            </w:tabs>
            <w:spacing w:after="0" w:line="400" w:lineRule="exact"/>
            <w:rPr>
              <w:rFonts w:ascii="Times New Roman" w:hAnsi="Times New Roman" w:eastAsia="宋体"/>
              <w:kern w:val="2"/>
              <w:sz w:val="24"/>
              <w:szCs w:val="24"/>
            </w:rPr>
          </w:pPr>
          <w:r>
            <w:fldChar w:fldCharType="begin"/>
          </w:r>
          <w:r>
            <w:instrText xml:space="preserve"> HYPERLINK \l "_Toc92264213" </w:instrText>
          </w:r>
          <w:r>
            <w:fldChar w:fldCharType="separate"/>
          </w:r>
          <w:r>
            <w:rPr>
              <w:rStyle w:val="16"/>
              <w:rFonts w:ascii="Times New Roman" w:hAnsi="Times New Roman" w:eastAsia="宋体"/>
              <w:sz w:val="24"/>
              <w:szCs w:val="24"/>
            </w:rPr>
            <w:t>2.2 基本规定</w:t>
          </w:r>
          <w:r>
            <w:rPr>
              <w:rFonts w:ascii="Times New Roman" w:hAnsi="Times New Roman" w:eastAsia="宋体"/>
              <w:sz w:val="24"/>
              <w:szCs w:val="24"/>
            </w:rPr>
            <w:tab/>
          </w:r>
          <w:r>
            <w:rPr>
              <w:rFonts w:ascii="Times New Roman" w:hAnsi="Times New Roman" w:eastAsia="宋体"/>
              <w:sz w:val="24"/>
              <w:szCs w:val="24"/>
            </w:rPr>
            <w:fldChar w:fldCharType="begin"/>
          </w:r>
          <w:r>
            <w:rPr>
              <w:rFonts w:ascii="Times New Roman" w:hAnsi="Times New Roman" w:eastAsia="宋体"/>
              <w:sz w:val="24"/>
              <w:szCs w:val="24"/>
            </w:rPr>
            <w:instrText xml:space="preserve"> PAGEREF _Toc92264213 \h </w:instrText>
          </w:r>
          <w:r>
            <w:rPr>
              <w:rFonts w:ascii="Times New Roman" w:hAnsi="Times New Roman" w:eastAsia="宋体"/>
              <w:sz w:val="24"/>
              <w:szCs w:val="24"/>
            </w:rPr>
            <w:fldChar w:fldCharType="separate"/>
          </w:r>
          <w:r>
            <w:rPr>
              <w:rFonts w:ascii="Times New Roman" w:hAnsi="Times New Roman" w:eastAsia="宋体"/>
              <w:sz w:val="24"/>
              <w:szCs w:val="24"/>
            </w:rPr>
            <w:t>3</w:t>
          </w:r>
          <w:r>
            <w:rPr>
              <w:rFonts w:ascii="Times New Roman" w:hAnsi="Times New Roman" w:eastAsia="宋体"/>
              <w:sz w:val="24"/>
              <w:szCs w:val="24"/>
            </w:rPr>
            <w:fldChar w:fldCharType="end"/>
          </w:r>
          <w:r>
            <w:rPr>
              <w:rFonts w:ascii="Times New Roman" w:hAnsi="Times New Roman" w:eastAsia="宋体"/>
              <w:sz w:val="24"/>
              <w:szCs w:val="24"/>
            </w:rPr>
            <w:fldChar w:fldCharType="end"/>
          </w:r>
        </w:p>
        <w:p>
          <w:pPr>
            <w:pStyle w:val="11"/>
            <w:tabs>
              <w:tab w:val="right" w:leader="dot" w:pos="8296"/>
            </w:tabs>
            <w:spacing w:after="0" w:line="400" w:lineRule="exact"/>
            <w:rPr>
              <w:rFonts w:ascii="Times New Roman" w:hAnsi="Times New Roman" w:eastAsia="宋体"/>
              <w:kern w:val="2"/>
              <w:sz w:val="24"/>
              <w:szCs w:val="24"/>
            </w:rPr>
          </w:pPr>
          <w:r>
            <w:fldChar w:fldCharType="begin"/>
          </w:r>
          <w:r>
            <w:instrText xml:space="preserve"> HYPERLINK \l "_Toc92264214" </w:instrText>
          </w:r>
          <w:r>
            <w:fldChar w:fldCharType="separate"/>
          </w:r>
          <w:r>
            <w:rPr>
              <w:rStyle w:val="16"/>
              <w:rFonts w:ascii="Times New Roman" w:hAnsi="Times New Roman" w:eastAsia="宋体"/>
              <w:sz w:val="24"/>
              <w:szCs w:val="24"/>
            </w:rPr>
            <w:t>2.3 条文索引</w:t>
          </w:r>
          <w:r>
            <w:rPr>
              <w:rFonts w:ascii="Times New Roman" w:hAnsi="Times New Roman" w:eastAsia="宋体"/>
              <w:sz w:val="24"/>
              <w:szCs w:val="24"/>
            </w:rPr>
            <w:tab/>
          </w:r>
          <w:r>
            <w:rPr>
              <w:rFonts w:ascii="Times New Roman" w:hAnsi="Times New Roman" w:eastAsia="宋体"/>
              <w:sz w:val="24"/>
              <w:szCs w:val="24"/>
            </w:rPr>
            <w:fldChar w:fldCharType="begin"/>
          </w:r>
          <w:r>
            <w:rPr>
              <w:rFonts w:ascii="Times New Roman" w:hAnsi="Times New Roman" w:eastAsia="宋体"/>
              <w:sz w:val="24"/>
              <w:szCs w:val="24"/>
            </w:rPr>
            <w:instrText xml:space="preserve"> PAGEREF _Toc92264214 \h </w:instrText>
          </w:r>
          <w:r>
            <w:rPr>
              <w:rFonts w:ascii="Times New Roman" w:hAnsi="Times New Roman" w:eastAsia="宋体"/>
              <w:sz w:val="24"/>
              <w:szCs w:val="24"/>
            </w:rPr>
            <w:fldChar w:fldCharType="separate"/>
          </w:r>
          <w:r>
            <w:rPr>
              <w:rFonts w:ascii="Times New Roman" w:hAnsi="Times New Roman" w:eastAsia="宋体"/>
              <w:sz w:val="24"/>
              <w:szCs w:val="24"/>
            </w:rPr>
            <w:t>5</w:t>
          </w:r>
          <w:r>
            <w:rPr>
              <w:rFonts w:ascii="Times New Roman" w:hAnsi="Times New Roman" w:eastAsia="宋体"/>
              <w:sz w:val="24"/>
              <w:szCs w:val="24"/>
            </w:rPr>
            <w:fldChar w:fldCharType="end"/>
          </w:r>
          <w:r>
            <w:rPr>
              <w:rFonts w:ascii="Times New Roman" w:hAnsi="Times New Roman" w:eastAsia="宋体"/>
              <w:sz w:val="24"/>
              <w:szCs w:val="24"/>
            </w:rPr>
            <w:fldChar w:fldCharType="end"/>
          </w:r>
        </w:p>
        <w:p>
          <w:pPr>
            <w:pStyle w:val="11"/>
            <w:tabs>
              <w:tab w:val="right" w:leader="dot" w:pos="8296"/>
            </w:tabs>
            <w:spacing w:after="0" w:line="400" w:lineRule="exact"/>
            <w:rPr>
              <w:rFonts w:ascii="Times New Roman" w:hAnsi="Times New Roman" w:eastAsia="宋体"/>
              <w:kern w:val="2"/>
              <w:sz w:val="24"/>
              <w:szCs w:val="24"/>
            </w:rPr>
          </w:pPr>
          <w:r>
            <w:fldChar w:fldCharType="begin"/>
          </w:r>
          <w:r>
            <w:instrText xml:space="preserve"> HYPERLINK \l "_Toc92264215" </w:instrText>
          </w:r>
          <w:r>
            <w:fldChar w:fldCharType="separate"/>
          </w:r>
          <w:r>
            <w:rPr>
              <w:rStyle w:val="16"/>
              <w:rFonts w:ascii="Times New Roman" w:hAnsi="Times New Roman" w:eastAsia="宋体"/>
              <w:sz w:val="24"/>
              <w:szCs w:val="24"/>
            </w:rPr>
            <w:t>2.4 各专业审查要点</w:t>
          </w:r>
          <w:r>
            <w:rPr>
              <w:rFonts w:ascii="Times New Roman" w:hAnsi="Times New Roman" w:eastAsia="宋体"/>
              <w:sz w:val="24"/>
              <w:szCs w:val="24"/>
            </w:rPr>
            <w:tab/>
          </w:r>
          <w:r>
            <w:rPr>
              <w:rFonts w:ascii="Times New Roman" w:hAnsi="Times New Roman" w:eastAsia="宋体"/>
              <w:sz w:val="24"/>
              <w:szCs w:val="24"/>
            </w:rPr>
            <w:fldChar w:fldCharType="begin"/>
          </w:r>
          <w:r>
            <w:rPr>
              <w:rFonts w:ascii="Times New Roman" w:hAnsi="Times New Roman" w:eastAsia="宋体"/>
              <w:sz w:val="24"/>
              <w:szCs w:val="24"/>
            </w:rPr>
            <w:instrText xml:space="preserve"> PAGEREF _Toc92264215 \h </w:instrText>
          </w:r>
          <w:r>
            <w:rPr>
              <w:rFonts w:ascii="Times New Roman" w:hAnsi="Times New Roman" w:eastAsia="宋体"/>
              <w:sz w:val="24"/>
              <w:szCs w:val="24"/>
            </w:rPr>
            <w:fldChar w:fldCharType="separate"/>
          </w:r>
          <w:r>
            <w:rPr>
              <w:rFonts w:ascii="Times New Roman" w:hAnsi="Times New Roman" w:eastAsia="宋体"/>
              <w:sz w:val="24"/>
              <w:szCs w:val="24"/>
            </w:rPr>
            <w:t>10</w:t>
          </w:r>
          <w:r>
            <w:rPr>
              <w:rFonts w:ascii="Times New Roman" w:hAnsi="Times New Roman" w:eastAsia="宋体"/>
              <w:sz w:val="24"/>
              <w:szCs w:val="24"/>
            </w:rPr>
            <w:fldChar w:fldCharType="end"/>
          </w:r>
          <w:r>
            <w:rPr>
              <w:rFonts w:ascii="Times New Roman" w:hAnsi="Times New Roman" w:eastAsia="宋体"/>
              <w:sz w:val="24"/>
              <w:szCs w:val="24"/>
            </w:rPr>
            <w:fldChar w:fldCharType="end"/>
          </w:r>
        </w:p>
        <w:p>
          <w:pPr>
            <w:pStyle w:val="6"/>
            <w:tabs>
              <w:tab w:val="right" w:leader="dot" w:pos="8296"/>
            </w:tabs>
            <w:spacing w:after="0" w:line="400" w:lineRule="exact"/>
            <w:rPr>
              <w:rFonts w:ascii="Times New Roman" w:hAnsi="Times New Roman" w:eastAsia="宋体"/>
              <w:kern w:val="2"/>
              <w:sz w:val="24"/>
              <w:szCs w:val="24"/>
            </w:rPr>
          </w:pPr>
          <w:r>
            <w:fldChar w:fldCharType="begin"/>
          </w:r>
          <w:r>
            <w:instrText xml:space="preserve"> HYPERLINK \l "_Toc92264216" </w:instrText>
          </w:r>
          <w:r>
            <w:fldChar w:fldCharType="separate"/>
          </w:r>
          <w:r>
            <w:rPr>
              <w:rStyle w:val="16"/>
              <w:rFonts w:ascii="Times New Roman" w:hAnsi="Times New Roman" w:eastAsia="宋体"/>
              <w:sz w:val="24"/>
              <w:szCs w:val="24"/>
            </w:rPr>
            <w:t>2.4.1 建筑专业</w:t>
          </w:r>
          <w:r>
            <w:rPr>
              <w:rFonts w:ascii="Times New Roman" w:hAnsi="Times New Roman" w:eastAsia="宋体"/>
              <w:sz w:val="24"/>
              <w:szCs w:val="24"/>
            </w:rPr>
            <w:tab/>
          </w:r>
          <w:r>
            <w:rPr>
              <w:rFonts w:ascii="Times New Roman" w:hAnsi="Times New Roman" w:eastAsia="宋体"/>
              <w:sz w:val="24"/>
              <w:szCs w:val="24"/>
            </w:rPr>
            <w:fldChar w:fldCharType="begin"/>
          </w:r>
          <w:r>
            <w:rPr>
              <w:rFonts w:ascii="Times New Roman" w:hAnsi="Times New Roman" w:eastAsia="宋体"/>
              <w:sz w:val="24"/>
              <w:szCs w:val="24"/>
            </w:rPr>
            <w:instrText xml:space="preserve"> PAGEREF _Toc92264216 \h </w:instrText>
          </w:r>
          <w:r>
            <w:rPr>
              <w:rFonts w:ascii="Times New Roman" w:hAnsi="Times New Roman" w:eastAsia="宋体"/>
              <w:sz w:val="24"/>
              <w:szCs w:val="24"/>
            </w:rPr>
            <w:fldChar w:fldCharType="separate"/>
          </w:r>
          <w:r>
            <w:rPr>
              <w:rFonts w:ascii="Times New Roman" w:hAnsi="Times New Roman" w:eastAsia="宋体"/>
              <w:sz w:val="24"/>
              <w:szCs w:val="24"/>
            </w:rPr>
            <w:t>10</w:t>
          </w:r>
          <w:r>
            <w:rPr>
              <w:rFonts w:ascii="Times New Roman" w:hAnsi="Times New Roman" w:eastAsia="宋体"/>
              <w:sz w:val="24"/>
              <w:szCs w:val="24"/>
            </w:rPr>
            <w:fldChar w:fldCharType="end"/>
          </w:r>
          <w:r>
            <w:rPr>
              <w:rFonts w:ascii="Times New Roman" w:hAnsi="Times New Roman" w:eastAsia="宋体"/>
              <w:sz w:val="24"/>
              <w:szCs w:val="24"/>
            </w:rPr>
            <w:fldChar w:fldCharType="end"/>
          </w:r>
        </w:p>
        <w:p>
          <w:pPr>
            <w:pStyle w:val="6"/>
            <w:tabs>
              <w:tab w:val="right" w:leader="dot" w:pos="8296"/>
            </w:tabs>
            <w:spacing w:after="0" w:line="400" w:lineRule="exact"/>
            <w:rPr>
              <w:rFonts w:ascii="Times New Roman" w:hAnsi="Times New Roman" w:eastAsia="宋体"/>
              <w:kern w:val="2"/>
              <w:sz w:val="24"/>
              <w:szCs w:val="24"/>
            </w:rPr>
          </w:pPr>
          <w:r>
            <w:fldChar w:fldCharType="begin"/>
          </w:r>
          <w:r>
            <w:instrText xml:space="preserve"> HYPERLINK \l "_Toc92264217" </w:instrText>
          </w:r>
          <w:r>
            <w:fldChar w:fldCharType="separate"/>
          </w:r>
          <w:r>
            <w:rPr>
              <w:rStyle w:val="16"/>
              <w:rFonts w:ascii="Times New Roman" w:hAnsi="Times New Roman" w:eastAsia="宋体"/>
              <w:sz w:val="24"/>
              <w:szCs w:val="24"/>
            </w:rPr>
            <w:t>2.4.2 结构专业</w:t>
          </w:r>
          <w:r>
            <w:rPr>
              <w:rFonts w:ascii="Times New Roman" w:hAnsi="Times New Roman" w:eastAsia="宋体"/>
              <w:sz w:val="24"/>
              <w:szCs w:val="24"/>
            </w:rPr>
            <w:tab/>
          </w:r>
          <w:r>
            <w:rPr>
              <w:rFonts w:ascii="Times New Roman" w:hAnsi="Times New Roman" w:eastAsia="宋体"/>
              <w:sz w:val="24"/>
              <w:szCs w:val="24"/>
            </w:rPr>
            <w:fldChar w:fldCharType="begin"/>
          </w:r>
          <w:r>
            <w:rPr>
              <w:rFonts w:ascii="Times New Roman" w:hAnsi="Times New Roman" w:eastAsia="宋体"/>
              <w:sz w:val="24"/>
              <w:szCs w:val="24"/>
            </w:rPr>
            <w:instrText xml:space="preserve"> PAGEREF _Toc92264217 \h </w:instrText>
          </w:r>
          <w:r>
            <w:rPr>
              <w:rFonts w:ascii="Times New Roman" w:hAnsi="Times New Roman" w:eastAsia="宋体"/>
              <w:sz w:val="24"/>
              <w:szCs w:val="24"/>
            </w:rPr>
            <w:fldChar w:fldCharType="separate"/>
          </w:r>
          <w:r>
            <w:rPr>
              <w:rFonts w:ascii="Times New Roman" w:hAnsi="Times New Roman" w:eastAsia="宋体"/>
              <w:sz w:val="24"/>
              <w:szCs w:val="24"/>
            </w:rPr>
            <w:t>54</w:t>
          </w:r>
          <w:r>
            <w:rPr>
              <w:rFonts w:ascii="Times New Roman" w:hAnsi="Times New Roman" w:eastAsia="宋体"/>
              <w:sz w:val="24"/>
              <w:szCs w:val="24"/>
            </w:rPr>
            <w:fldChar w:fldCharType="end"/>
          </w:r>
          <w:r>
            <w:rPr>
              <w:rFonts w:ascii="Times New Roman" w:hAnsi="Times New Roman" w:eastAsia="宋体"/>
              <w:sz w:val="24"/>
              <w:szCs w:val="24"/>
            </w:rPr>
            <w:fldChar w:fldCharType="end"/>
          </w:r>
        </w:p>
        <w:p>
          <w:pPr>
            <w:pStyle w:val="6"/>
            <w:tabs>
              <w:tab w:val="right" w:leader="dot" w:pos="8296"/>
            </w:tabs>
            <w:spacing w:after="0" w:line="400" w:lineRule="exact"/>
            <w:rPr>
              <w:rFonts w:ascii="Times New Roman" w:hAnsi="Times New Roman" w:eastAsia="宋体"/>
              <w:kern w:val="2"/>
              <w:sz w:val="24"/>
              <w:szCs w:val="24"/>
            </w:rPr>
          </w:pPr>
          <w:r>
            <w:fldChar w:fldCharType="begin"/>
          </w:r>
          <w:r>
            <w:instrText xml:space="preserve"> HYPERLINK \l "_Toc92264218" </w:instrText>
          </w:r>
          <w:r>
            <w:fldChar w:fldCharType="separate"/>
          </w:r>
          <w:r>
            <w:rPr>
              <w:rStyle w:val="16"/>
              <w:rFonts w:ascii="Times New Roman" w:hAnsi="Times New Roman" w:eastAsia="宋体"/>
              <w:sz w:val="24"/>
              <w:szCs w:val="24"/>
            </w:rPr>
            <w:t>2.4.3 给水排水专业</w:t>
          </w:r>
          <w:r>
            <w:rPr>
              <w:rFonts w:ascii="Times New Roman" w:hAnsi="Times New Roman" w:eastAsia="宋体"/>
              <w:sz w:val="24"/>
              <w:szCs w:val="24"/>
            </w:rPr>
            <w:tab/>
          </w:r>
          <w:r>
            <w:rPr>
              <w:rFonts w:ascii="Times New Roman" w:hAnsi="Times New Roman" w:eastAsia="宋体"/>
              <w:sz w:val="24"/>
              <w:szCs w:val="24"/>
            </w:rPr>
            <w:fldChar w:fldCharType="begin"/>
          </w:r>
          <w:r>
            <w:rPr>
              <w:rFonts w:ascii="Times New Roman" w:hAnsi="Times New Roman" w:eastAsia="宋体"/>
              <w:sz w:val="24"/>
              <w:szCs w:val="24"/>
            </w:rPr>
            <w:instrText xml:space="preserve"> PAGEREF _Toc92264218 \h </w:instrText>
          </w:r>
          <w:r>
            <w:rPr>
              <w:rFonts w:ascii="Times New Roman" w:hAnsi="Times New Roman" w:eastAsia="宋体"/>
              <w:sz w:val="24"/>
              <w:szCs w:val="24"/>
            </w:rPr>
            <w:fldChar w:fldCharType="separate"/>
          </w:r>
          <w:r>
            <w:rPr>
              <w:rFonts w:ascii="Times New Roman" w:hAnsi="Times New Roman" w:eastAsia="宋体"/>
              <w:sz w:val="24"/>
              <w:szCs w:val="24"/>
            </w:rPr>
            <w:t>61</w:t>
          </w:r>
          <w:r>
            <w:rPr>
              <w:rFonts w:ascii="Times New Roman" w:hAnsi="Times New Roman" w:eastAsia="宋体"/>
              <w:sz w:val="24"/>
              <w:szCs w:val="24"/>
            </w:rPr>
            <w:fldChar w:fldCharType="end"/>
          </w:r>
          <w:r>
            <w:rPr>
              <w:rFonts w:ascii="Times New Roman" w:hAnsi="Times New Roman" w:eastAsia="宋体"/>
              <w:sz w:val="24"/>
              <w:szCs w:val="24"/>
            </w:rPr>
            <w:fldChar w:fldCharType="end"/>
          </w:r>
        </w:p>
        <w:p>
          <w:pPr>
            <w:pStyle w:val="6"/>
            <w:tabs>
              <w:tab w:val="right" w:leader="dot" w:pos="8296"/>
            </w:tabs>
            <w:spacing w:after="0" w:line="400" w:lineRule="exact"/>
            <w:rPr>
              <w:rFonts w:ascii="Times New Roman" w:hAnsi="Times New Roman" w:eastAsia="宋体"/>
              <w:kern w:val="2"/>
              <w:sz w:val="24"/>
              <w:szCs w:val="24"/>
            </w:rPr>
          </w:pPr>
          <w:r>
            <w:fldChar w:fldCharType="begin"/>
          </w:r>
          <w:r>
            <w:instrText xml:space="preserve"> HYPERLINK \l "_Toc92264219" </w:instrText>
          </w:r>
          <w:r>
            <w:fldChar w:fldCharType="separate"/>
          </w:r>
          <w:r>
            <w:rPr>
              <w:rStyle w:val="16"/>
              <w:rFonts w:ascii="Times New Roman" w:hAnsi="Times New Roman" w:eastAsia="宋体"/>
              <w:sz w:val="24"/>
              <w:szCs w:val="24"/>
            </w:rPr>
            <w:t>2.4.4 通风与空调专业</w:t>
          </w:r>
          <w:r>
            <w:rPr>
              <w:rFonts w:ascii="Times New Roman" w:hAnsi="Times New Roman" w:eastAsia="宋体"/>
              <w:sz w:val="24"/>
              <w:szCs w:val="24"/>
            </w:rPr>
            <w:tab/>
          </w:r>
          <w:r>
            <w:rPr>
              <w:rFonts w:ascii="Times New Roman" w:hAnsi="Times New Roman" w:eastAsia="宋体"/>
              <w:sz w:val="24"/>
              <w:szCs w:val="24"/>
            </w:rPr>
            <w:fldChar w:fldCharType="begin"/>
          </w:r>
          <w:r>
            <w:rPr>
              <w:rFonts w:ascii="Times New Roman" w:hAnsi="Times New Roman" w:eastAsia="宋体"/>
              <w:sz w:val="24"/>
              <w:szCs w:val="24"/>
            </w:rPr>
            <w:instrText xml:space="preserve"> PAGEREF _Toc92264219 \h </w:instrText>
          </w:r>
          <w:r>
            <w:rPr>
              <w:rFonts w:ascii="Times New Roman" w:hAnsi="Times New Roman" w:eastAsia="宋体"/>
              <w:sz w:val="24"/>
              <w:szCs w:val="24"/>
            </w:rPr>
            <w:fldChar w:fldCharType="separate"/>
          </w:r>
          <w:r>
            <w:rPr>
              <w:rFonts w:ascii="Times New Roman" w:hAnsi="Times New Roman" w:eastAsia="宋体"/>
              <w:sz w:val="24"/>
              <w:szCs w:val="24"/>
            </w:rPr>
            <w:t>72</w:t>
          </w:r>
          <w:r>
            <w:rPr>
              <w:rFonts w:ascii="Times New Roman" w:hAnsi="Times New Roman" w:eastAsia="宋体"/>
              <w:sz w:val="24"/>
              <w:szCs w:val="24"/>
            </w:rPr>
            <w:fldChar w:fldCharType="end"/>
          </w:r>
          <w:r>
            <w:rPr>
              <w:rFonts w:ascii="Times New Roman" w:hAnsi="Times New Roman" w:eastAsia="宋体"/>
              <w:sz w:val="24"/>
              <w:szCs w:val="24"/>
            </w:rPr>
            <w:fldChar w:fldCharType="end"/>
          </w:r>
        </w:p>
        <w:p>
          <w:pPr>
            <w:pStyle w:val="6"/>
            <w:tabs>
              <w:tab w:val="right" w:leader="dot" w:pos="8296"/>
            </w:tabs>
            <w:spacing w:after="0" w:line="400" w:lineRule="exact"/>
            <w:rPr>
              <w:rFonts w:ascii="Times New Roman" w:hAnsi="Times New Roman" w:eastAsia="宋体"/>
              <w:kern w:val="2"/>
              <w:sz w:val="24"/>
              <w:szCs w:val="24"/>
            </w:rPr>
          </w:pPr>
          <w:r>
            <w:fldChar w:fldCharType="begin"/>
          </w:r>
          <w:r>
            <w:instrText xml:space="preserve"> HYPERLINK \l "_Toc92264220" </w:instrText>
          </w:r>
          <w:r>
            <w:fldChar w:fldCharType="separate"/>
          </w:r>
          <w:r>
            <w:rPr>
              <w:rStyle w:val="16"/>
              <w:rFonts w:ascii="Times New Roman" w:hAnsi="Times New Roman" w:eastAsia="宋体"/>
              <w:sz w:val="24"/>
              <w:szCs w:val="24"/>
            </w:rPr>
            <w:t>2.4.5 电气专业</w:t>
          </w:r>
          <w:r>
            <w:rPr>
              <w:rFonts w:ascii="Times New Roman" w:hAnsi="Times New Roman" w:eastAsia="宋体"/>
              <w:sz w:val="24"/>
              <w:szCs w:val="24"/>
            </w:rPr>
            <w:tab/>
          </w:r>
          <w:r>
            <w:rPr>
              <w:rFonts w:ascii="Times New Roman" w:hAnsi="Times New Roman" w:eastAsia="宋体"/>
              <w:sz w:val="24"/>
              <w:szCs w:val="24"/>
            </w:rPr>
            <w:fldChar w:fldCharType="begin"/>
          </w:r>
          <w:r>
            <w:rPr>
              <w:rFonts w:ascii="Times New Roman" w:hAnsi="Times New Roman" w:eastAsia="宋体"/>
              <w:sz w:val="24"/>
              <w:szCs w:val="24"/>
            </w:rPr>
            <w:instrText xml:space="preserve"> PAGEREF _Toc92264220 \h </w:instrText>
          </w:r>
          <w:r>
            <w:rPr>
              <w:rFonts w:ascii="Times New Roman" w:hAnsi="Times New Roman" w:eastAsia="宋体"/>
              <w:sz w:val="24"/>
              <w:szCs w:val="24"/>
            </w:rPr>
            <w:fldChar w:fldCharType="separate"/>
          </w:r>
          <w:r>
            <w:rPr>
              <w:rFonts w:ascii="Times New Roman" w:hAnsi="Times New Roman" w:eastAsia="宋体"/>
              <w:sz w:val="24"/>
              <w:szCs w:val="24"/>
            </w:rPr>
            <w:t>84</w:t>
          </w:r>
          <w:r>
            <w:rPr>
              <w:rFonts w:ascii="Times New Roman" w:hAnsi="Times New Roman" w:eastAsia="宋体"/>
              <w:sz w:val="24"/>
              <w:szCs w:val="24"/>
            </w:rPr>
            <w:fldChar w:fldCharType="end"/>
          </w:r>
          <w:r>
            <w:rPr>
              <w:rFonts w:ascii="Times New Roman" w:hAnsi="Times New Roman" w:eastAsia="宋体"/>
              <w:sz w:val="24"/>
              <w:szCs w:val="24"/>
            </w:rPr>
            <w:fldChar w:fldCharType="end"/>
          </w:r>
        </w:p>
        <w:p>
          <w:pPr>
            <w:pStyle w:val="6"/>
            <w:tabs>
              <w:tab w:val="right" w:leader="dot" w:pos="8296"/>
            </w:tabs>
            <w:spacing w:after="0" w:line="400" w:lineRule="exact"/>
            <w:rPr>
              <w:rFonts w:ascii="Times New Roman" w:hAnsi="Times New Roman" w:eastAsia="宋体"/>
              <w:kern w:val="2"/>
              <w:sz w:val="24"/>
              <w:szCs w:val="24"/>
            </w:rPr>
          </w:pPr>
          <w:r>
            <w:fldChar w:fldCharType="begin"/>
          </w:r>
          <w:r>
            <w:instrText xml:space="preserve"> HYPERLINK \l "_Toc92264221" </w:instrText>
          </w:r>
          <w:r>
            <w:fldChar w:fldCharType="separate"/>
          </w:r>
          <w:r>
            <w:rPr>
              <w:rStyle w:val="16"/>
              <w:rFonts w:ascii="Times New Roman" w:hAnsi="Times New Roman" w:eastAsia="宋体"/>
              <w:sz w:val="24"/>
              <w:szCs w:val="24"/>
            </w:rPr>
            <w:t>2.4.5 景观专业</w:t>
          </w:r>
          <w:r>
            <w:rPr>
              <w:rFonts w:ascii="Times New Roman" w:hAnsi="Times New Roman" w:eastAsia="宋体"/>
              <w:sz w:val="24"/>
              <w:szCs w:val="24"/>
            </w:rPr>
            <w:tab/>
          </w:r>
          <w:r>
            <w:rPr>
              <w:rFonts w:ascii="Times New Roman" w:hAnsi="Times New Roman" w:eastAsia="宋体"/>
              <w:sz w:val="24"/>
              <w:szCs w:val="24"/>
            </w:rPr>
            <w:fldChar w:fldCharType="begin"/>
          </w:r>
          <w:r>
            <w:rPr>
              <w:rFonts w:ascii="Times New Roman" w:hAnsi="Times New Roman" w:eastAsia="宋体"/>
              <w:sz w:val="24"/>
              <w:szCs w:val="24"/>
            </w:rPr>
            <w:instrText xml:space="preserve"> PAGEREF _Toc92264221 \h </w:instrText>
          </w:r>
          <w:r>
            <w:rPr>
              <w:rFonts w:ascii="Times New Roman" w:hAnsi="Times New Roman" w:eastAsia="宋体"/>
              <w:sz w:val="24"/>
              <w:szCs w:val="24"/>
            </w:rPr>
            <w:fldChar w:fldCharType="separate"/>
          </w:r>
          <w:r>
            <w:rPr>
              <w:rFonts w:ascii="Times New Roman" w:hAnsi="Times New Roman" w:eastAsia="宋体"/>
              <w:sz w:val="24"/>
              <w:szCs w:val="24"/>
            </w:rPr>
            <w:t>96</w:t>
          </w:r>
          <w:r>
            <w:rPr>
              <w:rFonts w:ascii="Times New Roman" w:hAnsi="Times New Roman" w:eastAsia="宋体"/>
              <w:sz w:val="24"/>
              <w:szCs w:val="24"/>
            </w:rPr>
            <w:fldChar w:fldCharType="end"/>
          </w:r>
          <w:r>
            <w:rPr>
              <w:rFonts w:ascii="Times New Roman" w:hAnsi="Times New Roman" w:eastAsia="宋体"/>
              <w:sz w:val="24"/>
              <w:szCs w:val="24"/>
            </w:rPr>
            <w:fldChar w:fldCharType="end"/>
          </w:r>
        </w:p>
        <w:p>
          <w:pPr>
            <w:pStyle w:val="9"/>
            <w:tabs>
              <w:tab w:val="right" w:leader="dot" w:pos="8296"/>
            </w:tabs>
            <w:spacing w:after="0" w:line="400" w:lineRule="exact"/>
            <w:rPr>
              <w:rFonts w:ascii="Times New Roman" w:hAnsi="Times New Roman" w:eastAsia="宋体"/>
              <w:kern w:val="2"/>
              <w:sz w:val="24"/>
              <w:szCs w:val="24"/>
            </w:rPr>
          </w:pPr>
          <w:r>
            <w:fldChar w:fldCharType="begin"/>
          </w:r>
          <w:r>
            <w:instrText xml:space="preserve"> HYPERLINK \l "_Toc92264222" </w:instrText>
          </w:r>
          <w:r>
            <w:fldChar w:fldCharType="separate"/>
          </w:r>
          <w:r>
            <w:rPr>
              <w:rStyle w:val="16"/>
              <w:rFonts w:ascii="Times New Roman" w:hAnsi="Times New Roman" w:eastAsia="宋体"/>
              <w:sz w:val="24"/>
              <w:szCs w:val="24"/>
            </w:rPr>
            <w:t>3 建筑节能施工图审查要点</w:t>
          </w:r>
          <w:r>
            <w:rPr>
              <w:rFonts w:ascii="Times New Roman" w:hAnsi="Times New Roman" w:eastAsia="宋体"/>
              <w:sz w:val="24"/>
              <w:szCs w:val="24"/>
            </w:rPr>
            <w:tab/>
          </w:r>
          <w:r>
            <w:rPr>
              <w:rFonts w:ascii="Times New Roman" w:hAnsi="Times New Roman" w:eastAsia="宋体"/>
              <w:sz w:val="24"/>
              <w:szCs w:val="24"/>
            </w:rPr>
            <w:fldChar w:fldCharType="begin"/>
          </w:r>
          <w:r>
            <w:rPr>
              <w:rFonts w:ascii="Times New Roman" w:hAnsi="Times New Roman" w:eastAsia="宋体"/>
              <w:sz w:val="24"/>
              <w:szCs w:val="24"/>
            </w:rPr>
            <w:instrText xml:space="preserve"> PAGEREF _Toc92264222 \h </w:instrText>
          </w:r>
          <w:r>
            <w:rPr>
              <w:rFonts w:ascii="Times New Roman" w:hAnsi="Times New Roman" w:eastAsia="宋体"/>
              <w:sz w:val="24"/>
              <w:szCs w:val="24"/>
            </w:rPr>
            <w:fldChar w:fldCharType="separate"/>
          </w:r>
          <w:r>
            <w:rPr>
              <w:rFonts w:ascii="Times New Roman" w:hAnsi="Times New Roman" w:eastAsia="宋体"/>
              <w:sz w:val="24"/>
              <w:szCs w:val="24"/>
            </w:rPr>
            <w:t>109</w:t>
          </w:r>
          <w:r>
            <w:rPr>
              <w:rFonts w:ascii="Times New Roman" w:hAnsi="Times New Roman" w:eastAsia="宋体"/>
              <w:sz w:val="24"/>
              <w:szCs w:val="24"/>
            </w:rPr>
            <w:fldChar w:fldCharType="end"/>
          </w:r>
          <w:r>
            <w:rPr>
              <w:rFonts w:ascii="Times New Roman" w:hAnsi="Times New Roman" w:eastAsia="宋体"/>
              <w:sz w:val="24"/>
              <w:szCs w:val="24"/>
            </w:rPr>
            <w:fldChar w:fldCharType="end"/>
          </w:r>
        </w:p>
        <w:p>
          <w:pPr>
            <w:pStyle w:val="11"/>
            <w:tabs>
              <w:tab w:val="right" w:leader="dot" w:pos="8296"/>
            </w:tabs>
            <w:spacing w:after="0" w:line="400" w:lineRule="exact"/>
            <w:rPr>
              <w:rFonts w:ascii="Times New Roman" w:hAnsi="Times New Roman" w:eastAsia="宋体"/>
              <w:kern w:val="2"/>
              <w:sz w:val="24"/>
              <w:szCs w:val="24"/>
            </w:rPr>
          </w:pPr>
          <w:r>
            <w:fldChar w:fldCharType="begin"/>
          </w:r>
          <w:r>
            <w:instrText xml:space="preserve"> HYPERLINK \l "_Toc92264223" </w:instrText>
          </w:r>
          <w:r>
            <w:fldChar w:fldCharType="separate"/>
          </w:r>
          <w:r>
            <w:rPr>
              <w:rStyle w:val="16"/>
              <w:rFonts w:ascii="Times New Roman" w:hAnsi="Times New Roman" w:eastAsia="宋体"/>
              <w:sz w:val="24"/>
              <w:szCs w:val="24"/>
            </w:rPr>
            <w:t>3.1 一般规定</w:t>
          </w:r>
          <w:r>
            <w:rPr>
              <w:rFonts w:ascii="Times New Roman" w:hAnsi="Times New Roman" w:eastAsia="宋体"/>
              <w:sz w:val="24"/>
              <w:szCs w:val="24"/>
            </w:rPr>
            <w:tab/>
          </w:r>
          <w:r>
            <w:rPr>
              <w:rFonts w:ascii="Times New Roman" w:hAnsi="Times New Roman" w:eastAsia="宋体"/>
              <w:sz w:val="24"/>
              <w:szCs w:val="24"/>
            </w:rPr>
            <w:fldChar w:fldCharType="begin"/>
          </w:r>
          <w:r>
            <w:rPr>
              <w:rFonts w:ascii="Times New Roman" w:hAnsi="Times New Roman" w:eastAsia="宋体"/>
              <w:sz w:val="24"/>
              <w:szCs w:val="24"/>
            </w:rPr>
            <w:instrText xml:space="preserve"> PAGEREF _Toc92264223 \h </w:instrText>
          </w:r>
          <w:r>
            <w:rPr>
              <w:rFonts w:ascii="Times New Roman" w:hAnsi="Times New Roman" w:eastAsia="宋体"/>
              <w:sz w:val="24"/>
              <w:szCs w:val="24"/>
            </w:rPr>
            <w:fldChar w:fldCharType="separate"/>
          </w:r>
          <w:r>
            <w:rPr>
              <w:rFonts w:ascii="Times New Roman" w:hAnsi="Times New Roman" w:eastAsia="宋体"/>
              <w:sz w:val="24"/>
              <w:szCs w:val="24"/>
            </w:rPr>
            <w:t>109</w:t>
          </w:r>
          <w:r>
            <w:rPr>
              <w:rFonts w:ascii="Times New Roman" w:hAnsi="Times New Roman" w:eastAsia="宋体"/>
              <w:sz w:val="24"/>
              <w:szCs w:val="24"/>
            </w:rPr>
            <w:fldChar w:fldCharType="end"/>
          </w:r>
          <w:r>
            <w:rPr>
              <w:rFonts w:ascii="Times New Roman" w:hAnsi="Times New Roman" w:eastAsia="宋体"/>
              <w:sz w:val="24"/>
              <w:szCs w:val="24"/>
            </w:rPr>
            <w:fldChar w:fldCharType="end"/>
          </w:r>
        </w:p>
        <w:p>
          <w:pPr>
            <w:pStyle w:val="11"/>
            <w:tabs>
              <w:tab w:val="right" w:leader="dot" w:pos="8296"/>
            </w:tabs>
            <w:spacing w:after="0" w:line="400" w:lineRule="exact"/>
            <w:rPr>
              <w:rFonts w:ascii="Times New Roman" w:hAnsi="Times New Roman" w:eastAsia="宋体"/>
              <w:kern w:val="2"/>
              <w:sz w:val="24"/>
              <w:szCs w:val="24"/>
            </w:rPr>
          </w:pPr>
          <w:r>
            <w:fldChar w:fldCharType="begin"/>
          </w:r>
          <w:r>
            <w:instrText xml:space="preserve"> HYPERLINK \l "_Toc92264224" </w:instrText>
          </w:r>
          <w:r>
            <w:fldChar w:fldCharType="separate"/>
          </w:r>
          <w:r>
            <w:rPr>
              <w:rStyle w:val="16"/>
              <w:rFonts w:ascii="Times New Roman" w:hAnsi="Times New Roman" w:eastAsia="宋体"/>
              <w:sz w:val="24"/>
              <w:szCs w:val="24"/>
            </w:rPr>
            <w:t>3.2 居住建筑节能设计文件编制要求</w:t>
          </w:r>
          <w:r>
            <w:rPr>
              <w:rFonts w:ascii="Times New Roman" w:hAnsi="Times New Roman" w:eastAsia="宋体"/>
              <w:sz w:val="24"/>
              <w:szCs w:val="24"/>
            </w:rPr>
            <w:tab/>
          </w:r>
          <w:r>
            <w:rPr>
              <w:rFonts w:ascii="Times New Roman" w:hAnsi="Times New Roman" w:eastAsia="宋体"/>
              <w:sz w:val="24"/>
              <w:szCs w:val="24"/>
            </w:rPr>
            <w:fldChar w:fldCharType="begin"/>
          </w:r>
          <w:r>
            <w:rPr>
              <w:rFonts w:ascii="Times New Roman" w:hAnsi="Times New Roman" w:eastAsia="宋体"/>
              <w:sz w:val="24"/>
              <w:szCs w:val="24"/>
            </w:rPr>
            <w:instrText xml:space="preserve"> PAGEREF _Toc92264224 \h </w:instrText>
          </w:r>
          <w:r>
            <w:rPr>
              <w:rFonts w:ascii="Times New Roman" w:hAnsi="Times New Roman" w:eastAsia="宋体"/>
              <w:sz w:val="24"/>
              <w:szCs w:val="24"/>
            </w:rPr>
            <w:fldChar w:fldCharType="separate"/>
          </w:r>
          <w:r>
            <w:rPr>
              <w:rFonts w:ascii="Times New Roman" w:hAnsi="Times New Roman" w:eastAsia="宋体"/>
              <w:sz w:val="24"/>
              <w:szCs w:val="24"/>
            </w:rPr>
            <w:t>110</w:t>
          </w:r>
          <w:r>
            <w:rPr>
              <w:rFonts w:ascii="Times New Roman" w:hAnsi="Times New Roman" w:eastAsia="宋体"/>
              <w:sz w:val="24"/>
              <w:szCs w:val="24"/>
            </w:rPr>
            <w:fldChar w:fldCharType="end"/>
          </w:r>
          <w:r>
            <w:rPr>
              <w:rFonts w:ascii="Times New Roman" w:hAnsi="Times New Roman" w:eastAsia="宋体"/>
              <w:sz w:val="24"/>
              <w:szCs w:val="24"/>
            </w:rPr>
            <w:fldChar w:fldCharType="end"/>
          </w:r>
        </w:p>
        <w:p>
          <w:pPr>
            <w:pStyle w:val="11"/>
            <w:tabs>
              <w:tab w:val="right" w:leader="dot" w:pos="8296"/>
            </w:tabs>
            <w:spacing w:after="0" w:line="400" w:lineRule="exact"/>
            <w:rPr>
              <w:rFonts w:ascii="Times New Roman" w:hAnsi="Times New Roman" w:eastAsia="宋体"/>
              <w:kern w:val="2"/>
              <w:sz w:val="24"/>
              <w:szCs w:val="24"/>
            </w:rPr>
          </w:pPr>
          <w:r>
            <w:fldChar w:fldCharType="begin"/>
          </w:r>
          <w:r>
            <w:instrText xml:space="preserve"> HYPERLINK \l "_Toc92264225" </w:instrText>
          </w:r>
          <w:r>
            <w:fldChar w:fldCharType="separate"/>
          </w:r>
          <w:r>
            <w:rPr>
              <w:rStyle w:val="16"/>
              <w:rFonts w:ascii="Times New Roman" w:hAnsi="Times New Roman" w:eastAsia="宋体"/>
              <w:sz w:val="24"/>
              <w:szCs w:val="24"/>
            </w:rPr>
            <w:t>3.3 公共建筑节能设计文件编制要求</w:t>
          </w:r>
          <w:r>
            <w:rPr>
              <w:rFonts w:ascii="Times New Roman" w:hAnsi="Times New Roman" w:eastAsia="宋体"/>
              <w:sz w:val="24"/>
              <w:szCs w:val="24"/>
            </w:rPr>
            <w:tab/>
          </w:r>
          <w:r>
            <w:rPr>
              <w:rFonts w:ascii="Times New Roman" w:hAnsi="Times New Roman" w:eastAsia="宋体"/>
              <w:sz w:val="24"/>
              <w:szCs w:val="24"/>
            </w:rPr>
            <w:fldChar w:fldCharType="begin"/>
          </w:r>
          <w:r>
            <w:rPr>
              <w:rFonts w:ascii="Times New Roman" w:hAnsi="Times New Roman" w:eastAsia="宋体"/>
              <w:sz w:val="24"/>
              <w:szCs w:val="24"/>
            </w:rPr>
            <w:instrText xml:space="preserve"> PAGEREF _Toc92264225 \h </w:instrText>
          </w:r>
          <w:r>
            <w:rPr>
              <w:rFonts w:ascii="Times New Roman" w:hAnsi="Times New Roman" w:eastAsia="宋体"/>
              <w:sz w:val="24"/>
              <w:szCs w:val="24"/>
            </w:rPr>
            <w:fldChar w:fldCharType="separate"/>
          </w:r>
          <w:r>
            <w:rPr>
              <w:rFonts w:ascii="Times New Roman" w:hAnsi="Times New Roman" w:eastAsia="宋体"/>
              <w:sz w:val="24"/>
              <w:szCs w:val="24"/>
            </w:rPr>
            <w:t>111</w:t>
          </w:r>
          <w:r>
            <w:rPr>
              <w:rFonts w:ascii="Times New Roman" w:hAnsi="Times New Roman" w:eastAsia="宋体"/>
              <w:sz w:val="24"/>
              <w:szCs w:val="24"/>
            </w:rPr>
            <w:fldChar w:fldCharType="end"/>
          </w:r>
          <w:r>
            <w:rPr>
              <w:rFonts w:ascii="Times New Roman" w:hAnsi="Times New Roman" w:eastAsia="宋体"/>
              <w:sz w:val="24"/>
              <w:szCs w:val="24"/>
            </w:rPr>
            <w:fldChar w:fldCharType="end"/>
          </w:r>
        </w:p>
        <w:p>
          <w:pPr>
            <w:pStyle w:val="11"/>
            <w:tabs>
              <w:tab w:val="right" w:leader="dot" w:pos="8296"/>
            </w:tabs>
            <w:spacing w:after="0" w:line="400" w:lineRule="exact"/>
            <w:rPr>
              <w:rFonts w:ascii="Times New Roman" w:hAnsi="Times New Roman" w:eastAsia="宋体"/>
              <w:kern w:val="2"/>
              <w:sz w:val="24"/>
              <w:szCs w:val="24"/>
            </w:rPr>
          </w:pPr>
          <w:r>
            <w:fldChar w:fldCharType="begin"/>
          </w:r>
          <w:r>
            <w:instrText xml:space="preserve"> HYPERLINK \l "_Toc92264226" </w:instrText>
          </w:r>
          <w:r>
            <w:fldChar w:fldCharType="separate"/>
          </w:r>
          <w:r>
            <w:rPr>
              <w:rStyle w:val="16"/>
              <w:rFonts w:ascii="Times New Roman" w:hAnsi="Times New Roman" w:eastAsia="宋体"/>
              <w:sz w:val="24"/>
              <w:szCs w:val="24"/>
            </w:rPr>
            <w:t>3.4 居住建筑建筑节能施工图设计审查</w:t>
          </w:r>
          <w:r>
            <w:rPr>
              <w:rFonts w:ascii="Times New Roman" w:hAnsi="Times New Roman" w:eastAsia="宋体"/>
              <w:sz w:val="24"/>
              <w:szCs w:val="24"/>
            </w:rPr>
            <w:tab/>
          </w:r>
          <w:r>
            <w:rPr>
              <w:rFonts w:ascii="Times New Roman" w:hAnsi="Times New Roman" w:eastAsia="宋体"/>
              <w:sz w:val="24"/>
              <w:szCs w:val="24"/>
            </w:rPr>
            <w:fldChar w:fldCharType="begin"/>
          </w:r>
          <w:r>
            <w:rPr>
              <w:rFonts w:ascii="Times New Roman" w:hAnsi="Times New Roman" w:eastAsia="宋体"/>
              <w:sz w:val="24"/>
              <w:szCs w:val="24"/>
            </w:rPr>
            <w:instrText xml:space="preserve"> PAGEREF _Toc92264226 \h </w:instrText>
          </w:r>
          <w:r>
            <w:rPr>
              <w:rFonts w:ascii="Times New Roman" w:hAnsi="Times New Roman" w:eastAsia="宋体"/>
              <w:sz w:val="24"/>
              <w:szCs w:val="24"/>
            </w:rPr>
            <w:fldChar w:fldCharType="separate"/>
          </w:r>
          <w:r>
            <w:rPr>
              <w:rFonts w:ascii="Times New Roman" w:hAnsi="Times New Roman" w:eastAsia="宋体"/>
              <w:sz w:val="24"/>
              <w:szCs w:val="24"/>
            </w:rPr>
            <w:t>112</w:t>
          </w:r>
          <w:r>
            <w:rPr>
              <w:rFonts w:ascii="Times New Roman" w:hAnsi="Times New Roman" w:eastAsia="宋体"/>
              <w:sz w:val="24"/>
              <w:szCs w:val="24"/>
            </w:rPr>
            <w:fldChar w:fldCharType="end"/>
          </w:r>
          <w:r>
            <w:rPr>
              <w:rFonts w:ascii="Times New Roman" w:hAnsi="Times New Roman" w:eastAsia="宋体"/>
              <w:sz w:val="24"/>
              <w:szCs w:val="24"/>
            </w:rPr>
            <w:fldChar w:fldCharType="end"/>
          </w:r>
        </w:p>
        <w:p>
          <w:pPr>
            <w:pStyle w:val="11"/>
            <w:tabs>
              <w:tab w:val="right" w:leader="dot" w:pos="8296"/>
            </w:tabs>
            <w:spacing w:after="0" w:line="400" w:lineRule="exact"/>
            <w:rPr>
              <w:rFonts w:ascii="Times New Roman" w:hAnsi="Times New Roman" w:eastAsia="宋体"/>
              <w:kern w:val="2"/>
              <w:sz w:val="24"/>
              <w:szCs w:val="24"/>
            </w:rPr>
          </w:pPr>
          <w:r>
            <w:fldChar w:fldCharType="begin"/>
          </w:r>
          <w:r>
            <w:instrText xml:space="preserve"> HYPERLINK \l "_Toc92264227" </w:instrText>
          </w:r>
          <w:r>
            <w:fldChar w:fldCharType="separate"/>
          </w:r>
          <w:r>
            <w:rPr>
              <w:rStyle w:val="16"/>
              <w:rFonts w:ascii="Times New Roman" w:hAnsi="Times New Roman" w:eastAsia="宋体"/>
              <w:sz w:val="24"/>
              <w:szCs w:val="24"/>
            </w:rPr>
            <w:t>3.5 公共建筑建筑节能施工图设计审查</w:t>
          </w:r>
          <w:r>
            <w:rPr>
              <w:rFonts w:ascii="Times New Roman" w:hAnsi="Times New Roman" w:eastAsia="宋体"/>
              <w:sz w:val="24"/>
              <w:szCs w:val="24"/>
            </w:rPr>
            <w:tab/>
          </w:r>
          <w:r>
            <w:rPr>
              <w:rFonts w:ascii="Times New Roman" w:hAnsi="Times New Roman" w:eastAsia="宋体"/>
              <w:sz w:val="24"/>
              <w:szCs w:val="24"/>
            </w:rPr>
            <w:fldChar w:fldCharType="begin"/>
          </w:r>
          <w:r>
            <w:rPr>
              <w:rFonts w:ascii="Times New Roman" w:hAnsi="Times New Roman" w:eastAsia="宋体"/>
              <w:sz w:val="24"/>
              <w:szCs w:val="24"/>
            </w:rPr>
            <w:instrText xml:space="preserve"> PAGEREF _Toc92264227 \h </w:instrText>
          </w:r>
          <w:r>
            <w:rPr>
              <w:rFonts w:ascii="Times New Roman" w:hAnsi="Times New Roman" w:eastAsia="宋体"/>
              <w:sz w:val="24"/>
              <w:szCs w:val="24"/>
            </w:rPr>
            <w:fldChar w:fldCharType="separate"/>
          </w:r>
          <w:r>
            <w:rPr>
              <w:rFonts w:ascii="Times New Roman" w:hAnsi="Times New Roman" w:eastAsia="宋体"/>
              <w:sz w:val="24"/>
              <w:szCs w:val="24"/>
            </w:rPr>
            <w:t>115</w:t>
          </w:r>
          <w:r>
            <w:rPr>
              <w:rFonts w:ascii="Times New Roman" w:hAnsi="Times New Roman" w:eastAsia="宋体"/>
              <w:sz w:val="24"/>
              <w:szCs w:val="24"/>
            </w:rPr>
            <w:fldChar w:fldCharType="end"/>
          </w:r>
          <w:r>
            <w:rPr>
              <w:rFonts w:ascii="Times New Roman" w:hAnsi="Times New Roman" w:eastAsia="宋体"/>
              <w:sz w:val="24"/>
              <w:szCs w:val="24"/>
            </w:rPr>
            <w:fldChar w:fldCharType="end"/>
          </w:r>
        </w:p>
        <w:p>
          <w:pPr>
            <w:pStyle w:val="9"/>
            <w:tabs>
              <w:tab w:val="right" w:leader="dot" w:pos="8296"/>
            </w:tabs>
            <w:spacing w:after="0" w:line="400" w:lineRule="exact"/>
            <w:rPr>
              <w:rFonts w:ascii="Times New Roman" w:hAnsi="Times New Roman" w:eastAsia="宋体"/>
              <w:kern w:val="2"/>
              <w:sz w:val="24"/>
              <w:szCs w:val="24"/>
            </w:rPr>
          </w:pPr>
          <w:r>
            <w:fldChar w:fldCharType="begin"/>
          </w:r>
          <w:r>
            <w:instrText xml:space="preserve"> HYPERLINK \l "_Toc92264228" </w:instrText>
          </w:r>
          <w:r>
            <w:fldChar w:fldCharType="separate"/>
          </w:r>
          <w:r>
            <w:rPr>
              <w:rStyle w:val="16"/>
              <w:rFonts w:ascii="Times New Roman" w:hAnsi="Times New Roman" w:eastAsia="宋体"/>
              <w:sz w:val="24"/>
              <w:szCs w:val="24"/>
            </w:rPr>
            <w:t>附录1</w:t>
          </w:r>
          <w:r>
            <w:rPr>
              <w:rFonts w:ascii="Times New Roman" w:hAnsi="Times New Roman" w:eastAsia="宋体"/>
              <w:sz w:val="24"/>
              <w:szCs w:val="24"/>
            </w:rPr>
            <w:tab/>
          </w:r>
          <w:r>
            <w:rPr>
              <w:rFonts w:ascii="Times New Roman" w:hAnsi="Times New Roman" w:eastAsia="宋体"/>
              <w:sz w:val="24"/>
              <w:szCs w:val="24"/>
            </w:rPr>
            <w:fldChar w:fldCharType="begin"/>
          </w:r>
          <w:r>
            <w:rPr>
              <w:rFonts w:ascii="Times New Roman" w:hAnsi="Times New Roman" w:eastAsia="宋体"/>
              <w:sz w:val="24"/>
              <w:szCs w:val="24"/>
            </w:rPr>
            <w:instrText xml:space="preserve"> PAGEREF _Toc92264228 \h </w:instrText>
          </w:r>
          <w:r>
            <w:rPr>
              <w:rFonts w:ascii="Times New Roman" w:hAnsi="Times New Roman" w:eastAsia="宋体"/>
              <w:sz w:val="24"/>
              <w:szCs w:val="24"/>
            </w:rPr>
            <w:fldChar w:fldCharType="separate"/>
          </w:r>
          <w:r>
            <w:rPr>
              <w:rFonts w:ascii="Times New Roman" w:hAnsi="Times New Roman" w:eastAsia="宋体"/>
              <w:sz w:val="24"/>
              <w:szCs w:val="24"/>
            </w:rPr>
            <w:t>120</w:t>
          </w:r>
          <w:r>
            <w:rPr>
              <w:rFonts w:ascii="Times New Roman" w:hAnsi="Times New Roman" w:eastAsia="宋体"/>
              <w:sz w:val="24"/>
              <w:szCs w:val="24"/>
            </w:rPr>
            <w:fldChar w:fldCharType="end"/>
          </w:r>
          <w:r>
            <w:rPr>
              <w:rFonts w:ascii="Times New Roman" w:hAnsi="Times New Roman" w:eastAsia="宋体"/>
              <w:sz w:val="24"/>
              <w:szCs w:val="24"/>
            </w:rPr>
            <w:fldChar w:fldCharType="end"/>
          </w:r>
        </w:p>
        <w:p>
          <w:pPr>
            <w:pStyle w:val="9"/>
            <w:tabs>
              <w:tab w:val="right" w:leader="dot" w:pos="8296"/>
            </w:tabs>
            <w:spacing w:after="0" w:line="400" w:lineRule="exact"/>
            <w:rPr>
              <w:rFonts w:ascii="Times New Roman" w:hAnsi="Times New Roman" w:eastAsia="宋体"/>
              <w:kern w:val="2"/>
              <w:sz w:val="24"/>
              <w:szCs w:val="24"/>
            </w:rPr>
          </w:pPr>
          <w:r>
            <w:fldChar w:fldCharType="begin"/>
          </w:r>
          <w:r>
            <w:instrText xml:space="preserve"> HYPERLINK \l "_Toc92264229" </w:instrText>
          </w:r>
          <w:r>
            <w:fldChar w:fldCharType="separate"/>
          </w:r>
          <w:r>
            <w:rPr>
              <w:rStyle w:val="16"/>
              <w:rFonts w:ascii="Times New Roman" w:hAnsi="Times New Roman" w:eastAsia="宋体"/>
              <w:sz w:val="24"/>
              <w:szCs w:val="24"/>
            </w:rPr>
            <w:t>附录2</w:t>
          </w:r>
          <w:r>
            <w:rPr>
              <w:rFonts w:ascii="Times New Roman" w:hAnsi="Times New Roman" w:eastAsia="宋体"/>
              <w:sz w:val="24"/>
              <w:szCs w:val="24"/>
            </w:rPr>
            <w:tab/>
          </w:r>
          <w:r>
            <w:rPr>
              <w:rFonts w:ascii="Times New Roman" w:hAnsi="Times New Roman" w:eastAsia="宋体"/>
              <w:sz w:val="24"/>
              <w:szCs w:val="24"/>
            </w:rPr>
            <w:fldChar w:fldCharType="begin"/>
          </w:r>
          <w:r>
            <w:rPr>
              <w:rFonts w:ascii="Times New Roman" w:hAnsi="Times New Roman" w:eastAsia="宋体"/>
              <w:sz w:val="24"/>
              <w:szCs w:val="24"/>
            </w:rPr>
            <w:instrText xml:space="preserve"> PAGEREF _Toc92264229 \h </w:instrText>
          </w:r>
          <w:r>
            <w:rPr>
              <w:rFonts w:ascii="Times New Roman" w:hAnsi="Times New Roman" w:eastAsia="宋体"/>
              <w:sz w:val="24"/>
              <w:szCs w:val="24"/>
            </w:rPr>
            <w:fldChar w:fldCharType="separate"/>
          </w:r>
          <w:r>
            <w:rPr>
              <w:rFonts w:ascii="Times New Roman" w:hAnsi="Times New Roman" w:eastAsia="宋体"/>
              <w:sz w:val="24"/>
              <w:szCs w:val="24"/>
            </w:rPr>
            <w:t>121</w:t>
          </w:r>
          <w:r>
            <w:rPr>
              <w:rFonts w:ascii="Times New Roman" w:hAnsi="Times New Roman" w:eastAsia="宋体"/>
              <w:sz w:val="24"/>
              <w:szCs w:val="24"/>
            </w:rPr>
            <w:fldChar w:fldCharType="end"/>
          </w:r>
          <w:r>
            <w:rPr>
              <w:rFonts w:ascii="Times New Roman" w:hAnsi="Times New Roman" w:eastAsia="宋体"/>
              <w:sz w:val="24"/>
              <w:szCs w:val="24"/>
            </w:rPr>
            <w:fldChar w:fldCharType="end"/>
          </w:r>
        </w:p>
        <w:p>
          <w:pPr>
            <w:spacing w:line="400" w:lineRule="exact"/>
          </w:pPr>
          <w:r>
            <w:rPr>
              <w:b/>
              <w:bCs/>
              <w:sz w:val="24"/>
              <w:lang w:val="zh-CN"/>
            </w:rPr>
            <w:fldChar w:fldCharType="end"/>
          </w:r>
        </w:p>
      </w:sdtContent>
    </w:sdt>
    <w:p/>
    <w:p/>
    <w:p>
      <w:pPr>
        <w:sectPr>
          <w:headerReference r:id="rId10" w:type="default"/>
          <w:footerReference r:id="rId11" w:type="default"/>
          <w:pgSz w:w="11906" w:h="16838"/>
          <w:pgMar w:top="1440" w:right="1800" w:bottom="1440" w:left="1800" w:header="851" w:footer="992" w:gutter="0"/>
          <w:cols w:space="425" w:num="1"/>
          <w:docGrid w:type="lines" w:linePitch="312" w:charSpace="0"/>
        </w:sectPr>
      </w:pPr>
    </w:p>
    <w:p>
      <w:pPr>
        <w:pStyle w:val="2"/>
        <w:spacing w:before="0" w:after="0" w:line="240" w:lineRule="auto"/>
        <w:jc w:val="center"/>
        <w:rPr>
          <w:sz w:val="30"/>
          <w:szCs w:val="30"/>
        </w:rPr>
      </w:pPr>
      <w:bookmarkStart w:id="0" w:name="_Toc51772546"/>
      <w:bookmarkStart w:id="1" w:name="_Toc424726567"/>
      <w:bookmarkStart w:id="2" w:name="_Toc92264210"/>
      <w:r>
        <w:rPr>
          <w:sz w:val="30"/>
          <w:szCs w:val="30"/>
        </w:rPr>
        <w:t>1 总  则</w:t>
      </w:r>
      <w:bookmarkEnd w:id="0"/>
      <w:bookmarkEnd w:id="1"/>
      <w:bookmarkEnd w:id="2"/>
    </w:p>
    <w:p>
      <w:pPr>
        <w:jc w:val="center"/>
        <w:rPr>
          <w:b/>
          <w:bCs/>
          <w:sz w:val="30"/>
          <w:szCs w:val="30"/>
        </w:rPr>
      </w:pPr>
    </w:p>
    <w:p>
      <w:pPr>
        <w:spacing w:line="312" w:lineRule="auto"/>
        <w:rPr>
          <w:bCs/>
          <w:sz w:val="24"/>
        </w:rPr>
      </w:pPr>
      <w:r>
        <w:rPr>
          <w:b/>
          <w:sz w:val="24"/>
        </w:rPr>
        <w:t>1.0.1</w:t>
      </w:r>
      <w:r>
        <w:rPr>
          <w:bCs/>
          <w:sz w:val="24"/>
        </w:rPr>
        <w:t xml:space="preserve">  为贯彻执行节约资源和保护环境的技术经济政策，推进湛江市建筑业的可持续发展，规范绿色建筑、建筑节能设计，依照《绿色建筑评价标准》（GB/T 50378-2019）、《民用建筑绿色设计规范》（JGJ/T 229-2010）、《公共建筑节能设计规范》（GB 50189-2015）、《夏热冬暖地区居住建筑节能设计标准》（JGJ 75-2012）、《广东省公共建筑节能设计标准》（DBJ 15-51-2020）、《广东省居住建筑节能设计标准》（DBJ 15-133-2018）的技术内容，以及《湛江市民用建筑节能办法》的相关要求，制定本要点。</w:t>
      </w:r>
    </w:p>
    <w:p>
      <w:pPr>
        <w:spacing w:line="312" w:lineRule="auto"/>
        <w:rPr>
          <w:bCs/>
          <w:sz w:val="24"/>
        </w:rPr>
      </w:pPr>
      <w:r>
        <w:rPr>
          <w:b/>
          <w:sz w:val="24"/>
        </w:rPr>
        <w:t>1.0.2</w:t>
      </w:r>
      <w:r>
        <w:rPr>
          <w:bCs/>
          <w:sz w:val="24"/>
        </w:rPr>
        <w:t xml:space="preserve">  本指南适用于湛江市新建、改建和扩建工程的民用绿色建筑、建筑节能施工图审查。</w:t>
      </w:r>
    </w:p>
    <w:p>
      <w:pPr>
        <w:spacing w:line="312" w:lineRule="auto"/>
        <w:rPr>
          <w:bCs/>
          <w:sz w:val="24"/>
        </w:rPr>
      </w:pPr>
      <w:r>
        <w:rPr>
          <w:b/>
          <w:sz w:val="24"/>
        </w:rPr>
        <w:t>1.0.3</w:t>
      </w:r>
      <w:r>
        <w:rPr>
          <w:bCs/>
          <w:sz w:val="24"/>
        </w:rPr>
        <w:t xml:space="preserve">  绿色建筑设计应遵循因地制宜的原则，结合建筑所在地域的气候、环境、资源、经济和文化等特点，对建筑全寿命期内的安全耐久、健康舒适、生活便利、资源节约、环境宜居等性能进行综合设计。</w:t>
      </w:r>
    </w:p>
    <w:p>
      <w:pPr>
        <w:spacing w:line="312" w:lineRule="auto"/>
        <w:rPr>
          <w:bCs/>
          <w:sz w:val="24"/>
        </w:rPr>
      </w:pPr>
      <w:r>
        <w:rPr>
          <w:b/>
          <w:sz w:val="24"/>
        </w:rPr>
        <w:t>1.0.4</w:t>
      </w:r>
      <w:r>
        <w:rPr>
          <w:bCs/>
          <w:sz w:val="24"/>
        </w:rPr>
        <w:t xml:space="preserve">  本要点仅为湛江地区绿色建筑、建筑节能审查提供指引，设计成果同时应符合国家及广东省现行有关标准的规定。</w:t>
      </w:r>
    </w:p>
    <w:p>
      <w:pPr>
        <w:widowControl/>
        <w:spacing w:line="312" w:lineRule="auto"/>
        <w:jc w:val="left"/>
        <w:sectPr>
          <w:headerReference r:id="rId12" w:type="default"/>
          <w:footerReference r:id="rId13" w:type="default"/>
          <w:pgSz w:w="11906" w:h="16838"/>
          <w:pgMar w:top="1440" w:right="1800" w:bottom="1440" w:left="1800" w:header="851" w:footer="992" w:gutter="0"/>
          <w:pgNumType w:start="1"/>
          <w:cols w:space="425" w:num="1"/>
          <w:docGrid w:type="lines" w:linePitch="312" w:charSpace="0"/>
        </w:sectPr>
      </w:pPr>
    </w:p>
    <w:p>
      <w:pPr>
        <w:pStyle w:val="2"/>
        <w:spacing w:before="0" w:after="0" w:line="240" w:lineRule="auto"/>
        <w:jc w:val="left"/>
        <w:rPr>
          <w:sz w:val="30"/>
          <w:szCs w:val="30"/>
        </w:rPr>
      </w:pPr>
      <w:bookmarkStart w:id="3" w:name="_Toc92264211"/>
      <w:r>
        <w:rPr>
          <w:sz w:val="30"/>
          <w:szCs w:val="30"/>
        </w:rPr>
        <w:t>2 绿色建筑施工图审查要点</w:t>
      </w:r>
      <w:bookmarkEnd w:id="3"/>
    </w:p>
    <w:p>
      <w:pPr>
        <w:pStyle w:val="3"/>
        <w:spacing w:before="0" w:after="0" w:line="312" w:lineRule="auto"/>
        <w:rPr>
          <w:rFonts w:ascii="Times New Roman" w:hAnsi="Times New Roman" w:eastAsia="宋体" w:cs="Times New Roman"/>
          <w:sz w:val="28"/>
          <w:szCs w:val="28"/>
        </w:rPr>
      </w:pPr>
      <w:bookmarkStart w:id="4" w:name="_Toc92264212"/>
      <w:r>
        <w:rPr>
          <w:rFonts w:ascii="Times New Roman" w:hAnsi="Times New Roman" w:eastAsia="宋体" w:cs="Times New Roman"/>
          <w:sz w:val="28"/>
          <w:szCs w:val="28"/>
        </w:rPr>
        <w:t>2.1 术  语</w:t>
      </w:r>
      <w:bookmarkEnd w:id="4"/>
    </w:p>
    <w:p>
      <w:pPr>
        <w:tabs>
          <w:tab w:val="left" w:pos="819"/>
          <w:tab w:val="left" w:pos="820"/>
          <w:tab w:val="left" w:pos="2019"/>
        </w:tabs>
        <w:spacing w:before="1" w:line="312" w:lineRule="auto"/>
        <w:rPr>
          <w:rFonts w:eastAsia="Times New Roman"/>
          <w:sz w:val="24"/>
        </w:rPr>
      </w:pPr>
      <w:r>
        <w:rPr>
          <w:b/>
          <w:bCs/>
          <w:sz w:val="24"/>
        </w:rPr>
        <w:t>2.1.1</w:t>
      </w:r>
      <w:r>
        <w:rPr>
          <w:sz w:val="24"/>
        </w:rPr>
        <w:tab/>
      </w:r>
      <w:r>
        <w:rPr>
          <w:sz w:val="24"/>
        </w:rPr>
        <w:t>绿色建筑</w:t>
      </w:r>
      <w:r>
        <w:rPr>
          <w:sz w:val="24"/>
        </w:rPr>
        <w:tab/>
      </w:r>
      <w:r>
        <w:rPr>
          <w:rFonts w:eastAsia="Times New Roman"/>
          <w:sz w:val="24"/>
        </w:rPr>
        <w:t>green</w:t>
      </w:r>
      <w:r>
        <w:rPr>
          <w:rFonts w:eastAsia="Times New Roman"/>
          <w:spacing w:val="-1"/>
          <w:sz w:val="24"/>
        </w:rPr>
        <w:t xml:space="preserve"> </w:t>
      </w:r>
      <w:r>
        <w:rPr>
          <w:rFonts w:eastAsia="Times New Roman"/>
          <w:sz w:val="24"/>
        </w:rPr>
        <w:t>building</w:t>
      </w:r>
    </w:p>
    <w:p>
      <w:pPr>
        <w:pStyle w:val="5"/>
        <w:spacing w:after="160" w:line="312" w:lineRule="auto"/>
        <w:ind w:firstLine="482"/>
        <w:rPr>
          <w:rFonts w:ascii="Times New Roman" w:hAnsi="Times New Roman" w:cs="Times New Roman"/>
          <w:lang w:eastAsia="zh-CN"/>
        </w:rPr>
      </w:pPr>
      <w:r>
        <w:rPr>
          <w:rFonts w:ascii="Times New Roman" w:hAnsi="Times New Roman" w:cs="Times New Roman"/>
          <w:spacing w:val="-9"/>
          <w:lang w:eastAsia="zh-CN"/>
        </w:rPr>
        <w:t>在全寿命期内，节约资源、保护环境、减少污染，为人们提供健康、适用、高效的</w:t>
      </w:r>
      <w:r>
        <w:rPr>
          <w:rFonts w:ascii="Times New Roman" w:hAnsi="Times New Roman" w:cs="Times New Roman"/>
          <w:lang w:eastAsia="zh-CN"/>
        </w:rPr>
        <w:t>使用空间，最大限度地实现人与自然和谐共生的高质量建筑。</w:t>
      </w:r>
    </w:p>
    <w:p>
      <w:pPr>
        <w:tabs>
          <w:tab w:val="left" w:pos="819"/>
          <w:tab w:val="left" w:pos="820"/>
          <w:tab w:val="left" w:pos="2019"/>
        </w:tabs>
        <w:spacing w:line="312" w:lineRule="auto"/>
        <w:rPr>
          <w:rFonts w:eastAsia="Times New Roman"/>
          <w:sz w:val="24"/>
        </w:rPr>
      </w:pPr>
      <w:r>
        <w:rPr>
          <w:b/>
          <w:bCs/>
          <w:sz w:val="24"/>
        </w:rPr>
        <w:t>2.1.2</w:t>
      </w:r>
      <w:r>
        <w:rPr>
          <w:sz w:val="24"/>
        </w:rPr>
        <w:tab/>
      </w:r>
      <w:r>
        <w:rPr>
          <w:sz w:val="24"/>
        </w:rPr>
        <w:t>绿色设计</w:t>
      </w:r>
      <w:r>
        <w:rPr>
          <w:sz w:val="24"/>
        </w:rPr>
        <w:tab/>
      </w:r>
      <w:r>
        <w:rPr>
          <w:rFonts w:eastAsia="Times New Roman"/>
          <w:sz w:val="24"/>
        </w:rPr>
        <w:t>green</w:t>
      </w:r>
      <w:r>
        <w:rPr>
          <w:rFonts w:eastAsia="Times New Roman"/>
          <w:spacing w:val="-1"/>
          <w:sz w:val="24"/>
        </w:rPr>
        <w:t xml:space="preserve"> </w:t>
      </w:r>
      <w:r>
        <w:rPr>
          <w:rFonts w:eastAsia="Times New Roman"/>
          <w:sz w:val="24"/>
        </w:rPr>
        <w:t>design</w:t>
      </w:r>
    </w:p>
    <w:p>
      <w:pPr>
        <w:pStyle w:val="5"/>
        <w:spacing w:after="160" w:line="312" w:lineRule="auto"/>
        <w:ind w:firstLine="482"/>
        <w:rPr>
          <w:rFonts w:ascii="Times New Roman" w:hAnsi="Times New Roman" w:cs="Times New Roman"/>
          <w:spacing w:val="-9"/>
          <w:lang w:eastAsia="zh-CN"/>
        </w:rPr>
      </w:pPr>
      <w:r>
        <w:rPr>
          <w:rFonts w:ascii="Times New Roman" w:hAnsi="Times New Roman" w:cs="Times New Roman"/>
          <w:spacing w:val="-9"/>
          <w:lang w:eastAsia="zh-CN"/>
        </w:rPr>
        <w:t>在建筑设计中体现可持续发展的理念，在满足建筑功能的基础上，实现建筑全寿命期内的资源节约和环境保护，为人们提供健康、适用和高效的适用空间。</w:t>
      </w:r>
    </w:p>
    <w:p>
      <w:pPr>
        <w:tabs>
          <w:tab w:val="left" w:pos="819"/>
          <w:tab w:val="left" w:pos="820"/>
          <w:tab w:val="left" w:pos="2019"/>
        </w:tabs>
        <w:spacing w:before="1" w:line="312" w:lineRule="auto"/>
        <w:rPr>
          <w:rFonts w:eastAsia="Times New Roman"/>
          <w:sz w:val="24"/>
        </w:rPr>
      </w:pPr>
      <w:r>
        <w:rPr>
          <w:b/>
          <w:bCs/>
          <w:sz w:val="24"/>
        </w:rPr>
        <w:t>2.1.3</w:t>
      </w:r>
      <w:r>
        <w:rPr>
          <w:sz w:val="24"/>
        </w:rPr>
        <w:tab/>
      </w:r>
      <w:r>
        <w:rPr>
          <w:sz w:val="24"/>
        </w:rPr>
        <w:t>绿色性能</w:t>
      </w:r>
      <w:r>
        <w:rPr>
          <w:sz w:val="24"/>
        </w:rPr>
        <w:tab/>
      </w:r>
      <w:r>
        <w:rPr>
          <w:rFonts w:eastAsia="Times New Roman"/>
          <w:sz w:val="24"/>
        </w:rPr>
        <w:t>green</w:t>
      </w:r>
      <w:r>
        <w:rPr>
          <w:rFonts w:eastAsia="Times New Roman"/>
          <w:spacing w:val="-1"/>
          <w:sz w:val="24"/>
        </w:rPr>
        <w:t xml:space="preserve"> </w:t>
      </w:r>
      <w:r>
        <w:rPr>
          <w:rFonts w:eastAsia="Times New Roman"/>
          <w:sz w:val="24"/>
        </w:rPr>
        <w:t>performance</w:t>
      </w:r>
    </w:p>
    <w:p>
      <w:pPr>
        <w:pStyle w:val="5"/>
        <w:spacing w:after="160" w:line="312" w:lineRule="auto"/>
        <w:ind w:firstLine="482"/>
        <w:rPr>
          <w:rFonts w:ascii="Times New Roman" w:hAnsi="Times New Roman" w:cs="Times New Roman"/>
          <w:spacing w:val="-9"/>
          <w:lang w:eastAsia="zh-CN"/>
        </w:rPr>
      </w:pPr>
      <w:r>
        <w:rPr>
          <w:rFonts w:ascii="Times New Roman" w:hAnsi="Times New Roman" w:cs="Times New Roman"/>
          <w:spacing w:val="-9"/>
          <w:lang w:eastAsia="zh-CN"/>
        </w:rPr>
        <w:t>涉及建筑安全耐久、健康舒适、生活便利、资源节约（节地、节能、节水、节材） 和环境宜居等方面的综合性能。</w:t>
      </w:r>
    </w:p>
    <w:p>
      <w:pPr>
        <w:tabs>
          <w:tab w:val="left" w:pos="819"/>
          <w:tab w:val="left" w:pos="820"/>
          <w:tab w:val="left" w:pos="1779"/>
        </w:tabs>
        <w:spacing w:line="312" w:lineRule="auto"/>
        <w:rPr>
          <w:rFonts w:eastAsia="Times New Roman"/>
          <w:sz w:val="24"/>
        </w:rPr>
      </w:pPr>
      <w:r>
        <w:rPr>
          <w:b/>
          <w:bCs/>
          <w:sz w:val="24"/>
        </w:rPr>
        <w:t>2.1.4</w:t>
      </w:r>
      <w:r>
        <w:rPr>
          <w:sz w:val="24"/>
        </w:rPr>
        <w:tab/>
      </w:r>
      <w:r>
        <w:rPr>
          <w:sz w:val="24"/>
        </w:rPr>
        <w:t>全装修</w:t>
      </w:r>
      <w:r>
        <w:rPr>
          <w:sz w:val="24"/>
        </w:rPr>
        <w:tab/>
      </w:r>
      <w:r>
        <w:rPr>
          <w:rFonts w:eastAsia="Times New Roman"/>
          <w:sz w:val="24"/>
        </w:rPr>
        <w:t>decorated</w:t>
      </w:r>
    </w:p>
    <w:p>
      <w:pPr>
        <w:pStyle w:val="5"/>
        <w:spacing w:after="160" w:line="312" w:lineRule="auto"/>
        <w:ind w:firstLine="482"/>
        <w:rPr>
          <w:rFonts w:ascii="Times New Roman" w:hAnsi="Times New Roman" w:cs="Times New Roman"/>
          <w:spacing w:val="-9"/>
          <w:lang w:eastAsia="zh-CN"/>
        </w:rPr>
      </w:pPr>
      <w:r>
        <w:rPr>
          <w:rFonts w:ascii="Times New Roman" w:hAnsi="Times New Roman" w:cs="Times New Roman"/>
          <w:spacing w:val="-9"/>
          <w:lang w:eastAsia="zh-CN"/>
        </w:rPr>
        <w:t>在交付前，住宅建筑内部墙面、顶面、地面全部铺贴、粉刷完成，门窗、固定家具、设备管线、开关插座及厨房、卫生间固定设施安装到位；公共建筑公共区域的固定面全部铺贴、粉刷完成，水、暖、电、通风等基本设备全部安装到位。</w:t>
      </w:r>
    </w:p>
    <w:p>
      <w:pPr>
        <w:tabs>
          <w:tab w:val="left" w:pos="819"/>
          <w:tab w:val="left" w:pos="820"/>
          <w:tab w:val="left" w:pos="2019"/>
        </w:tabs>
        <w:spacing w:line="312" w:lineRule="auto"/>
        <w:rPr>
          <w:rFonts w:eastAsia="Times New Roman"/>
          <w:sz w:val="24"/>
        </w:rPr>
      </w:pPr>
      <w:r>
        <w:rPr>
          <w:b/>
          <w:bCs/>
          <w:sz w:val="24"/>
        </w:rPr>
        <w:t>2.1.5</w:t>
      </w:r>
      <w:r>
        <w:rPr>
          <w:sz w:val="24"/>
        </w:rPr>
        <w:tab/>
      </w:r>
      <w:r>
        <w:rPr>
          <w:sz w:val="24"/>
        </w:rPr>
        <w:t>绿色建材</w:t>
      </w:r>
      <w:r>
        <w:rPr>
          <w:sz w:val="24"/>
        </w:rPr>
        <w:tab/>
      </w:r>
      <w:r>
        <w:rPr>
          <w:rFonts w:eastAsia="Times New Roman"/>
          <w:sz w:val="24"/>
        </w:rPr>
        <w:t>green building</w:t>
      </w:r>
      <w:r>
        <w:rPr>
          <w:rFonts w:eastAsia="Times New Roman"/>
          <w:spacing w:val="-4"/>
          <w:sz w:val="24"/>
        </w:rPr>
        <w:t xml:space="preserve"> </w:t>
      </w:r>
      <w:r>
        <w:rPr>
          <w:rFonts w:eastAsia="Times New Roman"/>
          <w:sz w:val="24"/>
        </w:rPr>
        <w:t>material</w:t>
      </w:r>
    </w:p>
    <w:p>
      <w:pPr>
        <w:pStyle w:val="5"/>
        <w:spacing w:after="160" w:line="312" w:lineRule="auto"/>
        <w:ind w:firstLine="482"/>
        <w:rPr>
          <w:rFonts w:ascii="Times New Roman" w:hAnsi="Times New Roman" w:cs="Times New Roman"/>
          <w:spacing w:val="-9"/>
          <w:lang w:eastAsia="zh-CN"/>
        </w:rPr>
      </w:pPr>
      <w:r>
        <w:rPr>
          <w:rFonts w:ascii="Times New Roman" w:hAnsi="Times New Roman" w:cs="Times New Roman"/>
          <w:spacing w:val="-9"/>
          <w:lang w:eastAsia="zh-CN"/>
        </w:rPr>
        <w:t>在全寿命期内可减少对资源的消耗、减轻对生态环境的影响，具有节能、减排、安全、健康、便利和可循环特征的建材产品。</w:t>
      </w:r>
    </w:p>
    <w:p>
      <w:pPr>
        <w:tabs>
          <w:tab w:val="left" w:pos="819"/>
          <w:tab w:val="left" w:pos="820"/>
        </w:tabs>
        <w:spacing w:before="5" w:line="312" w:lineRule="auto"/>
        <w:rPr>
          <w:rFonts w:eastAsia="Times New Roman"/>
          <w:sz w:val="24"/>
        </w:rPr>
      </w:pPr>
      <w:r>
        <w:rPr>
          <w:b/>
          <w:bCs/>
          <w:spacing w:val="-1"/>
          <w:sz w:val="24"/>
        </w:rPr>
        <w:t>2.1.6</w:t>
      </w:r>
      <w:r>
        <w:rPr>
          <w:spacing w:val="-1"/>
          <w:sz w:val="24"/>
        </w:rPr>
        <w:tab/>
      </w:r>
      <w:r>
        <w:rPr>
          <w:spacing w:val="-1"/>
          <w:sz w:val="24"/>
        </w:rPr>
        <w:t xml:space="preserve">绿容率 </w:t>
      </w:r>
      <w:r>
        <w:rPr>
          <w:rFonts w:eastAsia="Times New Roman"/>
          <w:sz w:val="24"/>
        </w:rPr>
        <w:t>green capacity rate</w:t>
      </w:r>
    </w:p>
    <w:p>
      <w:pPr>
        <w:pStyle w:val="5"/>
        <w:spacing w:after="160" w:line="312" w:lineRule="auto"/>
        <w:ind w:firstLine="482"/>
        <w:rPr>
          <w:rFonts w:ascii="Times New Roman" w:hAnsi="Times New Roman" w:cs="Times New Roman"/>
          <w:spacing w:val="-9"/>
          <w:lang w:eastAsia="zh-CN"/>
        </w:rPr>
      </w:pPr>
      <w:r>
        <w:rPr>
          <w:rFonts w:ascii="Times New Roman" w:hAnsi="Times New Roman" w:cs="Times New Roman"/>
          <w:spacing w:val="-9"/>
          <w:lang w:eastAsia="zh-CN"/>
        </w:rPr>
        <w:t>指项目建设用地范围内，单位土地面积上植物的总绿量。</w:t>
      </w:r>
    </w:p>
    <w:p>
      <w:pPr>
        <w:tabs>
          <w:tab w:val="left" w:pos="819"/>
          <w:tab w:val="left" w:pos="820"/>
        </w:tabs>
        <w:spacing w:before="5" w:line="312" w:lineRule="auto"/>
        <w:rPr>
          <w:rFonts w:eastAsia="Times New Roman"/>
          <w:sz w:val="24"/>
        </w:rPr>
      </w:pPr>
      <w:r>
        <w:rPr>
          <w:b/>
          <w:bCs/>
          <w:spacing w:val="-1"/>
          <w:sz w:val="24"/>
        </w:rPr>
        <w:t>2.1.7</w:t>
      </w:r>
      <w:r>
        <w:rPr>
          <w:spacing w:val="-1"/>
          <w:sz w:val="24"/>
        </w:rPr>
        <w:tab/>
      </w:r>
      <w:r>
        <w:rPr>
          <w:spacing w:val="-1"/>
          <w:sz w:val="24"/>
        </w:rPr>
        <w:t xml:space="preserve">迎风面积比 </w:t>
      </w:r>
      <w:r>
        <w:rPr>
          <w:rFonts w:eastAsia="Times New Roman"/>
          <w:sz w:val="24"/>
        </w:rPr>
        <w:t>frontal area ratio</w:t>
      </w:r>
    </w:p>
    <w:p>
      <w:pPr>
        <w:pStyle w:val="5"/>
        <w:spacing w:after="160" w:line="312" w:lineRule="auto"/>
        <w:ind w:firstLine="482"/>
        <w:rPr>
          <w:rFonts w:ascii="Times New Roman" w:hAnsi="Times New Roman" w:cs="Times New Roman"/>
          <w:spacing w:val="-9"/>
          <w:lang w:eastAsia="zh-CN"/>
        </w:rPr>
      </w:pPr>
      <w:r>
        <w:rPr>
          <w:rFonts w:ascii="Times New Roman" w:hAnsi="Times New Roman" w:cs="Times New Roman"/>
          <w:spacing w:val="-9"/>
          <w:lang w:eastAsia="zh-CN"/>
        </w:rPr>
        <w:t>建筑物在设计风向上的迎风面积与最大可能迎风面积的比值。</w:t>
      </w:r>
    </w:p>
    <w:p>
      <w:pPr>
        <w:tabs>
          <w:tab w:val="left" w:pos="819"/>
          <w:tab w:val="left" w:pos="820"/>
        </w:tabs>
        <w:spacing w:before="5" w:line="312" w:lineRule="auto"/>
        <w:rPr>
          <w:rFonts w:eastAsia="Times New Roman"/>
          <w:sz w:val="24"/>
        </w:rPr>
      </w:pPr>
      <w:r>
        <w:rPr>
          <w:b/>
          <w:bCs/>
          <w:spacing w:val="-1"/>
          <w:sz w:val="24"/>
        </w:rPr>
        <w:t>2.1.8</w:t>
      </w:r>
      <w:r>
        <w:rPr>
          <w:spacing w:val="-1"/>
          <w:sz w:val="24"/>
        </w:rPr>
        <w:tab/>
      </w:r>
      <w:r>
        <w:rPr>
          <w:spacing w:val="-1"/>
          <w:sz w:val="24"/>
        </w:rPr>
        <w:t xml:space="preserve">平均迎风面积比 </w:t>
      </w:r>
      <w:r>
        <w:rPr>
          <w:rFonts w:eastAsia="Times New Roman"/>
          <w:sz w:val="24"/>
        </w:rPr>
        <w:t>average frontal area ratio</w:t>
      </w:r>
    </w:p>
    <w:p>
      <w:pPr>
        <w:pStyle w:val="5"/>
        <w:spacing w:after="160" w:line="312" w:lineRule="auto"/>
        <w:ind w:firstLine="482"/>
        <w:rPr>
          <w:rFonts w:ascii="Times New Roman" w:hAnsi="Times New Roman" w:cs="Times New Roman"/>
          <w:spacing w:val="-9"/>
          <w:lang w:eastAsia="zh-CN"/>
        </w:rPr>
      </w:pPr>
      <w:r>
        <w:rPr>
          <w:rFonts w:ascii="Times New Roman" w:hAnsi="Times New Roman" w:cs="Times New Roman"/>
          <w:spacing w:val="-9"/>
          <w:lang w:eastAsia="zh-CN"/>
        </w:rPr>
        <w:t>居住区或设计地块范围内各个建筑物的迎风面积比的平均值。</w:t>
      </w:r>
    </w:p>
    <w:p>
      <w:pPr>
        <w:spacing w:before="5" w:line="312" w:lineRule="auto"/>
        <w:rPr>
          <w:rFonts w:eastAsia="Times New Roman"/>
          <w:sz w:val="24"/>
        </w:rPr>
      </w:pPr>
      <w:r>
        <w:rPr>
          <w:b/>
          <w:bCs/>
          <w:spacing w:val="-1"/>
          <w:sz w:val="24"/>
        </w:rPr>
        <w:t>2.1.9</w:t>
      </w:r>
      <w:r>
        <w:rPr>
          <w:spacing w:val="-1"/>
          <w:sz w:val="24"/>
        </w:rPr>
        <w:tab/>
      </w:r>
      <w:r>
        <w:rPr>
          <w:spacing w:val="-1"/>
          <w:sz w:val="24"/>
        </w:rPr>
        <w:t xml:space="preserve">遮阳覆盖率 </w:t>
      </w:r>
      <w:r>
        <w:rPr>
          <w:rFonts w:eastAsia="Times New Roman"/>
          <w:sz w:val="24"/>
        </w:rPr>
        <w:t>shading coverage rate</w:t>
      </w:r>
    </w:p>
    <w:p>
      <w:pPr>
        <w:pStyle w:val="5"/>
        <w:spacing w:after="160" w:line="312" w:lineRule="auto"/>
        <w:ind w:firstLine="482"/>
        <w:rPr>
          <w:rFonts w:ascii="Times New Roman" w:hAnsi="Times New Roman" w:cs="Times New Roman"/>
          <w:spacing w:val="-9"/>
          <w:lang w:eastAsia="zh-CN"/>
        </w:rPr>
      </w:pPr>
      <w:r>
        <w:rPr>
          <w:rFonts w:ascii="Times New Roman" w:hAnsi="Times New Roman" w:cs="Times New Roman"/>
          <w:spacing w:val="-9"/>
          <w:lang w:eastAsia="zh-CN"/>
        </w:rPr>
        <w:t>在居住区的广场、人行道、游憩场、停车场等特定场地的地面范围内，遮阳体正投影面积总和占该场地地面面积的比率（%）</w:t>
      </w:r>
    </w:p>
    <w:p>
      <w:pPr>
        <w:pStyle w:val="5"/>
        <w:spacing w:after="160" w:line="312" w:lineRule="auto"/>
        <w:ind w:firstLine="482"/>
        <w:rPr>
          <w:rFonts w:ascii="Times New Roman" w:hAnsi="Times New Roman" w:cs="Times New Roman"/>
          <w:spacing w:val="-9"/>
          <w:lang w:eastAsia="zh-CN"/>
        </w:rPr>
        <w:sectPr>
          <w:headerReference r:id="rId14" w:type="default"/>
          <w:pgSz w:w="11906" w:h="16838"/>
          <w:pgMar w:top="1440" w:right="1800" w:bottom="1440" w:left="1800" w:header="851" w:footer="992" w:gutter="0"/>
          <w:cols w:space="425" w:num="1"/>
          <w:docGrid w:type="lines" w:linePitch="312" w:charSpace="0"/>
        </w:sectPr>
      </w:pPr>
    </w:p>
    <w:p>
      <w:pPr>
        <w:pStyle w:val="3"/>
        <w:spacing w:before="0" w:after="0" w:line="312" w:lineRule="auto"/>
        <w:rPr>
          <w:rFonts w:ascii="Times New Roman" w:hAnsi="Times New Roman" w:eastAsia="宋体" w:cs="Times New Roman"/>
          <w:sz w:val="28"/>
          <w:szCs w:val="28"/>
        </w:rPr>
      </w:pPr>
      <w:bookmarkStart w:id="5" w:name="_Toc92264213"/>
      <w:r>
        <w:rPr>
          <w:rFonts w:ascii="Times New Roman" w:hAnsi="Times New Roman" w:eastAsia="宋体" w:cs="Times New Roman"/>
          <w:sz w:val="28"/>
          <w:szCs w:val="28"/>
        </w:rPr>
        <w:t>2.2 基本规定</w:t>
      </w:r>
      <w:bookmarkEnd w:id="5"/>
    </w:p>
    <w:p>
      <w:pPr>
        <w:pStyle w:val="23"/>
        <w:tabs>
          <w:tab w:val="left" w:pos="700"/>
        </w:tabs>
        <w:spacing w:before="1" w:line="312" w:lineRule="auto"/>
        <w:ind w:left="0" w:firstLine="0"/>
        <w:jc w:val="both"/>
        <w:rPr>
          <w:rFonts w:ascii="Times New Roman" w:hAnsi="Times New Roman" w:cs="Times New Roman"/>
          <w:sz w:val="24"/>
          <w:lang w:eastAsia="zh-CN"/>
        </w:rPr>
      </w:pPr>
      <w:r>
        <w:rPr>
          <w:rFonts w:ascii="Times New Roman" w:hAnsi="Times New Roman" w:cs="Times New Roman"/>
          <w:b/>
          <w:bCs/>
          <w:spacing w:val="-1"/>
          <w:sz w:val="24"/>
          <w:lang w:eastAsia="zh-CN"/>
        </w:rPr>
        <w:t>2.2.1</w:t>
      </w:r>
      <w:r>
        <w:rPr>
          <w:rFonts w:ascii="Times New Roman" w:hAnsi="Times New Roman" w:cs="Times New Roman"/>
          <w:spacing w:val="-1"/>
          <w:sz w:val="24"/>
          <w:lang w:eastAsia="zh-CN"/>
        </w:rPr>
        <w:tab/>
      </w:r>
      <w:r>
        <w:rPr>
          <w:rFonts w:ascii="Times New Roman" w:hAnsi="Times New Roman" w:cs="Times New Roman"/>
          <w:spacing w:val="-1"/>
          <w:sz w:val="24"/>
          <w:lang w:eastAsia="zh-CN"/>
        </w:rPr>
        <w:t>绿色建筑设计应综合建筑全寿命期的技术与经济特性，采用有利于促进建筑与环境可持续发展的场地、建筑形式、技术、设备和材料；应遵循因地制宜的原则， 结合建筑所在区域的气候、资源、环境、经济、人文等特点进行，优先采用被动</w:t>
      </w:r>
      <w:r>
        <w:rPr>
          <w:rFonts w:ascii="Times New Roman" w:hAnsi="Times New Roman" w:cs="Times New Roman"/>
          <w:sz w:val="24"/>
          <w:lang w:eastAsia="zh-CN"/>
        </w:rPr>
        <w:t>式技术和适宜技术。</w:t>
      </w:r>
    </w:p>
    <w:p>
      <w:pPr>
        <w:pStyle w:val="23"/>
        <w:tabs>
          <w:tab w:val="left" w:pos="700"/>
        </w:tabs>
        <w:spacing w:before="1" w:line="312" w:lineRule="auto"/>
        <w:ind w:left="0" w:firstLine="0"/>
        <w:jc w:val="both"/>
        <w:rPr>
          <w:rFonts w:ascii="Times New Roman" w:hAnsi="Times New Roman" w:cs="Times New Roman"/>
          <w:spacing w:val="-1"/>
          <w:sz w:val="24"/>
          <w:lang w:eastAsia="zh-CN"/>
        </w:rPr>
      </w:pPr>
      <w:r>
        <w:rPr>
          <w:rFonts w:ascii="Times New Roman" w:hAnsi="Times New Roman" w:cs="Times New Roman"/>
          <w:b/>
          <w:bCs/>
          <w:spacing w:val="-1"/>
          <w:sz w:val="24"/>
          <w:lang w:eastAsia="zh-CN"/>
        </w:rPr>
        <w:t>2.2.2</w:t>
      </w:r>
      <w:r>
        <w:rPr>
          <w:rFonts w:ascii="Times New Roman" w:hAnsi="Times New Roman" w:cs="Times New Roman"/>
          <w:b/>
          <w:bCs/>
          <w:spacing w:val="-1"/>
          <w:sz w:val="24"/>
          <w:lang w:eastAsia="zh-CN"/>
        </w:rPr>
        <w:tab/>
      </w:r>
      <w:r>
        <w:rPr>
          <w:rFonts w:ascii="Times New Roman" w:hAnsi="Times New Roman" w:cs="Times New Roman"/>
          <w:spacing w:val="-1"/>
          <w:sz w:val="24"/>
          <w:lang w:eastAsia="zh-CN"/>
        </w:rPr>
        <w:t>绿色建筑施工图审查应以单栋建筑或建筑群为审查对象。审查对象应落实并深化上位规划及相关专项规划提出的绿色发展要求；审查单栋建筑时，凡涉及系统性、整体性的指标，应基于该栋建筑所属工程项目的总体进行说明。</w:t>
      </w:r>
    </w:p>
    <w:p>
      <w:pPr>
        <w:tabs>
          <w:tab w:val="left" w:pos="1361"/>
        </w:tabs>
        <w:spacing w:line="312" w:lineRule="auto"/>
        <w:ind w:firstLine="480" w:firstLineChars="200"/>
        <w:rPr>
          <w:sz w:val="24"/>
        </w:rPr>
      </w:pPr>
      <w:r>
        <w:rPr>
          <w:sz w:val="24"/>
        </w:rPr>
        <w:t>建筑单体和建筑群均可以进行绿色建筑施工图审查。当需要对某工程项目中的单栋建筑进行审查时，由于有些设计指标是针对该工程项目设定的（如住区的绿地率</w:t>
      </w:r>
      <w:r>
        <w:rPr>
          <w:spacing w:val="-72"/>
          <w:sz w:val="24"/>
        </w:rPr>
        <w:t>），</w:t>
      </w:r>
      <w:r>
        <w:rPr>
          <w:spacing w:val="-4"/>
          <w:sz w:val="24"/>
        </w:rPr>
        <w:t>或该工程项目中其他建筑也采用了相同的技术方案</w:t>
      </w:r>
      <w:r>
        <w:rPr>
          <w:sz w:val="24"/>
        </w:rPr>
        <w:t>（</w:t>
      </w:r>
      <w:r>
        <w:rPr>
          <w:spacing w:val="-1"/>
          <w:sz w:val="24"/>
        </w:rPr>
        <w:t>如再生水利用</w:t>
      </w:r>
      <w:r>
        <w:rPr>
          <w:spacing w:val="-128"/>
          <w:sz w:val="24"/>
        </w:rPr>
        <w:t>）</w:t>
      </w:r>
      <w:r>
        <w:rPr>
          <w:spacing w:val="-8"/>
          <w:sz w:val="24"/>
        </w:rPr>
        <w:t>，</w:t>
      </w:r>
      <w:r>
        <w:rPr>
          <w:sz w:val="24"/>
        </w:rPr>
        <w:t>难以仅基于该单栋建筑进行审查，此时，应以该栋建筑所属工程项目的总体为基准进行审查。</w:t>
      </w:r>
    </w:p>
    <w:p>
      <w:pPr>
        <w:pStyle w:val="23"/>
        <w:tabs>
          <w:tab w:val="left" w:pos="1361"/>
        </w:tabs>
        <w:spacing w:line="312" w:lineRule="auto"/>
        <w:ind w:left="0" w:firstLineChars="200"/>
        <w:jc w:val="both"/>
        <w:rPr>
          <w:rFonts w:ascii="Times New Roman" w:hAnsi="Times New Roman" w:cs="Times New Roman"/>
          <w:sz w:val="24"/>
          <w:lang w:eastAsia="zh-CN"/>
        </w:rPr>
      </w:pPr>
      <w:r>
        <w:rPr>
          <w:rFonts w:ascii="Times New Roman" w:hAnsi="Times New Roman" w:cs="Times New Roman"/>
          <w:sz w:val="24"/>
          <w:lang w:eastAsia="zh-CN"/>
        </w:rPr>
        <w:t>1 建筑群是指由位置毗邻、功能相同、权属相同、技术体系相同或相近的两</w:t>
      </w:r>
      <w:r>
        <w:rPr>
          <w:rFonts w:ascii="Times New Roman" w:hAnsi="Times New Roman" w:cs="Times New Roman"/>
          <w:spacing w:val="-1"/>
          <w:sz w:val="24"/>
          <w:lang w:eastAsia="zh-CN"/>
        </w:rPr>
        <w:t>个及以上单体建筑群组成的群体。常见的建筑群有住宅建筑群、办公建筑群。当对建筑群进行审查时，可先对各单体建筑进行审查，得到各单体建筑的得分，再按各单体建筑的建筑面积进行加权计算得到建筑群的总得分，最后按建筑群的总</w:t>
      </w:r>
      <w:r>
        <w:rPr>
          <w:rFonts w:ascii="Times New Roman" w:hAnsi="Times New Roman" w:cs="Times New Roman"/>
          <w:sz w:val="24"/>
          <w:lang w:eastAsia="zh-CN"/>
        </w:rPr>
        <w:t>得分确定建筑群的绿色建筑等级。</w:t>
      </w:r>
    </w:p>
    <w:p>
      <w:pPr>
        <w:pStyle w:val="23"/>
        <w:tabs>
          <w:tab w:val="left" w:pos="1361"/>
        </w:tabs>
        <w:spacing w:line="312" w:lineRule="auto"/>
        <w:ind w:left="0" w:firstLineChars="200"/>
        <w:jc w:val="both"/>
        <w:rPr>
          <w:rFonts w:ascii="Times New Roman" w:hAnsi="Times New Roman" w:cs="Times New Roman"/>
          <w:sz w:val="24"/>
          <w:lang w:eastAsia="zh-CN"/>
        </w:rPr>
      </w:pPr>
      <w:r>
        <w:rPr>
          <w:rFonts w:ascii="Times New Roman" w:hAnsi="Times New Roman" w:cs="Times New Roman"/>
          <w:sz w:val="24"/>
          <w:lang w:eastAsia="zh-CN"/>
        </w:rPr>
        <w:t>2 审查建筑本身不得为临时建筑，且应为完整的建筑，不得从中剔除部分区域。无论审查对象为单栋建筑或建筑群，计算系统性、整体性指标时，边界应选取一致，一般以城市道路完整围合的最小用地面积为宜。如最小规模的城市居住区即城市道路围合的居住街坊（国家标准《城市居住区规划设计标准》GB 50180-2018规定的居住街坊规模），或城市道路围合、由公共建筑群构成的城市街坊。</w:t>
      </w:r>
    </w:p>
    <w:p>
      <w:pPr>
        <w:pStyle w:val="23"/>
        <w:tabs>
          <w:tab w:val="left" w:pos="1361"/>
        </w:tabs>
        <w:spacing w:line="312" w:lineRule="auto"/>
        <w:ind w:left="0" w:firstLineChars="200"/>
        <w:jc w:val="both"/>
        <w:rPr>
          <w:rFonts w:ascii="Times New Roman" w:hAnsi="Times New Roman" w:cs="Times New Roman"/>
          <w:sz w:val="24"/>
          <w:lang w:eastAsia="zh-CN"/>
        </w:rPr>
      </w:pPr>
      <w:r>
        <w:rPr>
          <w:rFonts w:ascii="Times New Roman" w:hAnsi="Times New Roman" w:cs="Times New Roman"/>
          <w:sz w:val="24"/>
          <w:lang w:eastAsia="zh-CN"/>
        </w:rPr>
        <w:t>3 常见的系统性、整体性指标主要有：人均居住用地、容积率、绿地率、人均集中绿地、年径流总量控制等。</w:t>
      </w:r>
    </w:p>
    <w:p>
      <w:pPr>
        <w:pStyle w:val="23"/>
        <w:tabs>
          <w:tab w:val="left" w:pos="1361"/>
        </w:tabs>
        <w:spacing w:line="312" w:lineRule="auto"/>
        <w:ind w:left="0" w:firstLineChars="200"/>
        <w:jc w:val="both"/>
        <w:rPr>
          <w:rFonts w:ascii="Times New Roman" w:hAnsi="Times New Roman" w:cs="Times New Roman"/>
          <w:sz w:val="24"/>
          <w:lang w:eastAsia="zh-CN"/>
        </w:rPr>
      </w:pPr>
      <w:r>
        <w:rPr>
          <w:rFonts w:ascii="Times New Roman" w:hAnsi="Times New Roman" w:cs="Times New Roman"/>
          <w:sz w:val="24"/>
          <w:lang w:eastAsia="zh-CN"/>
        </w:rPr>
        <w:t>4 幼儿园、公寓、养老院等非住宅类居住建筑宜参照公共建筑执行，集体宿舍宜参照居住建筑执行。</w:t>
      </w:r>
    </w:p>
    <w:p>
      <w:pPr>
        <w:pStyle w:val="23"/>
        <w:tabs>
          <w:tab w:val="left" w:pos="700"/>
        </w:tabs>
        <w:spacing w:line="312" w:lineRule="auto"/>
        <w:ind w:left="0" w:firstLine="0"/>
        <w:rPr>
          <w:rFonts w:ascii="Times New Roman" w:hAnsi="Times New Roman" w:cs="Times New Roman"/>
          <w:sz w:val="24"/>
          <w:lang w:eastAsia="zh-CN"/>
        </w:rPr>
      </w:pPr>
      <w:r>
        <w:rPr>
          <w:rFonts w:ascii="Times New Roman" w:hAnsi="Times New Roman" w:cs="Times New Roman"/>
          <w:b/>
          <w:bCs/>
          <w:spacing w:val="-1"/>
          <w:sz w:val="24"/>
          <w:lang w:eastAsia="zh-CN"/>
        </w:rPr>
        <w:t>2.2.3</w:t>
      </w:r>
      <w:r>
        <w:rPr>
          <w:rFonts w:ascii="Times New Roman" w:hAnsi="Times New Roman" w:cs="Times New Roman"/>
          <w:b/>
          <w:bCs/>
          <w:spacing w:val="-1"/>
          <w:sz w:val="24"/>
          <w:lang w:eastAsia="zh-CN"/>
        </w:rPr>
        <w:tab/>
      </w:r>
      <w:r>
        <w:rPr>
          <w:rFonts w:ascii="Times New Roman" w:hAnsi="Times New Roman" w:cs="Times New Roman"/>
          <w:spacing w:val="-9"/>
          <w:sz w:val="24"/>
          <w:lang w:eastAsia="zh-CN"/>
        </w:rPr>
        <w:t>全市新立项民用建筑（含工业用地中的办公、宿舍类建筑等）应当按照《绿色建筑评价标准》（GB/T 50378-2019）基本级及以上绿色建筑标准进行立项、土地出让（划拨）规划、设计、审图、建设和管理</w:t>
      </w:r>
      <w:r>
        <w:rPr>
          <w:rFonts w:ascii="Times New Roman" w:hAnsi="Times New Roman" w:cs="Times New Roman"/>
          <w:sz w:val="24"/>
          <w:lang w:eastAsia="zh-CN"/>
        </w:rPr>
        <w:t>。符合下列条件之一的项目应当按照一星级及以上绿色建筑标准进行规划、土地出让、立项、建设和管理：</w:t>
      </w:r>
    </w:p>
    <w:p>
      <w:pPr>
        <w:pStyle w:val="23"/>
        <w:tabs>
          <w:tab w:val="left" w:pos="700"/>
        </w:tabs>
        <w:spacing w:line="312" w:lineRule="auto"/>
        <w:ind w:left="0" w:firstLineChars="200"/>
        <w:rPr>
          <w:rFonts w:ascii="Times New Roman" w:hAnsi="Times New Roman" w:cs="Times New Roman"/>
          <w:sz w:val="24"/>
          <w:lang w:eastAsia="zh-CN"/>
        </w:rPr>
      </w:pPr>
      <w:r>
        <w:rPr>
          <w:rFonts w:ascii="Times New Roman" w:hAnsi="Times New Roman" w:cs="Times New Roman"/>
          <w:sz w:val="24"/>
          <w:lang w:eastAsia="zh-CN"/>
        </w:rPr>
        <w:t>1 大型公共建筑和国家机关办公建筑、国有资金参与投资建设的其他公共建筑；</w:t>
      </w:r>
    </w:p>
    <w:p>
      <w:pPr>
        <w:pStyle w:val="23"/>
        <w:tabs>
          <w:tab w:val="left" w:pos="700"/>
        </w:tabs>
        <w:spacing w:line="312" w:lineRule="auto"/>
        <w:ind w:left="0" w:firstLineChars="200"/>
        <w:rPr>
          <w:rFonts w:ascii="Times New Roman" w:hAnsi="Times New Roman" w:cs="Times New Roman"/>
          <w:sz w:val="24"/>
          <w:lang w:eastAsia="zh-CN"/>
        </w:rPr>
      </w:pPr>
      <w:r>
        <w:rPr>
          <w:rFonts w:ascii="Times New Roman" w:hAnsi="Times New Roman" w:cs="Times New Roman"/>
          <w:sz w:val="24"/>
          <w:lang w:eastAsia="zh-CN"/>
        </w:rPr>
        <w:t>2 地上总建筑面积大于15万平方米的新建住宅小区；</w:t>
      </w:r>
    </w:p>
    <w:p>
      <w:pPr>
        <w:pStyle w:val="23"/>
        <w:tabs>
          <w:tab w:val="left" w:pos="700"/>
        </w:tabs>
        <w:spacing w:line="312" w:lineRule="auto"/>
        <w:ind w:left="0" w:firstLineChars="200"/>
        <w:rPr>
          <w:rFonts w:ascii="Times New Roman" w:hAnsi="Times New Roman" w:cs="Times New Roman"/>
          <w:sz w:val="24"/>
          <w:lang w:eastAsia="zh-CN"/>
        </w:rPr>
      </w:pPr>
      <w:r>
        <w:rPr>
          <w:rFonts w:ascii="Times New Roman" w:hAnsi="Times New Roman" w:cs="Times New Roman"/>
          <w:sz w:val="24"/>
          <w:lang w:eastAsia="zh-CN"/>
        </w:rPr>
        <w:t>3 相关规划、规定或土地出让条件对绿色建筑标准执行有更高要求的，从其要求。</w:t>
      </w:r>
    </w:p>
    <w:p>
      <w:pPr>
        <w:pStyle w:val="23"/>
        <w:tabs>
          <w:tab w:val="left" w:pos="700"/>
        </w:tabs>
        <w:spacing w:line="312" w:lineRule="auto"/>
        <w:ind w:left="0" w:firstLine="0"/>
        <w:rPr>
          <w:rFonts w:ascii="Times New Roman" w:hAnsi="Times New Roman" w:cs="Times New Roman"/>
          <w:sz w:val="24"/>
          <w:lang w:eastAsia="zh-CN"/>
        </w:rPr>
      </w:pPr>
      <w:r>
        <w:rPr>
          <w:rFonts w:ascii="Times New Roman" w:hAnsi="Times New Roman" w:cs="Times New Roman"/>
          <w:b/>
          <w:bCs/>
          <w:spacing w:val="-1"/>
          <w:sz w:val="24"/>
          <w:lang w:eastAsia="zh-CN"/>
        </w:rPr>
        <w:t>2.2.4</w:t>
      </w:r>
      <w:r>
        <w:rPr>
          <w:rFonts w:ascii="Times New Roman" w:hAnsi="Times New Roman" w:cs="Times New Roman"/>
          <w:b/>
          <w:bCs/>
          <w:spacing w:val="-1"/>
          <w:sz w:val="24"/>
          <w:lang w:eastAsia="zh-CN"/>
        </w:rPr>
        <w:tab/>
      </w:r>
      <w:r>
        <w:rPr>
          <w:rFonts w:ascii="Times New Roman" w:hAnsi="Times New Roman" w:cs="Times New Roman"/>
          <w:sz w:val="24"/>
          <w:lang w:eastAsia="zh-CN"/>
        </w:rPr>
        <w:t>建设项目应取得用地规划许可证、工程规划许可证，未取得用地规划许可证、工</w:t>
      </w:r>
      <w:r>
        <w:rPr>
          <w:rFonts w:ascii="Times New Roman" w:hAnsi="Times New Roman" w:cs="Times New Roman"/>
          <w:spacing w:val="-5"/>
          <w:sz w:val="24"/>
          <w:lang w:eastAsia="zh-CN"/>
        </w:rPr>
        <w:t>程规划许可证的项目不得进行绿色建筑施工图设计报审。建设项目涉及场地选址、</w:t>
      </w:r>
      <w:r>
        <w:rPr>
          <w:rFonts w:ascii="Times New Roman" w:hAnsi="Times New Roman" w:cs="Times New Roman"/>
          <w:sz w:val="24"/>
          <w:lang w:eastAsia="zh-CN"/>
        </w:rPr>
        <w:t>日照、绿地率及公共绿地、楼间距等有关指标要求应在方案设计阶段予以控制。</w:t>
      </w:r>
    </w:p>
    <w:p>
      <w:pPr>
        <w:pStyle w:val="23"/>
        <w:tabs>
          <w:tab w:val="left" w:pos="700"/>
        </w:tabs>
        <w:spacing w:line="312" w:lineRule="auto"/>
        <w:ind w:left="0" w:firstLine="0"/>
        <w:jc w:val="both"/>
        <w:rPr>
          <w:rFonts w:ascii="Times New Roman" w:hAnsi="Times New Roman" w:cs="Times New Roman"/>
          <w:sz w:val="24"/>
          <w:lang w:eastAsia="zh-CN"/>
        </w:rPr>
      </w:pPr>
      <w:r>
        <w:rPr>
          <w:rFonts w:ascii="Times New Roman" w:hAnsi="Times New Roman" w:cs="Times New Roman"/>
          <w:b/>
          <w:bCs/>
          <w:spacing w:val="-1"/>
          <w:sz w:val="24"/>
          <w:lang w:eastAsia="zh-CN"/>
        </w:rPr>
        <w:t>2.2.5</w:t>
      </w:r>
      <w:r>
        <w:rPr>
          <w:rFonts w:ascii="Times New Roman" w:hAnsi="Times New Roman" w:cs="Times New Roman"/>
          <w:b/>
          <w:bCs/>
          <w:spacing w:val="-1"/>
          <w:sz w:val="24"/>
          <w:lang w:eastAsia="zh-CN"/>
        </w:rPr>
        <w:tab/>
      </w:r>
      <w:r>
        <w:rPr>
          <w:rFonts w:ascii="Times New Roman" w:hAnsi="Times New Roman" w:cs="Times New Roman"/>
          <w:spacing w:val="-1"/>
          <w:sz w:val="24"/>
          <w:lang w:eastAsia="zh-CN"/>
        </w:rPr>
        <w:t>建设单位在报送施工图审查材料时，因客观原因未能提交景观、装修、幕墙、标识、智能化、非传统水源、可再生能源等专项设计文件的，应由主体设计单位在施工图设计文件中对专项设计内容提出明确的绿色建筑控制要求，由建设单位将绿色建筑控制要求纳入专项设计任务书，由专项设计单位深化落实</w:t>
      </w:r>
      <w:r>
        <w:rPr>
          <w:rFonts w:ascii="Times New Roman" w:hAnsi="Times New Roman" w:cs="Times New Roman"/>
          <w:sz w:val="24"/>
          <w:lang w:eastAsia="zh-CN"/>
        </w:rPr>
        <w:t>。</w:t>
      </w:r>
    </w:p>
    <w:p>
      <w:pPr>
        <w:pStyle w:val="23"/>
        <w:tabs>
          <w:tab w:val="left" w:pos="700"/>
        </w:tabs>
        <w:spacing w:line="312" w:lineRule="auto"/>
        <w:ind w:left="0" w:firstLine="0"/>
        <w:rPr>
          <w:rFonts w:ascii="Times New Roman" w:hAnsi="Times New Roman" w:cs="Times New Roman"/>
          <w:sz w:val="24"/>
          <w:lang w:eastAsia="zh-CN"/>
        </w:rPr>
      </w:pPr>
      <w:r>
        <w:rPr>
          <w:rFonts w:ascii="Times New Roman" w:hAnsi="Times New Roman" w:cs="Times New Roman"/>
          <w:b/>
          <w:bCs/>
          <w:spacing w:val="-1"/>
          <w:sz w:val="24"/>
          <w:lang w:eastAsia="zh-CN"/>
        </w:rPr>
        <w:t>2.2.6</w:t>
      </w:r>
      <w:r>
        <w:rPr>
          <w:rFonts w:ascii="Times New Roman" w:hAnsi="Times New Roman" w:cs="Times New Roman"/>
          <w:b/>
          <w:bCs/>
          <w:spacing w:val="-1"/>
          <w:sz w:val="24"/>
          <w:lang w:eastAsia="zh-CN"/>
        </w:rPr>
        <w:tab/>
      </w:r>
      <w:r>
        <w:rPr>
          <w:rFonts w:ascii="Times New Roman" w:hAnsi="Times New Roman" w:cs="Times New Roman"/>
          <w:sz w:val="24"/>
          <w:lang w:eastAsia="zh-CN"/>
        </w:rPr>
        <w:t>审图机构应严格执行《房屋建筑和市政基础设施工程施工图设计文件审查管理办法》（</w:t>
      </w:r>
      <w:r>
        <w:rPr>
          <w:rFonts w:ascii="Times New Roman" w:hAnsi="Times New Roman" w:cs="Times New Roman"/>
          <w:spacing w:val="-6"/>
          <w:sz w:val="24"/>
          <w:lang w:eastAsia="zh-CN"/>
        </w:rPr>
        <w:t>住房和城乡建设部令第</w:t>
      </w:r>
      <w:r>
        <w:rPr>
          <w:rFonts w:ascii="Times New Roman" w:hAnsi="Times New Roman" w:eastAsia="Times New Roman" w:cs="Times New Roman"/>
          <w:sz w:val="24"/>
          <w:lang w:eastAsia="zh-CN"/>
        </w:rPr>
        <w:t>13</w:t>
      </w:r>
      <w:r>
        <w:rPr>
          <w:rFonts w:ascii="Times New Roman" w:hAnsi="Times New Roman" w:cs="Times New Roman"/>
          <w:sz w:val="24"/>
          <w:lang w:eastAsia="zh-CN"/>
        </w:rPr>
        <w:t>号）</w:t>
      </w:r>
      <w:r>
        <w:rPr>
          <w:rFonts w:ascii="Times New Roman" w:hAnsi="Times New Roman" w:cs="Times New Roman"/>
          <w:spacing w:val="-1"/>
          <w:sz w:val="24"/>
          <w:lang w:eastAsia="zh-CN"/>
        </w:rPr>
        <w:t>的规定，在原有施工图审查内容的基础上，</w:t>
      </w:r>
      <w:r>
        <w:rPr>
          <w:rFonts w:ascii="Times New Roman" w:hAnsi="Times New Roman" w:cs="Times New Roman"/>
          <w:sz w:val="24"/>
          <w:lang w:eastAsia="zh-CN"/>
        </w:rPr>
        <w:t>增加对工程项目是否落实绿色建筑设计相关要求进行审查，并在施工图设计文件审查合格书中注明审查结论。未经审查或审查不合格的，建设行政主管部门不予颁发施工许可证。</w:t>
      </w:r>
    </w:p>
    <w:p>
      <w:pPr>
        <w:pStyle w:val="23"/>
        <w:tabs>
          <w:tab w:val="left" w:pos="700"/>
        </w:tabs>
        <w:spacing w:line="312" w:lineRule="auto"/>
        <w:ind w:left="0" w:firstLine="0"/>
        <w:jc w:val="both"/>
        <w:rPr>
          <w:rFonts w:ascii="Times New Roman" w:hAnsi="Times New Roman" w:cs="Times New Roman"/>
          <w:sz w:val="24"/>
          <w:szCs w:val="24"/>
          <w:lang w:eastAsia="zh-CN"/>
        </w:rPr>
      </w:pPr>
      <w:r>
        <w:rPr>
          <w:rFonts w:ascii="Times New Roman" w:hAnsi="Times New Roman" w:cs="Times New Roman"/>
          <w:b/>
          <w:bCs/>
          <w:spacing w:val="-1"/>
          <w:sz w:val="24"/>
          <w:lang w:eastAsia="zh-CN"/>
        </w:rPr>
        <w:t>2.2.7</w:t>
      </w:r>
      <w:r>
        <w:rPr>
          <w:rFonts w:ascii="Times New Roman" w:hAnsi="Times New Roman" w:cs="Times New Roman"/>
          <w:b/>
          <w:bCs/>
          <w:spacing w:val="-1"/>
          <w:sz w:val="24"/>
          <w:lang w:eastAsia="zh-CN"/>
        </w:rPr>
        <w:tab/>
      </w:r>
      <w:r>
        <w:rPr>
          <w:rFonts w:ascii="Times New Roman" w:hAnsi="Times New Roman" w:cs="Times New Roman"/>
          <w:sz w:val="24"/>
          <w:szCs w:val="24"/>
          <w:lang w:eastAsia="zh-CN"/>
        </w:rPr>
        <w:t>对于多功能的综合性单体建筑：如《绿色建筑评价标准》</w:t>
      </w:r>
      <w:r>
        <w:rPr>
          <w:rFonts w:ascii="Times New Roman" w:hAnsi="Times New Roman" w:eastAsia="Times New Roman" w:cs="Times New Roman"/>
          <w:sz w:val="24"/>
          <w:szCs w:val="24"/>
          <w:lang w:eastAsia="zh-CN"/>
        </w:rPr>
        <w:t>GB/T 50378</w:t>
      </w:r>
      <w:r>
        <w:rPr>
          <w:rFonts w:ascii="Times New Roman" w:hAnsi="Times New Roman" w:cs="Times New Roman"/>
          <w:sz w:val="24"/>
          <w:szCs w:val="24"/>
          <w:lang w:eastAsia="zh-CN"/>
        </w:rPr>
        <w:t>中条文或条文说明中已明确的，按《绿色建筑评价标准》</w:t>
      </w:r>
      <w:r>
        <w:rPr>
          <w:rFonts w:ascii="Times New Roman" w:hAnsi="Times New Roman" w:eastAsia="Times New Roman" w:cs="Times New Roman"/>
          <w:sz w:val="24"/>
          <w:szCs w:val="24"/>
          <w:lang w:eastAsia="zh-CN"/>
        </w:rPr>
        <w:t>GB/T 50378</w:t>
      </w:r>
      <w:r>
        <w:rPr>
          <w:rFonts w:ascii="Times New Roman" w:hAnsi="Times New Roman" w:cs="Times New Roman"/>
          <w:sz w:val="24"/>
          <w:szCs w:val="24"/>
          <w:lang w:eastAsia="zh-CN"/>
        </w:rPr>
        <w:t>执行：</w:t>
      </w:r>
    </w:p>
    <w:p>
      <w:pPr>
        <w:pStyle w:val="23"/>
        <w:tabs>
          <w:tab w:val="left" w:pos="1192"/>
        </w:tabs>
        <w:spacing w:line="312" w:lineRule="auto"/>
        <w:ind w:left="0" w:firstLine="456" w:firstLineChars="200"/>
        <w:rPr>
          <w:rFonts w:ascii="Times New Roman" w:hAnsi="Times New Roman" w:cs="Times New Roman"/>
          <w:sz w:val="24"/>
          <w:lang w:eastAsia="zh-CN"/>
        </w:rPr>
      </w:pPr>
      <w:r>
        <w:rPr>
          <w:rFonts w:ascii="Times New Roman" w:hAnsi="Times New Roman" w:cs="Times New Roman"/>
          <w:spacing w:val="-6"/>
          <w:sz w:val="24"/>
          <w:lang w:eastAsia="zh-CN"/>
        </w:rPr>
        <w:t>1 如有的条文已说明混合功能建筑的得分，取多种功能分别评价结果的平均值；</w:t>
      </w:r>
    </w:p>
    <w:p>
      <w:pPr>
        <w:pStyle w:val="23"/>
        <w:tabs>
          <w:tab w:val="left" w:pos="1181"/>
        </w:tabs>
        <w:spacing w:line="312" w:lineRule="auto"/>
        <w:ind w:left="0" w:firstLine="476" w:firstLineChars="200"/>
        <w:rPr>
          <w:rFonts w:ascii="Times New Roman" w:hAnsi="Times New Roman" w:cs="Times New Roman"/>
          <w:sz w:val="24"/>
          <w:lang w:eastAsia="zh-CN"/>
        </w:rPr>
      </w:pPr>
      <w:r>
        <w:rPr>
          <w:rFonts w:ascii="Times New Roman" w:hAnsi="Times New Roman" w:cs="Times New Roman"/>
          <w:spacing w:val="-1"/>
          <w:sz w:val="24"/>
          <w:lang w:eastAsia="zh-CN"/>
        </w:rPr>
        <w:t>2 对于下设两款分别针对居住建筑和公共建筑的条文，所评价建筑如同时具有</w:t>
      </w:r>
      <w:r>
        <w:rPr>
          <w:rFonts w:ascii="Times New Roman" w:hAnsi="Times New Roman" w:cs="Times New Roman"/>
          <w:sz w:val="24"/>
          <w:lang w:eastAsia="zh-CN"/>
        </w:rPr>
        <w:t>居住和公共功能，则需按照这两种功能分别评价后再取平均值；</w:t>
      </w:r>
    </w:p>
    <w:p>
      <w:pPr>
        <w:tabs>
          <w:tab w:val="left" w:pos="1361"/>
        </w:tabs>
        <w:spacing w:line="312" w:lineRule="auto"/>
        <w:ind w:firstLine="480" w:firstLineChars="200"/>
        <w:rPr>
          <w:spacing w:val="-19"/>
          <w:sz w:val="24"/>
        </w:rPr>
        <w:sectPr>
          <w:headerReference r:id="rId15" w:type="default"/>
          <w:pgSz w:w="11906" w:h="16838"/>
          <w:pgMar w:top="1440" w:right="1800" w:bottom="1440" w:left="1800" w:header="851" w:footer="992" w:gutter="0"/>
          <w:cols w:space="425" w:num="1"/>
          <w:docGrid w:type="lines" w:linePitch="312" w:charSpace="0"/>
        </w:sectPr>
      </w:pPr>
      <w:r>
        <w:rPr>
          <w:sz w:val="24"/>
        </w:rPr>
        <w:t>总体处理原则按照优先权级。原则一：只要有涉及即全部参评；原则二：系</w:t>
      </w:r>
      <w:r>
        <w:rPr>
          <w:spacing w:val="-16"/>
          <w:sz w:val="24"/>
        </w:rPr>
        <w:t>统性、整体性指标应按项目总体评价；原则三：所有部分均满足要求才能得分；原则四：</w:t>
      </w:r>
      <w:r>
        <w:rPr>
          <w:spacing w:val="-14"/>
          <w:sz w:val="24"/>
        </w:rPr>
        <w:t>递进分档得分的条文，就低不就高</w:t>
      </w:r>
      <w:r>
        <w:rPr>
          <w:sz w:val="24"/>
        </w:rPr>
        <w:t>（</w:t>
      </w:r>
      <w:r>
        <w:rPr>
          <w:spacing w:val="-7"/>
          <w:sz w:val="24"/>
        </w:rPr>
        <w:t>公建、居建得分为不同档次时，综合按低档得分</w:t>
      </w:r>
      <w:r>
        <w:rPr>
          <w:spacing w:val="-24"/>
          <w:sz w:val="24"/>
        </w:rPr>
        <w:t>）</w:t>
      </w:r>
      <w:r>
        <w:rPr>
          <w:spacing w:val="-19"/>
          <w:sz w:val="24"/>
        </w:rPr>
        <w:t>。</w:t>
      </w:r>
    </w:p>
    <w:p>
      <w:pPr>
        <w:pStyle w:val="3"/>
        <w:spacing w:before="0" w:after="0" w:line="312" w:lineRule="auto"/>
        <w:rPr>
          <w:rFonts w:ascii="Times New Roman" w:hAnsi="Times New Roman" w:eastAsia="宋体" w:cs="Times New Roman"/>
          <w:sz w:val="28"/>
          <w:szCs w:val="28"/>
        </w:rPr>
      </w:pPr>
      <w:bookmarkStart w:id="6" w:name="_Toc92264214"/>
      <w:r>
        <w:rPr>
          <w:rFonts w:ascii="Times New Roman" w:hAnsi="Times New Roman" w:eastAsia="宋体" w:cs="Times New Roman"/>
          <w:sz w:val="28"/>
          <w:szCs w:val="28"/>
        </w:rPr>
        <w:t>2.3 条文索引</w:t>
      </w:r>
      <w:bookmarkEnd w:id="6"/>
    </w:p>
    <w:p>
      <w:pPr>
        <w:tabs>
          <w:tab w:val="left" w:pos="1361"/>
        </w:tabs>
        <w:spacing w:before="118" w:line="362" w:lineRule="auto"/>
        <w:ind w:right="324"/>
        <w:jc w:val="center"/>
        <w:rPr>
          <w:sz w:val="24"/>
        </w:rPr>
      </w:pPr>
      <w:r>
        <w:rPr>
          <w:sz w:val="24"/>
        </w:rPr>
        <w:t>表2.3-1 建筑专业审查条文索引</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4820"/>
        <w:gridCol w:w="17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审查要点编号</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审查关键字</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国标条文号</w:t>
            </w:r>
            <w:r>
              <w:rPr>
                <w:rStyle w:val="17"/>
                <w:sz w:val="24"/>
              </w:rPr>
              <w:footnoteReference w:id="0"/>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JZ-1-01</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场地安全</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4.1.1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JZ-1-02</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连贯无障碍步行系统</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6.1.1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JZ-1-03</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公共交通站点/接驳车</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6.1.2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JZ-1-04</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充电桩车位、无障碍停车位</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6.1.3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JZ-1-05</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自行车停车场所</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6.1.4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JZ-1-06</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建筑布局、日照</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8.1.1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JZ-1-07</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室外热环境、迎风面积比、遮阳覆盖率</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8.1.2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JZ-1-08</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标识系统</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8.1.5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JZ-1-09</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污染源控制</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8.1.6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JZ-1-10</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生活垃圾分类收集</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8.1.7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JZ-1-11</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人车分流</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4.2.5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JZ-1-12</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公交站点、公交线路</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6.2.1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JZ-1-13</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公共服务设施</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6.2.3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JZ-1-14</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城市绿地、公共运动场、开敞空间</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6.2.4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JZ-1-15</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室外健身场地、健身慢行道</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6.2.5-1、2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JZ-1-16</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人均住宅用地指标、容积率</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7.2.1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JZ-1-17</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地下空间</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7.2.2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JZ-1-18</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地下停车库、机械停车设施、地面停车楼</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7.2.3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JZ-1-19</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场地环境噪声</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8.2.6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JZ-1-20</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场地风环境</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8.2.8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JZ-2-01</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全装修</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3.2.8-1、7.2.14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JZ-2-02</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围护结构热工性能</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3.2.8-2、7.2.4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JZ-2-03</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室内空气污染物浓度、禁烟标志</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3.2.8-4、5.1.1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JZ-2-04</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气密性能、水密性能、抗风压性能</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3.2.8-5、4.1.5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JZ-2-05</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室内噪声级、构件隔声性能</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3.2.8-6、5.1.4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JZ-2-06</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围护结构安全、耐久、防护</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4.1.2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JZ-2-07</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外部设施一体化设计施工、安装维保通道</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4.1.3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JZ-2-08</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构件、设备、设施连接</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4.1.4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审查要点编号</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审查关键字</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国标条文号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JZ-2-09</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防水、防潮</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4.1.6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JZ-2-10</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疏散通道、应急救护</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4.1.7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JZ-2-11</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安全防护警示、引导标识</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4.1.8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JZ-2-12</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区域布局</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5.1.2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JZ-2-13</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屋顶、外墙隔热性能</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5.1.7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JZ-2-14</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节能设计</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7.1.1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JZ-2-15</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节能电扶梯</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7.1.6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JZ-2-16</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建筑造型、装饰性构件</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7.1.9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JZ-2-17</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本地材料、预拌砂浆</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7.1.10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JZ-2-18</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放坠落设施</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4.2.2-1、2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JZ-2-19</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安全玻璃、防夹门窗</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4.2.3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JZ-2-20</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地面防滑</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4.2.4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JZ-2-21</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建筑适变性、装配式建筑、管线分离</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4.2.6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JZ-2-22</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部品耐久</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4.2.7-2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JZ-2-23</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装饰装修材料耐久性</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4.2.9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JZ-2-24</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室内空气污染物、颗粒物浓度</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5.2.1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JZ-2-25</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装饰装修绿色产品</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5.2.2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JZ-2-26</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改善室内噪声级</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5.2.6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JZ-2-27</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改善构件隔声性能</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5.2.7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JZ-2-28</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天然采光、眩光控制</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5.2.8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JZ-2-29</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室内热湿环境、热舒适性</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5.2.9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JZ-2-30</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室内自然通风</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5.2.10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JZ-2-31</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可调节遮阳设施</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5.2.11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JZ-2-32</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全龄化、圆阳角、抓杆、扶手、担架电梯</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6.2.2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JZ-2-33</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室内健身空间、阳光楼梯间</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6.2.5-3、4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JZ-2-34</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工业化内装部品</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7.2.16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JZ-2-35</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可再循环材料、可再利用材料及利废建材</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7.2.17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JZ-2-36</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绿色建材</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7.2.18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JZ-2-37</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玻璃幕墙可见光反射比</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8.2.7-1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JZ-2-38</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地域文化传承</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9.2.2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JZ-2-39</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废弃场地、旧建筑再利用</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9.2.3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JZ-2-40</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BIM技术</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9.2.6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审查要点编号</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审查关键字</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国标条文号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JZ-2-41</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碳排放计算</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9.2.7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JZ-2-42</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建设工程保险</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9.2.9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JZ-2-43</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其他创新技术</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9.2.10</w:t>
            </w:r>
          </w:p>
        </w:tc>
      </w:tr>
    </w:tbl>
    <w:p>
      <w:pPr>
        <w:tabs>
          <w:tab w:val="left" w:pos="1361"/>
        </w:tabs>
        <w:spacing w:before="118" w:line="362" w:lineRule="auto"/>
        <w:ind w:right="324"/>
        <w:jc w:val="center"/>
        <w:rPr>
          <w:sz w:val="24"/>
        </w:rPr>
      </w:pPr>
      <w:r>
        <w:rPr>
          <w:sz w:val="24"/>
        </w:rPr>
        <w:t>表2.3-2 结构专业审查条文索引</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4820"/>
        <w:gridCol w:w="17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审查要点编号</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审查关键字</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国标条文号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JG-01</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结构承载安全</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4.1.2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JG-02</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外部设施可靠连接</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4.1.3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JG-03</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构件、设备、设施可靠连接</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4.1.4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JG-04</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建筑形体</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7.1.8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JG-05</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本地材料、预拌混凝土</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7.1.10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JG-06</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基于性能的抗震设计</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4.2.1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JG-07</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结构设计年限、结构材料耐久性</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4.2.8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JG-08</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高强度钢筋、高强度混凝土、高强钢材</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7.2.15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JG-09</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钢结构、木结构、装配式混凝土结构</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9.2.5</w:t>
            </w:r>
          </w:p>
        </w:tc>
      </w:tr>
    </w:tbl>
    <w:p>
      <w:pPr>
        <w:tabs>
          <w:tab w:val="left" w:pos="1361"/>
        </w:tabs>
        <w:spacing w:before="118" w:line="362" w:lineRule="auto"/>
        <w:ind w:right="324"/>
        <w:jc w:val="center"/>
        <w:rPr>
          <w:sz w:val="24"/>
        </w:rPr>
      </w:pPr>
      <w:r>
        <w:rPr>
          <w:sz w:val="24"/>
        </w:rPr>
        <w:t>表2.3-3 给水排水专业审查条文索引</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4820"/>
        <w:gridCol w:w="17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审查要点编号</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审查关键字</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国标条文号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GS-01</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节水器具用水效率等级</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3.2.8-3、7.2.10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GS-02</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饮用水水质、储水设施消毒、自带水封便器</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5.1.3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GS-03</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水资源利用方案、用水计量、减压阀</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7.1.7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GS-04</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管材、管线、管件、水嘴、阀门耐久性</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4.2.7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GS-05</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供水水质</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5.2.3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GS-06</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成品水箱、储水不变质措施</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5.2.4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GS-07</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管道、设备、设施永久性标识</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5.2.5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GS-08</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用水量远传计量、水质在线监测</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6.2.8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GS-09</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节能水泵</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7.2.7-3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GS-10</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可再生能源提供生活热水</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7.2.9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GS-11</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非传统水源利用</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7.2.13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GS-12</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场地年径流总量控制、海绵城市</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8.2.2</w:t>
            </w:r>
          </w:p>
        </w:tc>
      </w:tr>
    </w:tbl>
    <w:p>
      <w:pPr>
        <w:tabs>
          <w:tab w:val="left" w:pos="1361"/>
        </w:tabs>
        <w:spacing w:before="118" w:line="362" w:lineRule="auto"/>
        <w:ind w:right="324"/>
        <w:rPr>
          <w:sz w:val="24"/>
        </w:rPr>
      </w:pPr>
    </w:p>
    <w:p>
      <w:pPr>
        <w:tabs>
          <w:tab w:val="left" w:pos="1361"/>
        </w:tabs>
        <w:spacing w:before="118" w:line="362" w:lineRule="auto"/>
        <w:ind w:right="324"/>
        <w:rPr>
          <w:sz w:val="24"/>
        </w:rPr>
      </w:pPr>
    </w:p>
    <w:p>
      <w:pPr>
        <w:tabs>
          <w:tab w:val="left" w:pos="1361"/>
        </w:tabs>
        <w:spacing w:before="118" w:line="362" w:lineRule="auto"/>
        <w:ind w:right="324"/>
        <w:jc w:val="center"/>
        <w:rPr>
          <w:sz w:val="24"/>
        </w:rPr>
      </w:pPr>
      <w:r>
        <w:rPr>
          <w:sz w:val="24"/>
        </w:rPr>
        <w:t>表2.3-4 通风与空调专业审查条文索引</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4820"/>
        <w:gridCol w:w="17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审查要点编号</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审查关键字</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国标条文号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TK-01</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污染气体控制</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5.1.2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TK-02</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室内温湿度、新风量</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5.1.6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TK-03</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末端温度、风速调节</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5.1.8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TK-04</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一氧化碳浓度监测</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5.1.9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TK-05</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空调分区控制、部分负荷性能</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7.1.2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TK-06</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过渡区空间空调设定温度</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7.1.3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TK-07</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冷热源、输配系统分项计量</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7.1.5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TK-08</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系统管材、管线、管件耐久性</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4.2.7-1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TK-09</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室内空气污染物、颗粒物浓度、净化效率</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5.2.1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TK-10</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室内热湿环境、热舒适性</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5.2.9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TK-11</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供暖空调系统的冷、热源机组能效</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7.2.5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TK-12</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单位风量耗功率、耗电输冷（热）比</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7.2.6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TK-13</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节能风机、水泵</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7.2.7-3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TK-14</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降低供暖空调系统能耗</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7.2.8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TK-15</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可再生能源提供冷量、热量</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7.2.9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TK-16</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冷却水系统节水技术</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7.2.11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TK-17</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冷却水补充采用非传统水源</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7.2.13-3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TK-18</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进一步降低供暖空调系统能耗</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9.2.1</w:t>
            </w:r>
          </w:p>
        </w:tc>
      </w:tr>
    </w:tbl>
    <w:p>
      <w:pPr>
        <w:tabs>
          <w:tab w:val="left" w:pos="1361"/>
        </w:tabs>
        <w:spacing w:before="118" w:line="362" w:lineRule="auto"/>
        <w:ind w:right="324"/>
        <w:jc w:val="center"/>
        <w:rPr>
          <w:sz w:val="24"/>
        </w:rPr>
      </w:pPr>
      <w:r>
        <w:rPr>
          <w:sz w:val="24"/>
        </w:rPr>
        <w:t>表2.3-5 电气专业审查条文索引</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4820"/>
        <w:gridCol w:w="17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审查要点编号</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审查关键字</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国标条文号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DQ-1-01</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照明数量和质量、照明产品危险性、频闪</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5.1.5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DQ-1-02</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充电桩车位</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6.1.3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DQ-1-03</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照明功率密度、照明节能控制</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7.1.4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DQ-1-04</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分项计量</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7.1.5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DQ-1-05</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步行和自行车交通系统照明</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4.2.5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DQ-1-06</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电线电缆耐久性</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4.2.7-1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vAlign w:val="center"/>
          </w:tcPr>
          <w:p>
            <w:pPr>
              <w:tabs>
                <w:tab w:val="left" w:pos="1361"/>
              </w:tabs>
              <w:spacing w:line="312" w:lineRule="auto"/>
              <w:jc w:val="center"/>
              <w:rPr>
                <w:sz w:val="24"/>
              </w:rPr>
            </w:pPr>
            <w:r>
              <w:rPr>
                <w:sz w:val="24"/>
              </w:rPr>
              <w:t>DQ-1-07</w:t>
            </w:r>
          </w:p>
        </w:tc>
        <w:tc>
          <w:tcPr>
            <w:tcW w:w="4820" w:type="dxa"/>
            <w:tcBorders>
              <w:top w:val="single" w:color="auto" w:sz="4" w:space="0"/>
              <w:left w:val="single" w:color="auto" w:sz="4" w:space="0"/>
              <w:bottom w:val="single" w:color="auto" w:sz="4" w:space="0"/>
              <w:right w:val="single" w:color="auto" w:sz="4" w:space="0"/>
            </w:tcBorders>
            <w:vAlign w:val="center"/>
          </w:tcPr>
          <w:p>
            <w:pPr>
              <w:tabs>
                <w:tab w:val="left" w:pos="1361"/>
              </w:tabs>
              <w:spacing w:line="312" w:lineRule="auto"/>
              <w:jc w:val="center"/>
              <w:rPr>
                <w:sz w:val="24"/>
              </w:rPr>
            </w:pPr>
            <w:r>
              <w:rPr>
                <w:sz w:val="24"/>
              </w:rPr>
              <w:t>照明功率密度、自动调光、节能灯具、节能灯具、变压器、电机</w:t>
            </w:r>
          </w:p>
        </w:tc>
        <w:tc>
          <w:tcPr>
            <w:tcW w:w="1780" w:type="dxa"/>
            <w:tcBorders>
              <w:top w:val="single" w:color="auto" w:sz="4" w:space="0"/>
              <w:left w:val="single" w:color="auto" w:sz="4" w:space="0"/>
              <w:bottom w:val="single" w:color="auto" w:sz="4" w:space="0"/>
              <w:right w:val="single" w:color="auto" w:sz="4" w:space="0"/>
            </w:tcBorders>
            <w:vAlign w:val="center"/>
          </w:tcPr>
          <w:p>
            <w:pPr>
              <w:tabs>
                <w:tab w:val="left" w:pos="1361"/>
              </w:tabs>
              <w:spacing w:line="312" w:lineRule="auto"/>
              <w:jc w:val="center"/>
              <w:rPr>
                <w:sz w:val="24"/>
              </w:rPr>
            </w:pPr>
            <w:r>
              <w:rPr>
                <w:sz w:val="24"/>
              </w:rPr>
              <w:t>7.2.7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DQ-1-08</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降低照明能耗</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7.2.8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DQ-1-09</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可再生能源提供电量</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7.2.9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DQ-1-10</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夜景照明、光污染</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8.2.7-2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审查要点编号</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审查关键字</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国标条文号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DQ-2-01</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一氧化碳浓度监测</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5.1.9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DQ-2-02</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设备管理系统、自动监控</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6.1.5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DQ-2-03</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信息网络系统</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6.1.6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DQ-2-04</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能源管理系统</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6.2.6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DQ-2-05</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空气质量监测系统</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6.2.7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DQ-2-06</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用水量远传计量、水质在线监测</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6.2.8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DQ-2-07</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智能化服务系统</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6.2.9</w:t>
            </w:r>
          </w:p>
        </w:tc>
      </w:tr>
    </w:tbl>
    <w:p>
      <w:pPr>
        <w:tabs>
          <w:tab w:val="left" w:pos="1361"/>
        </w:tabs>
        <w:spacing w:before="118" w:line="362" w:lineRule="auto"/>
        <w:ind w:right="324"/>
        <w:jc w:val="center"/>
        <w:rPr>
          <w:sz w:val="24"/>
        </w:rPr>
      </w:pPr>
      <w:r>
        <w:rPr>
          <w:sz w:val="24"/>
        </w:rPr>
        <w:t>表2.3-6 景观专业审查条文索引</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4820"/>
        <w:gridCol w:w="17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审查要点编号</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审查关键字</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国标条文号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YL-01</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连贯无障碍步行系统</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6.1.1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YL-02</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室外热环境、迎风面积比、遮阳覆盖率</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8.1.2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YL-03</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本土植物、复层绿化</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8.1.3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YL-04</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景观、植物缓冲区、隔离带</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4.2.2-3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YL-05</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地面防滑</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4.2.4-2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YL-06</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活动场地无障碍</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6.2.2-1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YL-07</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节水灌溉、土壤湿度传感器</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7.2.11-1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YL-08</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景观水体、景观水体补水</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7.2.12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YL-09</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生态补偿、水土山体保持、表层土回收利用</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8.2.1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YL-10</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场地年径流总量控制、海绵城市</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8.2.2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vAlign w:val="center"/>
          </w:tcPr>
          <w:p>
            <w:pPr>
              <w:tabs>
                <w:tab w:val="left" w:pos="1361"/>
              </w:tabs>
              <w:spacing w:line="312" w:lineRule="auto"/>
              <w:jc w:val="center"/>
              <w:rPr>
                <w:sz w:val="24"/>
              </w:rPr>
            </w:pPr>
            <w:r>
              <w:rPr>
                <w:sz w:val="24"/>
              </w:rPr>
              <w:t>YL-11</w:t>
            </w:r>
          </w:p>
        </w:tc>
        <w:tc>
          <w:tcPr>
            <w:tcW w:w="4820" w:type="dxa"/>
            <w:tcBorders>
              <w:top w:val="single" w:color="auto" w:sz="4" w:space="0"/>
              <w:left w:val="single" w:color="auto" w:sz="4" w:space="0"/>
              <w:bottom w:val="single" w:color="auto" w:sz="4" w:space="0"/>
              <w:right w:val="single" w:color="auto" w:sz="4" w:space="0"/>
            </w:tcBorders>
            <w:vAlign w:val="center"/>
          </w:tcPr>
          <w:p>
            <w:pPr>
              <w:tabs>
                <w:tab w:val="left" w:pos="1361"/>
              </w:tabs>
              <w:spacing w:line="312" w:lineRule="auto"/>
              <w:jc w:val="center"/>
              <w:rPr>
                <w:sz w:val="24"/>
              </w:rPr>
            </w:pPr>
            <w:r>
              <w:rPr>
                <w:sz w:val="24"/>
              </w:rPr>
              <w:t>绿地率指标、人均集中绿地面积、绿地对外开放</w:t>
            </w:r>
          </w:p>
        </w:tc>
        <w:tc>
          <w:tcPr>
            <w:tcW w:w="1780" w:type="dxa"/>
            <w:tcBorders>
              <w:top w:val="single" w:color="auto" w:sz="4" w:space="0"/>
              <w:left w:val="single" w:color="auto" w:sz="4" w:space="0"/>
              <w:bottom w:val="single" w:color="auto" w:sz="4" w:space="0"/>
              <w:right w:val="single" w:color="auto" w:sz="4" w:space="0"/>
            </w:tcBorders>
            <w:vAlign w:val="center"/>
          </w:tcPr>
          <w:p>
            <w:pPr>
              <w:tabs>
                <w:tab w:val="left" w:pos="1361"/>
              </w:tabs>
              <w:spacing w:line="312" w:lineRule="auto"/>
              <w:jc w:val="center"/>
              <w:rPr>
                <w:sz w:val="24"/>
              </w:rPr>
            </w:pPr>
            <w:r>
              <w:rPr>
                <w:sz w:val="24"/>
              </w:rPr>
              <w:t>8.2.3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YL-12</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室外吸烟区</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8.2.4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YL-13</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下凹式绿地、透水铺装、雨水管断接</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8.2.5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YL-14</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遮阴面积比例</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8.2.9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96"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YL-15</w:t>
            </w:r>
          </w:p>
        </w:tc>
        <w:tc>
          <w:tcPr>
            <w:tcW w:w="482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绿容率计算</w:t>
            </w:r>
          </w:p>
        </w:tc>
        <w:tc>
          <w:tcPr>
            <w:tcW w:w="1780" w:type="dxa"/>
            <w:tcBorders>
              <w:top w:val="single" w:color="auto" w:sz="4" w:space="0"/>
              <w:left w:val="single" w:color="auto" w:sz="4" w:space="0"/>
              <w:bottom w:val="single" w:color="auto" w:sz="4" w:space="0"/>
              <w:right w:val="single" w:color="auto" w:sz="4" w:space="0"/>
            </w:tcBorders>
          </w:tcPr>
          <w:p>
            <w:pPr>
              <w:tabs>
                <w:tab w:val="left" w:pos="1361"/>
              </w:tabs>
              <w:spacing w:line="312" w:lineRule="auto"/>
              <w:jc w:val="center"/>
              <w:rPr>
                <w:sz w:val="24"/>
              </w:rPr>
            </w:pPr>
            <w:r>
              <w:rPr>
                <w:sz w:val="24"/>
              </w:rPr>
              <w:t>9.2.4</w:t>
            </w:r>
          </w:p>
        </w:tc>
      </w:tr>
    </w:tbl>
    <w:p/>
    <w:p>
      <w:pPr>
        <w:tabs>
          <w:tab w:val="left" w:pos="1361"/>
        </w:tabs>
        <w:spacing w:before="118" w:line="364" w:lineRule="auto"/>
        <w:ind w:right="324"/>
      </w:pPr>
    </w:p>
    <w:p>
      <w:pPr>
        <w:tabs>
          <w:tab w:val="left" w:pos="1361"/>
        </w:tabs>
        <w:spacing w:before="118" w:line="364" w:lineRule="auto"/>
        <w:ind w:right="324"/>
      </w:pPr>
    </w:p>
    <w:p>
      <w:pPr>
        <w:tabs>
          <w:tab w:val="left" w:pos="1361"/>
        </w:tabs>
        <w:spacing w:before="118" w:line="364" w:lineRule="auto"/>
        <w:ind w:right="324"/>
        <w:rPr>
          <w:sz w:val="24"/>
        </w:rPr>
        <w:sectPr>
          <w:headerReference r:id="rId16" w:type="default"/>
          <w:pgSz w:w="11906" w:h="16838"/>
          <w:pgMar w:top="1440" w:right="1800" w:bottom="1440" w:left="1800" w:header="851" w:footer="992" w:gutter="0"/>
          <w:cols w:space="425" w:num="1"/>
          <w:docGrid w:type="lines" w:linePitch="312" w:charSpace="0"/>
        </w:sectPr>
      </w:pPr>
    </w:p>
    <w:p>
      <w:pPr>
        <w:pStyle w:val="3"/>
        <w:spacing w:before="0" w:after="0" w:line="312" w:lineRule="auto"/>
        <w:rPr>
          <w:rFonts w:ascii="Times New Roman" w:hAnsi="Times New Roman" w:eastAsia="宋体" w:cs="Times New Roman"/>
          <w:sz w:val="28"/>
          <w:szCs w:val="28"/>
        </w:rPr>
      </w:pPr>
      <w:bookmarkStart w:id="7" w:name="_Toc92264215"/>
      <w:r>
        <w:rPr>
          <w:rFonts w:ascii="Times New Roman" w:hAnsi="Times New Roman" w:eastAsia="宋体" w:cs="Times New Roman"/>
          <w:sz w:val="28"/>
          <w:szCs w:val="28"/>
        </w:rPr>
        <w:t>2.4 各专业审查要点</w:t>
      </w:r>
      <w:bookmarkEnd w:id="7"/>
    </w:p>
    <w:p>
      <w:pPr>
        <w:pStyle w:val="4"/>
        <w:spacing w:before="0" w:after="0" w:line="312" w:lineRule="auto"/>
        <w:rPr>
          <w:sz w:val="24"/>
          <w:szCs w:val="24"/>
        </w:rPr>
      </w:pPr>
      <w:bookmarkStart w:id="8" w:name="_Toc92264216"/>
      <w:bookmarkStart w:id="9" w:name="_Toc92264054"/>
      <w:r>
        <w:rPr>
          <w:sz w:val="24"/>
          <w:szCs w:val="24"/>
        </w:rPr>
        <w:t>2.4.1 建筑专业</w:t>
      </w:r>
      <w:bookmarkEnd w:id="8"/>
      <w:bookmarkEnd w:id="9"/>
    </w:p>
    <w:p>
      <w:pPr>
        <w:tabs>
          <w:tab w:val="left" w:pos="1361"/>
        </w:tabs>
        <w:spacing w:line="312" w:lineRule="auto"/>
        <w:ind w:right="323"/>
        <w:jc w:val="center"/>
        <w:rPr>
          <w:b/>
          <w:bCs/>
          <w:sz w:val="24"/>
        </w:rPr>
      </w:pPr>
      <w:r>
        <w:rPr>
          <w:b/>
          <w:bCs/>
          <w:sz w:val="24"/>
        </w:rPr>
        <w:t>Ⅰ 场地</w:t>
      </w:r>
    </w:p>
    <w:p>
      <w:pPr>
        <w:spacing w:line="312" w:lineRule="auto"/>
        <w:rPr>
          <w:sz w:val="24"/>
        </w:rPr>
      </w:pPr>
      <w:r>
        <w:rPr>
          <w:sz w:val="24"/>
        </w:rPr>
        <w:t>JZ-1-01</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trPr>
        <w:tc>
          <w:tcPr>
            <w:tcW w:w="8296" w:type="dxa"/>
            <w:vAlign w:val="center"/>
          </w:tcPr>
          <w:p>
            <w:pPr>
              <w:spacing w:line="312" w:lineRule="auto"/>
              <w:rPr>
                <w:rFonts w:eastAsia="楷体"/>
                <w:sz w:val="24"/>
              </w:rPr>
            </w:pPr>
            <w:r>
              <w:rPr>
                <w:rFonts w:eastAsia="楷体"/>
                <w:sz w:val="24"/>
              </w:rPr>
              <w:t>4.1.1 场地应避开滑坡、泥石流等地质危险地段，易发生洪涝地区应有可靠的防洪涝基础设施；场地应无危险化学品、易燃易爆危险源的威胁，应无电磁辐射、含氡土壤的危害。</w:t>
            </w:r>
          </w:p>
        </w:tc>
      </w:tr>
    </w:tbl>
    <w:p>
      <w:pPr>
        <w:spacing w:line="312" w:lineRule="auto"/>
        <w:rPr>
          <w:sz w:val="24"/>
        </w:rPr>
      </w:pPr>
      <w:r>
        <w:rPr>
          <w:sz w:val="24"/>
        </w:rPr>
        <w:t>【审查材料】</w:t>
      </w:r>
    </w:p>
    <w:p>
      <w:pPr>
        <w:spacing w:line="312" w:lineRule="auto"/>
        <w:rPr>
          <w:sz w:val="24"/>
        </w:rPr>
      </w:pPr>
      <w:r>
        <w:rPr>
          <w:sz w:val="24"/>
        </w:rPr>
        <w:t>1 场地区域图、场地地形图</w:t>
      </w:r>
    </w:p>
    <w:p>
      <w:pPr>
        <w:spacing w:line="312" w:lineRule="auto"/>
        <w:rPr>
          <w:sz w:val="24"/>
        </w:rPr>
      </w:pPr>
      <w:r>
        <w:rPr>
          <w:sz w:val="24"/>
        </w:rPr>
        <w:t>2 地质灾害多发区提交地质灾害危险性评估报告</w:t>
      </w:r>
    </w:p>
    <w:p>
      <w:pPr>
        <w:spacing w:line="312" w:lineRule="auto"/>
        <w:rPr>
          <w:sz w:val="24"/>
        </w:rPr>
      </w:pPr>
      <w:r>
        <w:rPr>
          <w:sz w:val="24"/>
        </w:rPr>
        <w:t>3 环评报告书（表）环境影响评价报审表</w:t>
      </w:r>
    </w:p>
    <w:p>
      <w:pPr>
        <w:spacing w:line="312" w:lineRule="auto"/>
        <w:rPr>
          <w:sz w:val="24"/>
        </w:rPr>
      </w:pPr>
      <w:r>
        <w:rPr>
          <w:sz w:val="24"/>
        </w:rPr>
        <w:t>4 潜在污染源（包括土壤氡浓度）的专项检测报告</w:t>
      </w:r>
    </w:p>
    <w:p>
      <w:pPr>
        <w:spacing w:line="312" w:lineRule="auto"/>
        <w:rPr>
          <w:sz w:val="24"/>
        </w:rPr>
      </w:pPr>
      <w:r>
        <w:rPr>
          <w:sz w:val="24"/>
        </w:rPr>
        <w:t>5 地质勘查报告</w:t>
      </w:r>
    </w:p>
    <w:p>
      <w:pPr>
        <w:spacing w:line="312" w:lineRule="auto"/>
        <w:rPr>
          <w:sz w:val="24"/>
        </w:rPr>
      </w:pPr>
      <w:r>
        <w:rPr>
          <w:sz w:val="24"/>
        </w:rPr>
        <w:t>6 绿色建筑设计说明专篇</w:t>
      </w:r>
    </w:p>
    <w:p>
      <w:pPr>
        <w:spacing w:line="312" w:lineRule="auto"/>
        <w:rPr>
          <w:sz w:val="24"/>
        </w:rPr>
      </w:pPr>
      <w:r>
        <w:rPr>
          <w:sz w:val="24"/>
        </w:rPr>
        <w:t>【审查要点】</w:t>
      </w:r>
    </w:p>
    <w:p>
      <w:pPr>
        <w:spacing w:line="312" w:lineRule="auto"/>
        <w:jc w:val="left"/>
        <w:rPr>
          <w:sz w:val="24"/>
        </w:rPr>
      </w:pPr>
      <w:r>
        <w:rPr>
          <w:sz w:val="24"/>
        </w:rPr>
        <w:t>1 场地区位图、场地地形图：应标注项目用地周边的山体、边坡、河流、湖泊和危险化学品工厂、仓库、加油（气）站、发射塔、变电站等；</w:t>
      </w:r>
    </w:p>
    <w:p>
      <w:pPr>
        <w:spacing w:line="312" w:lineRule="auto"/>
        <w:jc w:val="left"/>
        <w:rPr>
          <w:sz w:val="24"/>
        </w:rPr>
      </w:pPr>
      <w:r>
        <w:rPr>
          <w:sz w:val="24"/>
        </w:rPr>
        <w:t>2 地质勘察报告：应能综合反映和论证勘察地区的工程地质条件和工程地质问题，做出工程地质评价；属于软土地区的场地，应有防治软土固结地面沉降措施；</w:t>
      </w:r>
    </w:p>
    <w:p>
      <w:pPr>
        <w:spacing w:line="312" w:lineRule="auto"/>
        <w:jc w:val="left"/>
        <w:rPr>
          <w:sz w:val="24"/>
        </w:rPr>
      </w:pPr>
      <w:r>
        <w:rPr>
          <w:sz w:val="24"/>
        </w:rPr>
        <w:t>3 场地内有毒有害物质的专项检测报告、土壤氡浓度检测报告等；</w:t>
      </w:r>
    </w:p>
    <w:p>
      <w:pPr>
        <w:spacing w:line="312" w:lineRule="auto"/>
        <w:jc w:val="left"/>
        <w:rPr>
          <w:sz w:val="24"/>
        </w:rPr>
      </w:pPr>
      <w:r>
        <w:rPr>
          <w:sz w:val="24"/>
        </w:rPr>
        <w:t>4 环评报告书（表）环境影响评价报审表：应体现场地是否有洪涝、滑坡、泥石流等自然灾害的威胁以及是否有危险化学品、易燃易爆危险源、电磁辐射等危害，以管理部门批复后的复印件或扫描件为准。（依据《广东省豁免环境影响评价手续办理的建设项目名录（2020年版）》（粤环函〔2020〕108号），经当地环保部门同意豁免的建设项目可不提供）；</w:t>
      </w:r>
    </w:p>
    <w:p>
      <w:pPr>
        <w:spacing w:line="312" w:lineRule="auto"/>
        <w:jc w:val="left"/>
        <w:rPr>
          <w:sz w:val="24"/>
        </w:rPr>
      </w:pPr>
      <w:r>
        <w:rPr>
          <w:sz w:val="24"/>
        </w:rPr>
        <w:t>5 地质灾害多发区提交地质灾害危险性评估报告：应包含场地稳定性及场地工程建设适应性评定内容。</w:t>
      </w:r>
    </w:p>
    <w:p>
      <w:pPr>
        <w:spacing w:line="312" w:lineRule="auto"/>
        <w:rPr>
          <w:sz w:val="24"/>
        </w:rPr>
      </w:pPr>
    </w:p>
    <w:p>
      <w:pPr>
        <w:spacing w:line="312" w:lineRule="auto"/>
        <w:rPr>
          <w:sz w:val="24"/>
        </w:rPr>
      </w:pPr>
      <w:r>
        <w:rPr>
          <w:sz w:val="24"/>
        </w:rPr>
        <w:t>JZ-1-02</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tcPr>
          <w:p>
            <w:pPr>
              <w:spacing w:line="312" w:lineRule="auto"/>
              <w:rPr>
                <w:rFonts w:eastAsia="楷体"/>
                <w:sz w:val="24"/>
              </w:rPr>
            </w:pPr>
            <w:r>
              <w:rPr>
                <w:rFonts w:eastAsia="楷体"/>
                <w:sz w:val="24"/>
              </w:rPr>
              <w:t>6.1.1 建筑、室外场地、公共绿地、城市道路相互之间应设置连贯的无障碍步行系统。</w:t>
            </w:r>
          </w:p>
        </w:tc>
      </w:tr>
    </w:tbl>
    <w:p>
      <w:pPr>
        <w:spacing w:line="312" w:lineRule="auto"/>
        <w:rPr>
          <w:sz w:val="24"/>
        </w:rPr>
      </w:pPr>
      <w:r>
        <w:rPr>
          <w:sz w:val="24"/>
        </w:rPr>
        <w:t>【审查材料】</w:t>
      </w:r>
    </w:p>
    <w:p>
      <w:pPr>
        <w:spacing w:line="312" w:lineRule="auto"/>
        <w:rPr>
          <w:sz w:val="24"/>
        </w:rPr>
      </w:pPr>
      <w:r>
        <w:rPr>
          <w:sz w:val="24"/>
        </w:rPr>
        <w:t>1 建筑设计说明</w:t>
      </w:r>
    </w:p>
    <w:p>
      <w:pPr>
        <w:spacing w:line="312" w:lineRule="auto"/>
        <w:rPr>
          <w:sz w:val="24"/>
        </w:rPr>
      </w:pPr>
      <w:r>
        <w:rPr>
          <w:sz w:val="24"/>
        </w:rPr>
        <w:t>2 建筑总平面图</w:t>
      </w:r>
    </w:p>
    <w:p>
      <w:pPr>
        <w:spacing w:line="312" w:lineRule="auto"/>
        <w:rPr>
          <w:sz w:val="24"/>
        </w:rPr>
      </w:pPr>
      <w:r>
        <w:rPr>
          <w:sz w:val="24"/>
        </w:rPr>
        <w:t>3 场地竖向设计平面图</w:t>
      </w:r>
    </w:p>
    <w:p>
      <w:pPr>
        <w:spacing w:line="312" w:lineRule="auto"/>
        <w:rPr>
          <w:sz w:val="24"/>
        </w:rPr>
      </w:pPr>
      <w:r>
        <w:rPr>
          <w:sz w:val="24"/>
        </w:rPr>
        <w:t>4 无障碍设计图纸</w:t>
      </w:r>
    </w:p>
    <w:p>
      <w:pPr>
        <w:spacing w:line="312" w:lineRule="auto"/>
        <w:rPr>
          <w:sz w:val="24"/>
        </w:rPr>
      </w:pPr>
      <w:r>
        <w:rPr>
          <w:sz w:val="24"/>
        </w:rPr>
        <w:t>5 绿色建筑设计说明专篇</w:t>
      </w:r>
    </w:p>
    <w:p>
      <w:pPr>
        <w:spacing w:line="312" w:lineRule="auto"/>
        <w:rPr>
          <w:sz w:val="24"/>
        </w:rPr>
      </w:pPr>
      <w:r>
        <w:rPr>
          <w:sz w:val="24"/>
        </w:rPr>
        <w:t>【审查要点】</w:t>
      </w:r>
    </w:p>
    <w:p>
      <w:pPr>
        <w:spacing w:line="312" w:lineRule="auto"/>
        <w:jc w:val="left"/>
        <w:rPr>
          <w:sz w:val="24"/>
        </w:rPr>
      </w:pPr>
      <w:r>
        <w:rPr>
          <w:sz w:val="24"/>
        </w:rPr>
        <w:t>1 本条重点审查场地内的无障碍设计，场地内无障碍路线系统应包括缘石坡道、无障碍出入口、轮椅坡道、无障碍通道、门、楼梯、台阶、扶手等，场地内各主要游憩场</w:t>
      </w:r>
    </w:p>
    <w:p>
      <w:pPr>
        <w:spacing w:line="312" w:lineRule="auto"/>
        <w:jc w:val="left"/>
        <w:rPr>
          <w:sz w:val="24"/>
        </w:rPr>
      </w:pPr>
      <w:r>
        <w:rPr>
          <w:sz w:val="24"/>
        </w:rPr>
        <w:t>所、建筑出入口、服务设施及城市道路之间应形成连贯的无障碍步行路线，其路线应保证轮椅无障碍通行要求；</w:t>
      </w:r>
    </w:p>
    <w:p>
      <w:pPr>
        <w:spacing w:line="312" w:lineRule="auto"/>
        <w:jc w:val="left"/>
        <w:rPr>
          <w:sz w:val="24"/>
        </w:rPr>
      </w:pPr>
      <w:r>
        <w:rPr>
          <w:sz w:val="24"/>
        </w:rPr>
        <w:t>2 建筑设计说明应明确室外场地的无障碍路线系统设计内容；</w:t>
      </w:r>
    </w:p>
    <w:p>
      <w:pPr>
        <w:spacing w:line="312" w:lineRule="auto"/>
        <w:jc w:val="left"/>
        <w:rPr>
          <w:sz w:val="24"/>
        </w:rPr>
      </w:pPr>
      <w:r>
        <w:rPr>
          <w:sz w:val="24"/>
        </w:rPr>
        <w:t>3 建筑总平面图：应体现建筑主要出入口、人行通道、室外活动场地等部位的无障碍设计内容；</w:t>
      </w:r>
    </w:p>
    <w:p>
      <w:pPr>
        <w:spacing w:line="312" w:lineRule="auto"/>
        <w:jc w:val="left"/>
        <w:rPr>
          <w:sz w:val="24"/>
        </w:rPr>
      </w:pPr>
      <w:r>
        <w:rPr>
          <w:sz w:val="24"/>
        </w:rPr>
        <w:t>4 无障碍设计图纸：应包含场地人行通道、室外绿化小径和活动场地的无障碍设计。</w:t>
      </w:r>
    </w:p>
    <w:p>
      <w:pPr>
        <w:spacing w:line="312" w:lineRule="auto"/>
        <w:jc w:val="left"/>
        <w:rPr>
          <w:b/>
          <w:bCs/>
          <w:sz w:val="24"/>
        </w:rPr>
      </w:pPr>
      <w:r>
        <w:rPr>
          <w:b/>
          <w:bCs/>
          <w:sz w:val="24"/>
        </w:rPr>
        <w:t>注：本条与景观专业协同审查，两个专业均满足时方可判定达标。</w:t>
      </w:r>
    </w:p>
    <w:p>
      <w:pPr>
        <w:spacing w:line="312" w:lineRule="auto"/>
        <w:rPr>
          <w:sz w:val="24"/>
        </w:rPr>
      </w:pPr>
    </w:p>
    <w:p>
      <w:pPr>
        <w:spacing w:line="312" w:lineRule="auto"/>
        <w:rPr>
          <w:sz w:val="24"/>
        </w:rPr>
      </w:pPr>
      <w:r>
        <w:rPr>
          <w:sz w:val="24"/>
        </w:rPr>
        <w:t>JZ-1-03</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tcPr>
          <w:p>
            <w:pPr>
              <w:spacing w:line="312" w:lineRule="auto"/>
              <w:rPr>
                <w:rFonts w:eastAsia="楷体"/>
                <w:sz w:val="24"/>
              </w:rPr>
            </w:pPr>
            <w:r>
              <w:rPr>
                <w:rFonts w:eastAsia="楷体"/>
                <w:sz w:val="24"/>
              </w:rPr>
              <w:t>6.1.2 场地人行出入口500m范围内应设有公共交通站点或配备联系公共交通站点的专用接驳车。</w:t>
            </w:r>
          </w:p>
        </w:tc>
      </w:tr>
    </w:tbl>
    <w:p>
      <w:pPr>
        <w:spacing w:line="312" w:lineRule="auto"/>
        <w:rPr>
          <w:sz w:val="24"/>
        </w:rPr>
      </w:pPr>
      <w:r>
        <w:rPr>
          <w:sz w:val="24"/>
        </w:rPr>
        <w:t>【审查材料】</w:t>
      </w:r>
    </w:p>
    <w:p>
      <w:pPr>
        <w:spacing w:line="312" w:lineRule="auto"/>
        <w:jc w:val="left"/>
        <w:rPr>
          <w:sz w:val="24"/>
        </w:rPr>
      </w:pPr>
      <w:r>
        <w:rPr>
          <w:sz w:val="24"/>
        </w:rPr>
        <w:t>1 建筑总平面图</w:t>
      </w:r>
    </w:p>
    <w:p>
      <w:pPr>
        <w:spacing w:line="312" w:lineRule="auto"/>
        <w:jc w:val="left"/>
        <w:rPr>
          <w:sz w:val="24"/>
        </w:rPr>
      </w:pPr>
      <w:r>
        <w:rPr>
          <w:sz w:val="24"/>
        </w:rPr>
        <w:t>2 场地周边公共交通设施布局示意图</w:t>
      </w:r>
    </w:p>
    <w:p>
      <w:pPr>
        <w:spacing w:line="312" w:lineRule="auto"/>
        <w:jc w:val="left"/>
        <w:rPr>
          <w:sz w:val="24"/>
        </w:rPr>
      </w:pPr>
      <w:r>
        <w:rPr>
          <w:sz w:val="24"/>
        </w:rPr>
        <w:t>3 专用接驳车运行方案（场地人行出入口500m范围内无公交站点时提供）</w:t>
      </w:r>
    </w:p>
    <w:p>
      <w:pPr>
        <w:spacing w:line="312" w:lineRule="auto"/>
        <w:jc w:val="left"/>
        <w:rPr>
          <w:sz w:val="24"/>
        </w:rPr>
      </w:pPr>
      <w:r>
        <w:rPr>
          <w:sz w:val="24"/>
        </w:rPr>
        <w:t>4 绿色建筑设计说明专篇</w:t>
      </w:r>
    </w:p>
    <w:p>
      <w:pPr>
        <w:spacing w:line="312" w:lineRule="auto"/>
        <w:rPr>
          <w:sz w:val="24"/>
        </w:rPr>
      </w:pPr>
      <w:r>
        <w:rPr>
          <w:sz w:val="24"/>
        </w:rPr>
        <w:t>【审查要点】</w:t>
      </w:r>
    </w:p>
    <w:p>
      <w:pPr>
        <w:spacing w:line="312" w:lineRule="auto"/>
        <w:jc w:val="left"/>
        <w:rPr>
          <w:sz w:val="24"/>
        </w:rPr>
      </w:pPr>
      <w:r>
        <w:rPr>
          <w:sz w:val="24"/>
        </w:rPr>
        <w:t>1 场地周边公共交通设施布局示意图：应体现场地到达公交站点的步行路线、场地出入口到达公交站点的距离、公交站点线路数量；</w:t>
      </w:r>
    </w:p>
    <w:p>
      <w:pPr>
        <w:spacing w:line="312" w:lineRule="auto"/>
        <w:jc w:val="left"/>
        <w:rPr>
          <w:sz w:val="24"/>
        </w:rPr>
      </w:pPr>
      <w:r>
        <w:rPr>
          <w:sz w:val="24"/>
        </w:rPr>
        <w:t>2 建筑总平面图：应标出场地人行出入口位置；应标出满足防疫、快递收发需求的集中空间或场地的位置；</w:t>
      </w:r>
    </w:p>
    <w:p>
      <w:pPr>
        <w:spacing w:line="312" w:lineRule="auto"/>
        <w:jc w:val="left"/>
        <w:rPr>
          <w:sz w:val="24"/>
        </w:rPr>
      </w:pPr>
      <w:r>
        <w:rPr>
          <w:sz w:val="24"/>
        </w:rPr>
        <w:t>3 当项目地处新建区暂时无法提供公共交通服务时，应配备专用接驳车联系公共交通站点，并应有专用接驳车运行方案，并明确专用接驳车停靠点的位置。</w:t>
      </w:r>
    </w:p>
    <w:p>
      <w:pPr>
        <w:spacing w:line="312" w:lineRule="auto"/>
        <w:rPr>
          <w:sz w:val="24"/>
        </w:rPr>
      </w:pPr>
    </w:p>
    <w:p>
      <w:pPr>
        <w:spacing w:line="312" w:lineRule="auto"/>
        <w:rPr>
          <w:sz w:val="24"/>
        </w:rPr>
      </w:pPr>
      <w:r>
        <w:rPr>
          <w:sz w:val="24"/>
        </w:rPr>
        <w:t>JZ-1-04</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tcPr>
          <w:p>
            <w:pPr>
              <w:spacing w:line="312" w:lineRule="auto"/>
              <w:rPr>
                <w:rFonts w:eastAsia="楷体"/>
                <w:sz w:val="24"/>
              </w:rPr>
            </w:pPr>
            <w:r>
              <w:rPr>
                <w:rFonts w:eastAsia="楷体"/>
                <w:sz w:val="24"/>
              </w:rPr>
              <w:t>6.1.3 停车场应具有电动汽车充电设施或具备充电设施的安装条件，并应合理设置电动汽车和无障碍汽车停车位。</w:t>
            </w:r>
          </w:p>
        </w:tc>
      </w:tr>
    </w:tbl>
    <w:p>
      <w:pPr>
        <w:spacing w:line="312" w:lineRule="auto"/>
        <w:rPr>
          <w:sz w:val="24"/>
        </w:rPr>
      </w:pPr>
      <w:r>
        <w:rPr>
          <w:sz w:val="24"/>
        </w:rPr>
        <w:t>【审查材料】</w:t>
      </w:r>
    </w:p>
    <w:p>
      <w:pPr>
        <w:spacing w:line="312" w:lineRule="auto"/>
        <w:rPr>
          <w:sz w:val="24"/>
        </w:rPr>
      </w:pPr>
      <w:r>
        <w:rPr>
          <w:sz w:val="24"/>
        </w:rPr>
        <w:t>1 建筑设计说明</w:t>
      </w:r>
    </w:p>
    <w:p>
      <w:pPr>
        <w:spacing w:line="312" w:lineRule="auto"/>
        <w:rPr>
          <w:sz w:val="24"/>
        </w:rPr>
      </w:pPr>
      <w:r>
        <w:rPr>
          <w:sz w:val="24"/>
        </w:rPr>
        <w:t>2 建筑总平面图</w:t>
      </w:r>
    </w:p>
    <w:p>
      <w:pPr>
        <w:spacing w:line="312" w:lineRule="auto"/>
        <w:rPr>
          <w:sz w:val="24"/>
        </w:rPr>
      </w:pPr>
      <w:r>
        <w:rPr>
          <w:sz w:val="24"/>
        </w:rPr>
        <w:t>3 停车场（库）平面图</w:t>
      </w:r>
    </w:p>
    <w:p>
      <w:pPr>
        <w:spacing w:line="312" w:lineRule="auto"/>
        <w:rPr>
          <w:sz w:val="24"/>
        </w:rPr>
      </w:pPr>
      <w:r>
        <w:rPr>
          <w:sz w:val="24"/>
        </w:rPr>
        <w:t>4 绿色建筑设计说明专篇</w:t>
      </w:r>
    </w:p>
    <w:p>
      <w:pPr>
        <w:spacing w:line="312" w:lineRule="auto"/>
        <w:rPr>
          <w:sz w:val="24"/>
        </w:rPr>
      </w:pPr>
      <w:r>
        <w:rPr>
          <w:sz w:val="24"/>
        </w:rPr>
        <w:t>【审查要点】</w:t>
      </w:r>
    </w:p>
    <w:p>
      <w:pPr>
        <w:spacing w:line="312" w:lineRule="auto"/>
        <w:rPr>
          <w:sz w:val="24"/>
        </w:rPr>
      </w:pPr>
      <w:r>
        <w:rPr>
          <w:sz w:val="24"/>
        </w:rPr>
        <w:t>1 建筑总平面图经济技术指标、建筑设计说明、停车场（库）平面图均应明确电动汽车充电设施、无障碍汽车停车位等的设置情况，包含位置、数量等，应满足湛江市当地相关规定的要求；</w:t>
      </w:r>
    </w:p>
    <w:p>
      <w:pPr>
        <w:spacing w:line="312" w:lineRule="auto"/>
        <w:rPr>
          <w:sz w:val="24"/>
        </w:rPr>
      </w:pPr>
      <w:r>
        <w:rPr>
          <w:sz w:val="24"/>
        </w:rPr>
        <w:t>2 对于无障碍汽车停车位，应满足《无障碍设计规范》GB 50763的要求：</w:t>
      </w:r>
    </w:p>
    <w:p>
      <w:pPr>
        <w:spacing w:line="312" w:lineRule="auto"/>
        <w:ind w:firstLine="240" w:firstLineChars="100"/>
        <w:rPr>
          <w:sz w:val="24"/>
        </w:rPr>
      </w:pPr>
      <w:r>
        <w:rPr>
          <w:sz w:val="24"/>
        </w:rPr>
        <w:t>1）对于居住区、居住建筑居住区停车场和车库的总停车位应设置不少于0.5%的无障碍机动车停车位；</w:t>
      </w:r>
    </w:p>
    <w:p>
      <w:pPr>
        <w:spacing w:line="312" w:lineRule="auto"/>
        <w:ind w:firstLine="240" w:firstLineChars="100"/>
        <w:rPr>
          <w:sz w:val="24"/>
        </w:rPr>
      </w:pPr>
      <w:r>
        <w:rPr>
          <w:sz w:val="24"/>
        </w:rPr>
        <w:t>2）对于公共建筑建筑基地内总停车数在100以下时应设置不少于1个无障碍机动车停车位，100辆以上时应设置不少于总停车数1%的无障碍机动车停车位。</w:t>
      </w:r>
    </w:p>
    <w:p>
      <w:pPr>
        <w:spacing w:line="312" w:lineRule="auto"/>
        <w:jc w:val="left"/>
        <w:rPr>
          <w:b/>
          <w:bCs/>
          <w:sz w:val="24"/>
        </w:rPr>
      </w:pPr>
      <w:r>
        <w:rPr>
          <w:b/>
          <w:bCs/>
          <w:sz w:val="24"/>
        </w:rPr>
        <w:t>注：本条与电气专业协同审查，两个专业均满足时方可判定达标。</w:t>
      </w:r>
    </w:p>
    <w:p>
      <w:pPr>
        <w:spacing w:line="312" w:lineRule="auto"/>
        <w:rPr>
          <w:sz w:val="24"/>
        </w:rPr>
      </w:pPr>
    </w:p>
    <w:p>
      <w:pPr>
        <w:spacing w:line="312" w:lineRule="auto"/>
        <w:rPr>
          <w:sz w:val="24"/>
        </w:rPr>
      </w:pPr>
      <w:r>
        <w:rPr>
          <w:sz w:val="24"/>
        </w:rPr>
        <w:t>JZ-1-05</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tcPr>
          <w:p>
            <w:pPr>
              <w:spacing w:line="312" w:lineRule="auto"/>
              <w:rPr>
                <w:rFonts w:eastAsia="楷体"/>
                <w:sz w:val="24"/>
              </w:rPr>
            </w:pPr>
            <w:r>
              <w:rPr>
                <w:rFonts w:eastAsia="楷体"/>
                <w:sz w:val="24"/>
              </w:rPr>
              <w:t>6.1.4 自行车停车场所应位置合理、方便出入。</w:t>
            </w:r>
          </w:p>
        </w:tc>
      </w:tr>
    </w:tbl>
    <w:p>
      <w:pPr>
        <w:spacing w:line="312" w:lineRule="auto"/>
        <w:rPr>
          <w:sz w:val="24"/>
        </w:rPr>
      </w:pPr>
      <w:r>
        <w:rPr>
          <w:sz w:val="24"/>
        </w:rPr>
        <w:t>【审查材料】</w:t>
      </w:r>
    </w:p>
    <w:p>
      <w:pPr>
        <w:spacing w:line="312" w:lineRule="auto"/>
        <w:rPr>
          <w:sz w:val="24"/>
        </w:rPr>
      </w:pPr>
      <w:r>
        <w:rPr>
          <w:sz w:val="24"/>
        </w:rPr>
        <w:t>1 建筑总平面图</w:t>
      </w:r>
    </w:p>
    <w:p>
      <w:pPr>
        <w:spacing w:line="312" w:lineRule="auto"/>
        <w:rPr>
          <w:sz w:val="24"/>
        </w:rPr>
      </w:pPr>
      <w:r>
        <w:rPr>
          <w:sz w:val="24"/>
        </w:rPr>
        <w:t>2 建筑设计说明</w:t>
      </w:r>
    </w:p>
    <w:p>
      <w:pPr>
        <w:spacing w:line="312" w:lineRule="auto"/>
        <w:rPr>
          <w:sz w:val="24"/>
        </w:rPr>
      </w:pPr>
      <w:r>
        <w:rPr>
          <w:sz w:val="24"/>
        </w:rPr>
        <w:t>3 地下车库（场）平面图</w:t>
      </w:r>
    </w:p>
    <w:p>
      <w:pPr>
        <w:spacing w:line="312" w:lineRule="auto"/>
        <w:rPr>
          <w:sz w:val="24"/>
        </w:rPr>
      </w:pPr>
      <w:r>
        <w:rPr>
          <w:sz w:val="24"/>
        </w:rPr>
        <w:t>4 自行车棚及附属设施施工图（如有）</w:t>
      </w:r>
    </w:p>
    <w:p>
      <w:pPr>
        <w:spacing w:line="312" w:lineRule="auto"/>
        <w:rPr>
          <w:sz w:val="24"/>
        </w:rPr>
      </w:pPr>
      <w:r>
        <w:rPr>
          <w:sz w:val="24"/>
        </w:rPr>
        <w:t>5 绿色建筑设计说明专篇</w:t>
      </w:r>
    </w:p>
    <w:p>
      <w:pPr>
        <w:spacing w:line="312" w:lineRule="auto"/>
        <w:rPr>
          <w:sz w:val="24"/>
        </w:rPr>
      </w:pPr>
      <w:r>
        <w:rPr>
          <w:sz w:val="24"/>
        </w:rPr>
        <w:t>【审查要点】</w:t>
      </w:r>
    </w:p>
    <w:p>
      <w:pPr>
        <w:spacing w:line="312" w:lineRule="auto"/>
        <w:rPr>
          <w:sz w:val="24"/>
        </w:rPr>
      </w:pPr>
      <w:r>
        <w:rPr>
          <w:sz w:val="24"/>
        </w:rPr>
        <w:t>1 总平面图：应包含自行车停车位置、数量等技术经济指标；应明确自行车棚位置、地面停车场位置，并标注相应的数量；</w:t>
      </w:r>
    </w:p>
    <w:p>
      <w:pPr>
        <w:spacing w:line="312" w:lineRule="auto"/>
        <w:rPr>
          <w:sz w:val="24"/>
        </w:rPr>
      </w:pPr>
      <w:r>
        <w:rPr>
          <w:sz w:val="24"/>
        </w:rPr>
        <w:t>2 当自行车设置在地下时，进出路线和出入口设置应与机动车分开；</w:t>
      </w:r>
    </w:p>
    <w:p>
      <w:pPr>
        <w:spacing w:line="312" w:lineRule="auto"/>
        <w:rPr>
          <w:sz w:val="24"/>
        </w:rPr>
      </w:pPr>
      <w:r>
        <w:rPr>
          <w:sz w:val="24"/>
        </w:rPr>
        <w:t>3 自行车停车位数量应满足湛江市当地相关规定的要求或通过方案审批。</w:t>
      </w:r>
    </w:p>
    <w:p>
      <w:pPr>
        <w:spacing w:line="312" w:lineRule="auto"/>
        <w:rPr>
          <w:sz w:val="24"/>
        </w:rPr>
      </w:pPr>
    </w:p>
    <w:p>
      <w:pPr>
        <w:spacing w:line="312" w:lineRule="auto"/>
        <w:rPr>
          <w:sz w:val="24"/>
        </w:rPr>
      </w:pPr>
      <w:r>
        <w:rPr>
          <w:sz w:val="24"/>
        </w:rPr>
        <w:t>JZ-1-06</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tcPr>
          <w:p>
            <w:pPr>
              <w:spacing w:line="312" w:lineRule="auto"/>
              <w:rPr>
                <w:rFonts w:eastAsia="楷体"/>
                <w:sz w:val="24"/>
              </w:rPr>
            </w:pPr>
            <w:r>
              <w:rPr>
                <w:rFonts w:eastAsia="楷体"/>
                <w:sz w:val="24"/>
              </w:rPr>
              <w:t>8.1.1 建筑规划布局应满足日照标准，且不得降低周边建筑的日照标准。</w:t>
            </w:r>
          </w:p>
        </w:tc>
      </w:tr>
    </w:tbl>
    <w:p>
      <w:pPr>
        <w:spacing w:line="312" w:lineRule="auto"/>
        <w:rPr>
          <w:sz w:val="24"/>
        </w:rPr>
      </w:pPr>
      <w:r>
        <w:rPr>
          <w:sz w:val="24"/>
        </w:rPr>
        <w:t>【审查材料】</w:t>
      </w:r>
    </w:p>
    <w:p>
      <w:pPr>
        <w:spacing w:line="312" w:lineRule="auto"/>
        <w:rPr>
          <w:sz w:val="24"/>
        </w:rPr>
      </w:pPr>
      <w:r>
        <w:rPr>
          <w:sz w:val="24"/>
        </w:rPr>
        <w:t>1 建筑总平面图</w:t>
      </w:r>
    </w:p>
    <w:p>
      <w:pPr>
        <w:spacing w:line="312" w:lineRule="auto"/>
        <w:rPr>
          <w:sz w:val="24"/>
        </w:rPr>
      </w:pPr>
      <w:r>
        <w:rPr>
          <w:sz w:val="24"/>
        </w:rPr>
        <w:t>2 规划现状图</w:t>
      </w:r>
    </w:p>
    <w:p>
      <w:pPr>
        <w:spacing w:line="312" w:lineRule="auto"/>
        <w:rPr>
          <w:sz w:val="24"/>
        </w:rPr>
      </w:pPr>
      <w:r>
        <w:rPr>
          <w:sz w:val="24"/>
        </w:rPr>
        <w:t>3 日照模拟图或日照分析报告</w:t>
      </w:r>
    </w:p>
    <w:p>
      <w:pPr>
        <w:spacing w:line="312" w:lineRule="auto"/>
        <w:rPr>
          <w:sz w:val="24"/>
        </w:rPr>
      </w:pPr>
      <w:r>
        <w:rPr>
          <w:sz w:val="24"/>
        </w:rPr>
        <w:t>4 规划方案批复文件</w:t>
      </w:r>
    </w:p>
    <w:p>
      <w:pPr>
        <w:spacing w:line="312" w:lineRule="auto"/>
        <w:rPr>
          <w:sz w:val="24"/>
        </w:rPr>
      </w:pPr>
      <w:r>
        <w:rPr>
          <w:sz w:val="24"/>
        </w:rPr>
        <w:t>5 绿色建筑设计说明专篇</w:t>
      </w:r>
    </w:p>
    <w:p>
      <w:pPr>
        <w:spacing w:line="312" w:lineRule="auto"/>
        <w:rPr>
          <w:sz w:val="24"/>
        </w:rPr>
      </w:pPr>
      <w:r>
        <w:rPr>
          <w:sz w:val="24"/>
        </w:rPr>
        <w:t>【审查要点】</w:t>
      </w:r>
    </w:p>
    <w:p>
      <w:pPr>
        <w:spacing w:line="312" w:lineRule="auto"/>
        <w:rPr>
          <w:sz w:val="24"/>
        </w:rPr>
      </w:pPr>
      <w:r>
        <w:rPr>
          <w:sz w:val="24"/>
        </w:rPr>
        <w:t>1 总平面图：标明项目各单体建筑的高度和间距，标明项目邻近地块建筑的名称或类型、高度，与项目建筑的间距等；</w:t>
      </w:r>
    </w:p>
    <w:p>
      <w:pPr>
        <w:spacing w:line="312" w:lineRule="auto"/>
        <w:rPr>
          <w:sz w:val="24"/>
        </w:rPr>
      </w:pPr>
      <w:r>
        <w:rPr>
          <w:sz w:val="24"/>
        </w:rPr>
        <w:t>2 规划现状图：应标有清晰的红线、绿线，以及能反映本地块与周边地块的空间相邻关系（距离、高度等）；</w:t>
      </w:r>
    </w:p>
    <w:p>
      <w:pPr>
        <w:spacing w:line="312" w:lineRule="auto"/>
        <w:rPr>
          <w:sz w:val="24"/>
        </w:rPr>
      </w:pPr>
      <w:r>
        <w:rPr>
          <w:sz w:val="24"/>
        </w:rPr>
        <w:t>3 日照模拟分析报告：日照模拟分析计算应执行现行国家标准《建筑日照计算参数标准》GB/T 50947的规定；日照计算分析报告的内容应符合现行行业标准《民用建筑绿色性能计算标准》JGJ/T449-2018附录A的要求；日照标准主要为建筑所在地（地级以上）的规划技术标准、准则或现行控制性详细规划要求。没有上述要求时应执行现行国家标准《城市居住区规划设计规范》GB 50180，其他特殊建筑（如托幼建筑、教育建筑）还应执行相应标准；</w:t>
      </w:r>
    </w:p>
    <w:p>
      <w:pPr>
        <w:spacing w:line="312" w:lineRule="auto"/>
        <w:rPr>
          <w:sz w:val="24"/>
        </w:rPr>
      </w:pPr>
      <w:r>
        <w:rPr>
          <w:sz w:val="24"/>
        </w:rPr>
        <w:t>4条文中的“不得降低周边建筑的日照标准”是指：</w:t>
      </w:r>
    </w:p>
    <w:p>
      <w:pPr>
        <w:spacing w:line="312" w:lineRule="auto"/>
        <w:ind w:firstLine="240" w:firstLineChars="100"/>
        <w:rPr>
          <w:sz w:val="24"/>
        </w:rPr>
      </w:pPr>
      <w:r>
        <w:rPr>
          <w:sz w:val="24"/>
        </w:rPr>
        <w:t>1）对于新建项目的建设，应满足周边建筑及场地有关日照标准的要求；</w:t>
      </w:r>
    </w:p>
    <w:p>
      <w:pPr>
        <w:spacing w:line="312" w:lineRule="auto"/>
        <w:ind w:firstLine="240" w:firstLineChars="100"/>
        <w:rPr>
          <w:sz w:val="24"/>
        </w:rPr>
      </w:pPr>
      <w:r>
        <w:rPr>
          <w:sz w:val="24"/>
        </w:rPr>
        <w:t>2）对于改造项目分两种情况：周边建筑及场地改造前满足日照标准的，应保证其改造后仍符合相关日照标准的要求；周边建筑及场地改造前未满足日照标准的，改造后不可再降低其原有的日照水平；</w:t>
      </w:r>
    </w:p>
    <w:p>
      <w:pPr>
        <w:spacing w:line="312" w:lineRule="auto"/>
        <w:ind w:firstLine="240" w:firstLineChars="100"/>
        <w:rPr>
          <w:sz w:val="24"/>
        </w:rPr>
      </w:pPr>
      <w:r>
        <w:rPr>
          <w:sz w:val="24"/>
        </w:rPr>
        <w:t>3）建筑总平面图中应标明项目中建筑单体之间的间距，以及与周边相邻近建筑的间距。</w:t>
      </w:r>
    </w:p>
    <w:p>
      <w:pPr>
        <w:spacing w:line="312" w:lineRule="auto"/>
        <w:rPr>
          <w:sz w:val="24"/>
        </w:rPr>
      </w:pPr>
    </w:p>
    <w:p>
      <w:pPr>
        <w:spacing w:line="312" w:lineRule="auto"/>
        <w:rPr>
          <w:sz w:val="24"/>
        </w:rPr>
      </w:pPr>
      <w:r>
        <w:rPr>
          <w:sz w:val="24"/>
        </w:rPr>
        <w:t>JZ-1-07</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tcPr>
          <w:p>
            <w:pPr>
              <w:spacing w:line="312" w:lineRule="auto"/>
              <w:rPr>
                <w:rFonts w:eastAsia="楷体"/>
                <w:sz w:val="24"/>
              </w:rPr>
            </w:pPr>
            <w:r>
              <w:rPr>
                <w:rFonts w:eastAsia="楷体"/>
                <w:sz w:val="24"/>
              </w:rPr>
              <w:t>8.1.2 室外热环境应满足国家现行有关标准的要求。</w:t>
            </w:r>
          </w:p>
        </w:tc>
      </w:tr>
    </w:tbl>
    <w:p>
      <w:pPr>
        <w:spacing w:line="312" w:lineRule="auto"/>
        <w:rPr>
          <w:sz w:val="24"/>
        </w:rPr>
      </w:pPr>
      <w:r>
        <w:rPr>
          <w:sz w:val="24"/>
        </w:rPr>
        <w:t>【审查材料】</w:t>
      </w:r>
    </w:p>
    <w:p>
      <w:pPr>
        <w:spacing w:line="312" w:lineRule="auto"/>
        <w:rPr>
          <w:sz w:val="24"/>
        </w:rPr>
      </w:pPr>
      <w:r>
        <w:rPr>
          <w:sz w:val="24"/>
        </w:rPr>
        <w:t>1 建筑总平面图</w:t>
      </w:r>
    </w:p>
    <w:p>
      <w:pPr>
        <w:spacing w:line="312" w:lineRule="auto"/>
        <w:rPr>
          <w:sz w:val="24"/>
        </w:rPr>
      </w:pPr>
      <w:r>
        <w:rPr>
          <w:sz w:val="24"/>
        </w:rPr>
        <w:t>2 场地热环境计算报告</w:t>
      </w:r>
    </w:p>
    <w:p>
      <w:pPr>
        <w:spacing w:line="312" w:lineRule="auto"/>
        <w:rPr>
          <w:sz w:val="24"/>
        </w:rPr>
      </w:pPr>
      <w:r>
        <w:rPr>
          <w:sz w:val="24"/>
        </w:rPr>
        <w:t>3 绿色建筑设计说明专篇</w:t>
      </w:r>
    </w:p>
    <w:p>
      <w:pPr>
        <w:spacing w:line="312" w:lineRule="auto"/>
        <w:rPr>
          <w:sz w:val="24"/>
        </w:rPr>
      </w:pPr>
      <w:r>
        <w:rPr>
          <w:sz w:val="24"/>
        </w:rPr>
        <w:t>【审查要点】</w:t>
      </w:r>
    </w:p>
    <w:p>
      <w:pPr>
        <w:spacing w:line="312" w:lineRule="auto"/>
        <w:rPr>
          <w:sz w:val="24"/>
        </w:rPr>
      </w:pPr>
      <w:r>
        <w:rPr>
          <w:sz w:val="24"/>
        </w:rPr>
        <w:t>1 对于城市居住区（城市中住宅建筑相对集中布局的地区），本条要求参评项目按现行行业标准《城市居住区热环境设计标准》JGJ 286进行热环境设计；如项目处于非居住区规范范围内，符合其城乡规划的要求可判定达标；</w:t>
      </w:r>
    </w:p>
    <w:p>
      <w:pPr>
        <w:spacing w:line="312" w:lineRule="auto"/>
        <w:rPr>
          <w:sz w:val="24"/>
        </w:rPr>
      </w:pPr>
      <w:r>
        <w:rPr>
          <w:sz w:val="24"/>
        </w:rPr>
        <w:t>2 场地热环境计算报告：如按规定性设计时，应包括迎风面积比、遮阳覆盖率、渗透与蒸发指标、绿化等内容；如按评价性设计时，应包括平均迎风面积比、遮阳覆盖率、逐时湿球、黑球温度和平均热岛强度等内容。</w:t>
      </w:r>
    </w:p>
    <w:p>
      <w:pPr>
        <w:spacing w:line="312" w:lineRule="auto"/>
        <w:rPr>
          <w:b/>
          <w:bCs/>
          <w:sz w:val="24"/>
        </w:rPr>
      </w:pPr>
      <w:r>
        <w:rPr>
          <w:b/>
          <w:bCs/>
          <w:sz w:val="24"/>
        </w:rPr>
        <w:t>注：本条与景观专业协同审查，两个专业均满足时方可判定达标。</w:t>
      </w:r>
    </w:p>
    <w:p>
      <w:pPr>
        <w:spacing w:line="312" w:lineRule="auto"/>
        <w:rPr>
          <w:sz w:val="24"/>
        </w:rPr>
      </w:pPr>
    </w:p>
    <w:p>
      <w:pPr>
        <w:spacing w:line="312" w:lineRule="auto"/>
        <w:rPr>
          <w:sz w:val="24"/>
        </w:rPr>
      </w:pPr>
      <w:r>
        <w:rPr>
          <w:sz w:val="24"/>
        </w:rPr>
        <w:t>JZ-1-08</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8296" w:type="dxa"/>
            <w:vAlign w:val="center"/>
          </w:tcPr>
          <w:p>
            <w:pPr>
              <w:spacing w:line="312" w:lineRule="auto"/>
              <w:rPr>
                <w:rFonts w:eastAsia="楷体"/>
                <w:sz w:val="24"/>
              </w:rPr>
            </w:pPr>
            <w:r>
              <w:rPr>
                <w:rFonts w:eastAsia="楷体"/>
                <w:sz w:val="24"/>
              </w:rPr>
              <w:t>8.1.5 建筑内外设置便于识别和使用的标识系统。</w:t>
            </w:r>
          </w:p>
        </w:tc>
      </w:tr>
    </w:tbl>
    <w:p>
      <w:pPr>
        <w:spacing w:line="312" w:lineRule="auto"/>
        <w:rPr>
          <w:sz w:val="24"/>
        </w:rPr>
      </w:pPr>
      <w:r>
        <w:rPr>
          <w:sz w:val="24"/>
        </w:rPr>
        <w:t>【审查材料】</w:t>
      </w:r>
    </w:p>
    <w:p>
      <w:pPr>
        <w:spacing w:line="312" w:lineRule="auto"/>
        <w:rPr>
          <w:sz w:val="24"/>
        </w:rPr>
      </w:pPr>
      <w:r>
        <w:rPr>
          <w:sz w:val="24"/>
        </w:rPr>
        <w:t>1 建筑总平面图</w:t>
      </w:r>
    </w:p>
    <w:p>
      <w:pPr>
        <w:spacing w:line="312" w:lineRule="auto"/>
        <w:rPr>
          <w:sz w:val="24"/>
        </w:rPr>
      </w:pPr>
      <w:r>
        <w:rPr>
          <w:sz w:val="24"/>
        </w:rPr>
        <w:t>2 建筑设计说明</w:t>
      </w:r>
    </w:p>
    <w:p>
      <w:pPr>
        <w:spacing w:line="312" w:lineRule="auto"/>
        <w:rPr>
          <w:sz w:val="24"/>
        </w:rPr>
      </w:pPr>
      <w:r>
        <w:rPr>
          <w:sz w:val="24"/>
        </w:rPr>
        <w:t>3 标识系统设计文件</w:t>
      </w:r>
    </w:p>
    <w:p>
      <w:pPr>
        <w:spacing w:line="312" w:lineRule="auto"/>
        <w:rPr>
          <w:sz w:val="24"/>
        </w:rPr>
      </w:pPr>
      <w:r>
        <w:rPr>
          <w:sz w:val="24"/>
        </w:rPr>
        <w:t>4 绿色建筑设计说明专篇</w:t>
      </w:r>
    </w:p>
    <w:p>
      <w:pPr>
        <w:spacing w:line="312" w:lineRule="auto"/>
        <w:rPr>
          <w:sz w:val="24"/>
        </w:rPr>
      </w:pPr>
      <w:r>
        <w:rPr>
          <w:sz w:val="24"/>
        </w:rPr>
        <w:t>【审查要点】</w:t>
      </w:r>
    </w:p>
    <w:p>
      <w:pPr>
        <w:spacing w:line="312" w:lineRule="auto"/>
        <w:rPr>
          <w:sz w:val="24"/>
        </w:rPr>
      </w:pPr>
      <w:r>
        <w:rPr>
          <w:sz w:val="24"/>
        </w:rPr>
        <w:t>1 建筑设计说明：应明确标识系统设计应满足《公共建筑标识系统技术规范》GB/T 51223的要求，住宅建筑参照执行；</w:t>
      </w:r>
    </w:p>
    <w:p>
      <w:pPr>
        <w:spacing w:line="312" w:lineRule="auto"/>
        <w:rPr>
          <w:sz w:val="24"/>
        </w:rPr>
      </w:pPr>
      <w:r>
        <w:rPr>
          <w:sz w:val="24"/>
        </w:rPr>
        <w:t>2 标识系统设计文件应满足如下要求：</w:t>
      </w:r>
    </w:p>
    <w:p>
      <w:pPr>
        <w:spacing w:line="312" w:lineRule="auto"/>
        <w:ind w:firstLine="240" w:firstLineChars="100"/>
        <w:rPr>
          <w:sz w:val="24"/>
        </w:rPr>
      </w:pPr>
      <w:r>
        <w:rPr>
          <w:sz w:val="24"/>
        </w:rPr>
        <w:t>1）建筑室内外应设置标识系统；</w:t>
      </w:r>
    </w:p>
    <w:p>
      <w:pPr>
        <w:spacing w:line="312" w:lineRule="auto"/>
        <w:ind w:left="210" w:leftChars="100"/>
        <w:rPr>
          <w:sz w:val="24"/>
        </w:rPr>
      </w:pPr>
      <w:r>
        <w:rPr>
          <w:sz w:val="24"/>
        </w:rPr>
        <w:t>2）标识应具备良好的辨识度，且安装位置和高度适宜，易于被发现和识别；</w:t>
      </w:r>
    </w:p>
    <w:p>
      <w:pPr>
        <w:spacing w:line="312" w:lineRule="auto"/>
        <w:ind w:firstLine="240" w:firstLineChars="100"/>
        <w:rPr>
          <w:sz w:val="24"/>
        </w:rPr>
      </w:pPr>
      <w:r>
        <w:rPr>
          <w:sz w:val="24"/>
        </w:rPr>
        <w:t>3）居住区和公共建筑群的场地主入口处应设置总平面布置图，标注出楼号及建筑主入口等信息。</w:t>
      </w:r>
    </w:p>
    <w:p>
      <w:pPr>
        <w:spacing w:line="312" w:lineRule="auto"/>
        <w:rPr>
          <w:sz w:val="24"/>
        </w:rPr>
      </w:pPr>
    </w:p>
    <w:p>
      <w:pPr>
        <w:spacing w:line="312" w:lineRule="auto"/>
        <w:rPr>
          <w:sz w:val="24"/>
        </w:rPr>
      </w:pPr>
    </w:p>
    <w:p>
      <w:pPr>
        <w:spacing w:line="312" w:lineRule="auto"/>
        <w:rPr>
          <w:sz w:val="24"/>
        </w:rPr>
      </w:pPr>
      <w:r>
        <w:rPr>
          <w:sz w:val="24"/>
        </w:rPr>
        <w:t>JZ-1-09</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8296" w:type="dxa"/>
            <w:vAlign w:val="center"/>
          </w:tcPr>
          <w:p>
            <w:pPr>
              <w:spacing w:line="312" w:lineRule="auto"/>
              <w:rPr>
                <w:rFonts w:eastAsia="楷体"/>
                <w:sz w:val="24"/>
              </w:rPr>
            </w:pPr>
            <w:r>
              <w:rPr>
                <w:rFonts w:eastAsia="楷体"/>
                <w:sz w:val="24"/>
              </w:rPr>
              <w:t>8.1.6 场地内不排放超标污染源。</w:t>
            </w:r>
          </w:p>
        </w:tc>
      </w:tr>
    </w:tbl>
    <w:p>
      <w:pPr>
        <w:spacing w:line="312" w:lineRule="auto"/>
        <w:rPr>
          <w:sz w:val="24"/>
        </w:rPr>
      </w:pPr>
      <w:r>
        <w:rPr>
          <w:sz w:val="24"/>
        </w:rPr>
        <w:t>【审查材料】</w:t>
      </w:r>
    </w:p>
    <w:p>
      <w:pPr>
        <w:spacing w:line="312" w:lineRule="auto"/>
        <w:rPr>
          <w:sz w:val="24"/>
        </w:rPr>
      </w:pPr>
      <w:r>
        <w:rPr>
          <w:sz w:val="24"/>
        </w:rPr>
        <w:t>1 建筑总平面图</w:t>
      </w:r>
    </w:p>
    <w:p>
      <w:pPr>
        <w:spacing w:line="312" w:lineRule="auto"/>
        <w:rPr>
          <w:sz w:val="24"/>
        </w:rPr>
      </w:pPr>
      <w:r>
        <w:rPr>
          <w:sz w:val="24"/>
        </w:rPr>
        <w:t>2 场地热环境计算报告</w:t>
      </w:r>
    </w:p>
    <w:p>
      <w:pPr>
        <w:spacing w:line="312" w:lineRule="auto"/>
        <w:rPr>
          <w:sz w:val="24"/>
        </w:rPr>
      </w:pPr>
      <w:r>
        <w:rPr>
          <w:sz w:val="24"/>
        </w:rPr>
        <w:t>3 绿色建筑设计说明专篇</w:t>
      </w:r>
    </w:p>
    <w:p>
      <w:pPr>
        <w:spacing w:line="312" w:lineRule="auto"/>
        <w:rPr>
          <w:sz w:val="24"/>
        </w:rPr>
      </w:pPr>
      <w:r>
        <w:rPr>
          <w:sz w:val="24"/>
        </w:rPr>
        <w:t>【审查要点】</w:t>
      </w:r>
    </w:p>
    <w:p>
      <w:pPr>
        <w:spacing w:line="312" w:lineRule="auto"/>
        <w:rPr>
          <w:sz w:val="24"/>
        </w:rPr>
      </w:pPr>
      <w:r>
        <w:rPr>
          <w:sz w:val="24"/>
        </w:rPr>
        <w:t>1 对于城市居住区（城市中住宅建筑相对集中布局的地区），本条要求参评项目按现行行业标准《城市居住区热环境设计标准》JGJ 286进行热环境设计；如项目处于非居住区规范范围内，符合其城乡规划的要求可判定达标；</w:t>
      </w:r>
    </w:p>
    <w:p>
      <w:pPr>
        <w:spacing w:line="312" w:lineRule="auto"/>
        <w:rPr>
          <w:sz w:val="24"/>
        </w:rPr>
      </w:pPr>
      <w:r>
        <w:rPr>
          <w:sz w:val="24"/>
        </w:rPr>
        <w:t>2 场地热环境计算报告：如按规定性设计时，应包括迎风面积比、遮阳覆盖率、渗透与蒸发指标、绿化等内容；如按评价性设计时，应包括平均迎风面积比、遮阳覆盖率、逐时湿球、黑球温度和平均热岛强度等内容。</w:t>
      </w:r>
    </w:p>
    <w:p>
      <w:pPr>
        <w:spacing w:line="312" w:lineRule="auto"/>
        <w:rPr>
          <w:sz w:val="24"/>
        </w:rPr>
      </w:pPr>
    </w:p>
    <w:p>
      <w:pPr>
        <w:spacing w:line="312" w:lineRule="auto"/>
        <w:rPr>
          <w:sz w:val="24"/>
        </w:rPr>
      </w:pPr>
      <w:r>
        <w:rPr>
          <w:sz w:val="24"/>
        </w:rPr>
        <w:t>JZ-1-10</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tcPr>
          <w:p>
            <w:pPr>
              <w:spacing w:line="312" w:lineRule="auto"/>
              <w:rPr>
                <w:rFonts w:eastAsia="楷体"/>
                <w:sz w:val="24"/>
              </w:rPr>
            </w:pPr>
            <w:r>
              <w:rPr>
                <w:rFonts w:eastAsia="楷体"/>
                <w:sz w:val="24"/>
              </w:rPr>
              <w:t>8.1.7 生活垃圾应分类收集，垃圾容器和收集点的设置应合理并应与周围景观协调。</w:t>
            </w:r>
          </w:p>
        </w:tc>
      </w:tr>
    </w:tbl>
    <w:p>
      <w:pPr>
        <w:spacing w:line="312" w:lineRule="auto"/>
        <w:rPr>
          <w:sz w:val="24"/>
        </w:rPr>
      </w:pPr>
      <w:r>
        <w:rPr>
          <w:sz w:val="24"/>
        </w:rPr>
        <w:t>【审查材料】</w:t>
      </w:r>
    </w:p>
    <w:p>
      <w:pPr>
        <w:spacing w:line="312" w:lineRule="auto"/>
        <w:rPr>
          <w:sz w:val="24"/>
        </w:rPr>
      </w:pPr>
      <w:r>
        <w:rPr>
          <w:sz w:val="24"/>
        </w:rPr>
        <w:t>1 建筑总平面图</w:t>
      </w:r>
    </w:p>
    <w:p>
      <w:pPr>
        <w:spacing w:line="312" w:lineRule="auto"/>
        <w:rPr>
          <w:sz w:val="24"/>
        </w:rPr>
      </w:pPr>
      <w:r>
        <w:rPr>
          <w:sz w:val="24"/>
        </w:rPr>
        <w:t>2 建筑设计说明</w:t>
      </w:r>
    </w:p>
    <w:p>
      <w:pPr>
        <w:spacing w:line="312" w:lineRule="auto"/>
        <w:rPr>
          <w:sz w:val="24"/>
        </w:rPr>
      </w:pPr>
      <w:r>
        <w:rPr>
          <w:sz w:val="24"/>
        </w:rPr>
        <w:t>3 设备材料表</w:t>
      </w:r>
    </w:p>
    <w:p>
      <w:pPr>
        <w:spacing w:line="312" w:lineRule="auto"/>
        <w:rPr>
          <w:sz w:val="24"/>
        </w:rPr>
      </w:pPr>
      <w:r>
        <w:rPr>
          <w:sz w:val="24"/>
        </w:rPr>
        <w:t>4 垃圾分类收集设施布置图</w:t>
      </w:r>
    </w:p>
    <w:p>
      <w:pPr>
        <w:spacing w:line="312" w:lineRule="auto"/>
        <w:rPr>
          <w:sz w:val="24"/>
        </w:rPr>
      </w:pPr>
      <w:r>
        <w:rPr>
          <w:sz w:val="24"/>
        </w:rPr>
        <w:t>5 绿色建筑设计说明专篇</w:t>
      </w:r>
    </w:p>
    <w:p>
      <w:pPr>
        <w:spacing w:line="312" w:lineRule="auto"/>
        <w:rPr>
          <w:sz w:val="24"/>
        </w:rPr>
      </w:pPr>
      <w:r>
        <w:rPr>
          <w:sz w:val="24"/>
        </w:rPr>
        <w:t>【审查要点】</w:t>
      </w:r>
    </w:p>
    <w:p>
      <w:pPr>
        <w:spacing w:line="312" w:lineRule="auto"/>
        <w:rPr>
          <w:sz w:val="24"/>
        </w:rPr>
      </w:pPr>
      <w:r>
        <w:rPr>
          <w:sz w:val="24"/>
        </w:rPr>
        <w:t>1 建筑设计说明：应明确生活垃圾应分类收集，且满足《城市生活垃圾分类及其评价标准》CJJ/T 102、《生活垃圾分类标志》GB/T 19095以及湛江市地方标准的要求；</w:t>
      </w:r>
    </w:p>
    <w:p>
      <w:pPr>
        <w:spacing w:line="312" w:lineRule="auto"/>
        <w:rPr>
          <w:sz w:val="24"/>
        </w:rPr>
      </w:pPr>
      <w:r>
        <w:rPr>
          <w:sz w:val="24"/>
        </w:rPr>
        <w:t>2 建筑总平面图、设备材料表、垃圾分类收集设施布置图：应包含垃圾容器和收集点的位置、数量、外观色彩及标志等，且应符合垃圾分类收集要求。</w:t>
      </w:r>
    </w:p>
    <w:p>
      <w:pPr>
        <w:spacing w:line="312" w:lineRule="auto"/>
        <w:rPr>
          <w:sz w:val="24"/>
        </w:rPr>
      </w:pPr>
    </w:p>
    <w:p>
      <w:pPr>
        <w:spacing w:line="312" w:lineRule="auto"/>
        <w:rPr>
          <w:sz w:val="24"/>
        </w:rPr>
      </w:pPr>
      <w:r>
        <w:rPr>
          <w:sz w:val="24"/>
        </w:rPr>
        <w:t>JZ-1-11</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tcPr>
          <w:p>
            <w:pPr>
              <w:spacing w:line="312" w:lineRule="auto"/>
              <w:rPr>
                <w:rFonts w:eastAsia="楷体"/>
                <w:sz w:val="24"/>
              </w:rPr>
            </w:pPr>
            <w:r>
              <w:rPr>
                <w:rFonts w:eastAsia="楷体"/>
                <w:sz w:val="24"/>
              </w:rPr>
              <w:t>4.2.5 采取人车分流措施，且步行和自行车交通系统有充足照明，评价分值为8分。</w:t>
            </w:r>
          </w:p>
        </w:tc>
      </w:tr>
    </w:tbl>
    <w:p>
      <w:pPr>
        <w:spacing w:line="312" w:lineRule="auto"/>
        <w:rPr>
          <w:sz w:val="24"/>
        </w:rPr>
      </w:pPr>
      <w:r>
        <w:rPr>
          <w:sz w:val="24"/>
        </w:rPr>
        <w:t>【审查材料】</w:t>
      </w:r>
    </w:p>
    <w:p>
      <w:pPr>
        <w:spacing w:line="312" w:lineRule="auto"/>
        <w:rPr>
          <w:sz w:val="24"/>
        </w:rPr>
      </w:pPr>
      <w:r>
        <w:rPr>
          <w:sz w:val="24"/>
        </w:rPr>
        <w:t>1 建筑总平面图</w:t>
      </w:r>
    </w:p>
    <w:p>
      <w:pPr>
        <w:spacing w:line="312" w:lineRule="auto"/>
        <w:rPr>
          <w:sz w:val="24"/>
        </w:rPr>
      </w:pPr>
      <w:r>
        <w:rPr>
          <w:sz w:val="24"/>
        </w:rPr>
        <w:t>2 道路流线分析图</w:t>
      </w:r>
    </w:p>
    <w:p>
      <w:pPr>
        <w:spacing w:line="312" w:lineRule="auto"/>
        <w:rPr>
          <w:sz w:val="24"/>
        </w:rPr>
      </w:pPr>
      <w:r>
        <w:rPr>
          <w:sz w:val="24"/>
        </w:rPr>
        <w:t>3 建筑设计说明</w:t>
      </w:r>
    </w:p>
    <w:p>
      <w:pPr>
        <w:spacing w:line="312" w:lineRule="auto"/>
        <w:rPr>
          <w:sz w:val="24"/>
        </w:rPr>
      </w:pPr>
      <w:r>
        <w:rPr>
          <w:sz w:val="24"/>
        </w:rPr>
        <w:t>4 绿色建筑设计说明专篇</w:t>
      </w:r>
    </w:p>
    <w:p>
      <w:pPr>
        <w:spacing w:line="312" w:lineRule="auto"/>
        <w:rPr>
          <w:sz w:val="24"/>
        </w:rPr>
      </w:pPr>
      <w:r>
        <w:rPr>
          <w:sz w:val="24"/>
        </w:rPr>
        <w:t>【审查要点】</w:t>
      </w:r>
    </w:p>
    <w:p>
      <w:pPr>
        <w:spacing w:line="312" w:lineRule="auto"/>
        <w:rPr>
          <w:sz w:val="24"/>
        </w:rPr>
      </w:pPr>
      <w:r>
        <w:rPr>
          <w:sz w:val="24"/>
        </w:rPr>
        <w:t>1 建筑设计说明：应明确项目采取的人车分流措施，且满足以下要求：将人和机动车完全分离开，互不干扰，非紧急情况下人员主要活动区域不允许机动车进入，充分保障行人尤其是老人和儿童的安全；</w:t>
      </w:r>
    </w:p>
    <w:p>
      <w:pPr>
        <w:spacing w:line="312" w:lineRule="auto"/>
        <w:rPr>
          <w:sz w:val="24"/>
        </w:rPr>
      </w:pPr>
      <w:r>
        <w:rPr>
          <w:sz w:val="24"/>
        </w:rPr>
        <w:t>2 建筑总平面图或道路流线分析图：应包括人行、车行流线示意，且道路流线分析图应与总平面图保持一致。</w:t>
      </w:r>
    </w:p>
    <w:p>
      <w:pPr>
        <w:spacing w:line="312" w:lineRule="auto"/>
        <w:rPr>
          <w:b/>
          <w:bCs/>
          <w:sz w:val="24"/>
        </w:rPr>
      </w:pPr>
      <w:r>
        <w:rPr>
          <w:b/>
          <w:bCs/>
          <w:sz w:val="24"/>
        </w:rPr>
        <w:t>注：本条与电气专业协同审查，两个专业均满足时方可判定达标。</w:t>
      </w:r>
    </w:p>
    <w:p>
      <w:pPr>
        <w:spacing w:line="312" w:lineRule="auto"/>
        <w:rPr>
          <w:sz w:val="24"/>
        </w:rPr>
      </w:pPr>
    </w:p>
    <w:p>
      <w:pPr>
        <w:spacing w:line="312" w:lineRule="auto"/>
        <w:rPr>
          <w:sz w:val="24"/>
        </w:rPr>
      </w:pPr>
      <w:r>
        <w:rPr>
          <w:sz w:val="24"/>
        </w:rPr>
        <w:t>JZ-1-12</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tcPr>
          <w:p>
            <w:pPr>
              <w:spacing w:line="312" w:lineRule="auto"/>
              <w:rPr>
                <w:rFonts w:eastAsia="楷体"/>
                <w:sz w:val="24"/>
              </w:rPr>
            </w:pPr>
            <w:r>
              <w:rPr>
                <w:rFonts w:eastAsia="楷体"/>
                <w:sz w:val="24"/>
              </w:rPr>
              <w:t>6.2.1 场地与公共交通站点联系便捷，评价总分值为8分，并按下列规则分别评分并累计：</w:t>
            </w:r>
          </w:p>
          <w:p>
            <w:pPr>
              <w:spacing w:line="312" w:lineRule="auto"/>
              <w:rPr>
                <w:rFonts w:eastAsia="楷体"/>
                <w:sz w:val="24"/>
              </w:rPr>
            </w:pPr>
            <w:r>
              <w:rPr>
                <w:rFonts w:eastAsia="楷体"/>
                <w:sz w:val="24"/>
              </w:rPr>
              <w:t>1 场地出入口到达公共交通站点的步行距离不超过500m，或到达轨道交通站的步行距离不大于800m，得2分；场地出入口到达公共交通站点的步行距离不超过300m，或到达轨道交通站的步行距离不大于500m，得4分；</w:t>
            </w:r>
          </w:p>
          <w:p>
            <w:pPr>
              <w:spacing w:line="312" w:lineRule="auto"/>
              <w:rPr>
                <w:rFonts w:eastAsia="楷体"/>
                <w:sz w:val="24"/>
              </w:rPr>
            </w:pPr>
            <w:r>
              <w:rPr>
                <w:rFonts w:eastAsia="楷体"/>
                <w:sz w:val="24"/>
              </w:rPr>
              <w:t>2 场地出入口步行距离800m范围内设有2条及2条以上线路的公共交通站点，得4分。</w:t>
            </w:r>
          </w:p>
        </w:tc>
      </w:tr>
    </w:tbl>
    <w:p>
      <w:pPr>
        <w:spacing w:line="312" w:lineRule="auto"/>
        <w:rPr>
          <w:sz w:val="24"/>
        </w:rPr>
      </w:pPr>
      <w:r>
        <w:rPr>
          <w:sz w:val="24"/>
        </w:rPr>
        <w:t>【审查材料】</w:t>
      </w:r>
    </w:p>
    <w:p>
      <w:pPr>
        <w:spacing w:line="312" w:lineRule="auto"/>
        <w:rPr>
          <w:sz w:val="24"/>
        </w:rPr>
      </w:pPr>
      <w:r>
        <w:rPr>
          <w:sz w:val="24"/>
        </w:rPr>
        <w:t>1 建筑总平面图</w:t>
      </w:r>
    </w:p>
    <w:p>
      <w:pPr>
        <w:spacing w:line="312" w:lineRule="auto"/>
        <w:rPr>
          <w:sz w:val="24"/>
        </w:rPr>
      </w:pPr>
      <w:r>
        <w:rPr>
          <w:sz w:val="24"/>
        </w:rPr>
        <w:t>2 场地周边公共交通设施布局示意图</w:t>
      </w:r>
    </w:p>
    <w:p>
      <w:pPr>
        <w:spacing w:line="312" w:lineRule="auto"/>
        <w:rPr>
          <w:sz w:val="24"/>
        </w:rPr>
      </w:pPr>
      <w:r>
        <w:rPr>
          <w:sz w:val="24"/>
        </w:rPr>
        <w:t>3 绿色建筑设计说明专篇</w:t>
      </w:r>
    </w:p>
    <w:p>
      <w:pPr>
        <w:spacing w:line="312" w:lineRule="auto"/>
        <w:rPr>
          <w:sz w:val="24"/>
        </w:rPr>
      </w:pPr>
      <w:r>
        <w:rPr>
          <w:sz w:val="24"/>
        </w:rPr>
        <w:t>【审查要点】</w:t>
      </w:r>
    </w:p>
    <w:p>
      <w:pPr>
        <w:spacing w:line="312" w:lineRule="auto"/>
        <w:rPr>
          <w:sz w:val="24"/>
        </w:rPr>
      </w:pPr>
      <w:r>
        <w:rPr>
          <w:sz w:val="24"/>
        </w:rPr>
        <w:t>1 场地周边公共交通设施布局示意图：应标明场地周边公共交通设施情况，场地出入口到达公共交通站点（含公共汽车站和轨道交通站）的步行距离、步行线路等；公共交通站点公交线路名称、数量等；</w:t>
      </w:r>
    </w:p>
    <w:p>
      <w:pPr>
        <w:spacing w:line="312" w:lineRule="auto"/>
        <w:rPr>
          <w:sz w:val="24"/>
        </w:rPr>
      </w:pPr>
      <w:r>
        <w:rPr>
          <w:sz w:val="24"/>
        </w:rPr>
        <w:t>2 建筑总平面图：应标出场地人行出入口位置。</w:t>
      </w:r>
    </w:p>
    <w:p>
      <w:pPr>
        <w:spacing w:line="312" w:lineRule="auto"/>
        <w:rPr>
          <w:sz w:val="24"/>
        </w:rPr>
      </w:pPr>
    </w:p>
    <w:p>
      <w:pPr>
        <w:spacing w:line="312" w:lineRule="auto"/>
        <w:rPr>
          <w:sz w:val="24"/>
        </w:rPr>
      </w:pPr>
      <w:r>
        <w:rPr>
          <w:sz w:val="24"/>
        </w:rPr>
        <w:t>JZ-1-13</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tcPr>
          <w:p>
            <w:pPr>
              <w:spacing w:line="312" w:lineRule="auto"/>
              <w:rPr>
                <w:rFonts w:eastAsia="楷体"/>
                <w:sz w:val="24"/>
              </w:rPr>
            </w:pPr>
            <w:r>
              <w:rPr>
                <w:rFonts w:eastAsia="楷体"/>
                <w:sz w:val="24"/>
              </w:rPr>
              <w:t>6.2.3 提供便利的公共服务，评价总分值为10分，并按下列规则评分：</w:t>
            </w:r>
          </w:p>
          <w:p>
            <w:pPr>
              <w:spacing w:line="312" w:lineRule="auto"/>
              <w:rPr>
                <w:rFonts w:eastAsia="楷体"/>
                <w:sz w:val="24"/>
              </w:rPr>
            </w:pPr>
            <w:r>
              <w:rPr>
                <w:rFonts w:eastAsia="楷体"/>
                <w:sz w:val="24"/>
              </w:rPr>
              <w:t>1 住宅建筑，满足下列要求中的4项，得5分；满足6项及以上，得10分。</w:t>
            </w:r>
          </w:p>
          <w:p>
            <w:pPr>
              <w:spacing w:line="312" w:lineRule="auto"/>
              <w:rPr>
                <w:rFonts w:eastAsia="楷体"/>
                <w:sz w:val="24"/>
              </w:rPr>
            </w:pPr>
            <w:r>
              <w:rPr>
                <w:rFonts w:eastAsia="楷体"/>
                <w:sz w:val="24"/>
              </w:rPr>
              <w:t>1）场地出入口到达幼儿园的步行距离不大于300m；</w:t>
            </w:r>
          </w:p>
          <w:p>
            <w:pPr>
              <w:spacing w:line="312" w:lineRule="auto"/>
              <w:rPr>
                <w:rFonts w:eastAsia="楷体"/>
                <w:sz w:val="24"/>
              </w:rPr>
            </w:pPr>
            <w:r>
              <w:rPr>
                <w:rFonts w:eastAsia="楷体"/>
                <w:sz w:val="24"/>
              </w:rPr>
              <w:t>2）场地出入口到达小学的步行距离不大于500m；</w:t>
            </w:r>
          </w:p>
          <w:p>
            <w:pPr>
              <w:spacing w:line="312" w:lineRule="auto"/>
              <w:rPr>
                <w:rFonts w:eastAsia="楷体"/>
                <w:sz w:val="24"/>
              </w:rPr>
            </w:pPr>
            <w:r>
              <w:rPr>
                <w:rFonts w:eastAsia="楷体"/>
                <w:sz w:val="24"/>
              </w:rPr>
              <w:t>3）场地出入口到达中学的步行距离不大于1000m；</w:t>
            </w:r>
          </w:p>
          <w:p>
            <w:pPr>
              <w:spacing w:line="312" w:lineRule="auto"/>
              <w:rPr>
                <w:rFonts w:eastAsia="楷体"/>
                <w:sz w:val="24"/>
              </w:rPr>
            </w:pPr>
            <w:r>
              <w:rPr>
                <w:rFonts w:eastAsia="楷体"/>
                <w:sz w:val="24"/>
              </w:rPr>
              <w:t>4）场地出入口到达医院的步行距离不大于1000m；</w:t>
            </w:r>
          </w:p>
          <w:p>
            <w:pPr>
              <w:spacing w:line="312" w:lineRule="auto"/>
              <w:rPr>
                <w:rFonts w:eastAsia="楷体"/>
                <w:sz w:val="24"/>
              </w:rPr>
            </w:pPr>
            <w:r>
              <w:rPr>
                <w:rFonts w:eastAsia="楷体"/>
                <w:sz w:val="24"/>
              </w:rPr>
              <w:t>5）场地出入口到达群众文化活动设施的步行距离不大于 800m；</w:t>
            </w:r>
          </w:p>
          <w:p>
            <w:pPr>
              <w:spacing w:line="312" w:lineRule="auto"/>
              <w:rPr>
                <w:rFonts w:eastAsia="楷体"/>
                <w:sz w:val="24"/>
              </w:rPr>
            </w:pPr>
            <w:r>
              <w:rPr>
                <w:rFonts w:eastAsia="楷体"/>
                <w:sz w:val="24"/>
              </w:rPr>
              <w:t>6）场地出入口到达老年人日间照料设施的步行距离不大于 500m；</w:t>
            </w:r>
          </w:p>
          <w:p>
            <w:pPr>
              <w:spacing w:line="312" w:lineRule="auto"/>
              <w:rPr>
                <w:rFonts w:eastAsia="楷体"/>
                <w:sz w:val="24"/>
              </w:rPr>
            </w:pPr>
            <w:r>
              <w:rPr>
                <w:rFonts w:eastAsia="楷体"/>
                <w:sz w:val="24"/>
              </w:rPr>
              <w:t>7）场地周边500m范围内具有不少于3种商业服务设施。</w:t>
            </w:r>
          </w:p>
          <w:p>
            <w:pPr>
              <w:spacing w:line="312" w:lineRule="auto"/>
              <w:rPr>
                <w:rFonts w:eastAsia="楷体"/>
                <w:sz w:val="24"/>
              </w:rPr>
            </w:pPr>
            <w:r>
              <w:rPr>
                <w:rFonts w:eastAsia="楷体"/>
                <w:sz w:val="24"/>
              </w:rPr>
              <w:t>2 公共建筑，满足下列要求中3项，得5分；满足5项，得10分：</w:t>
            </w:r>
          </w:p>
          <w:p>
            <w:pPr>
              <w:spacing w:line="312" w:lineRule="auto"/>
              <w:rPr>
                <w:rFonts w:eastAsia="楷体"/>
                <w:sz w:val="24"/>
              </w:rPr>
            </w:pPr>
            <w:r>
              <w:rPr>
                <w:rFonts w:eastAsia="楷体"/>
                <w:sz w:val="24"/>
              </w:rPr>
              <w:t>1）建筑内至少兼容2种面向社会的公共服务功能；</w:t>
            </w:r>
          </w:p>
          <w:p>
            <w:pPr>
              <w:spacing w:line="312" w:lineRule="auto"/>
              <w:rPr>
                <w:rFonts w:eastAsia="楷体"/>
                <w:sz w:val="24"/>
              </w:rPr>
            </w:pPr>
            <w:r>
              <w:rPr>
                <w:rFonts w:eastAsia="楷体"/>
                <w:sz w:val="24"/>
              </w:rPr>
              <w:t>2）建筑向社会公众提供开放的公共活动空间；</w:t>
            </w:r>
          </w:p>
          <w:p>
            <w:pPr>
              <w:spacing w:line="312" w:lineRule="auto"/>
              <w:rPr>
                <w:rFonts w:eastAsia="楷体"/>
                <w:sz w:val="24"/>
              </w:rPr>
            </w:pPr>
            <w:r>
              <w:rPr>
                <w:rFonts w:eastAsia="楷体"/>
                <w:sz w:val="24"/>
              </w:rPr>
              <w:t>3）电动汽车充电桩的车位数占总车位数的比率不低于10%；</w:t>
            </w:r>
          </w:p>
          <w:p>
            <w:pPr>
              <w:spacing w:line="312" w:lineRule="auto"/>
              <w:rPr>
                <w:rFonts w:eastAsia="楷体"/>
                <w:sz w:val="24"/>
              </w:rPr>
            </w:pPr>
            <w:r>
              <w:rPr>
                <w:rFonts w:eastAsia="楷体"/>
                <w:sz w:val="24"/>
              </w:rPr>
              <w:t>4）周边500m范围内设有社会公共停车场（库）；</w:t>
            </w:r>
          </w:p>
          <w:p>
            <w:pPr>
              <w:spacing w:line="312" w:lineRule="auto"/>
              <w:rPr>
                <w:rFonts w:eastAsia="楷体"/>
                <w:sz w:val="24"/>
              </w:rPr>
            </w:pPr>
            <w:r>
              <w:rPr>
                <w:rFonts w:eastAsia="楷体"/>
                <w:sz w:val="24"/>
              </w:rPr>
              <w:t>5）场地不封闭或开设面向社会的步行公共通道。</w:t>
            </w:r>
          </w:p>
        </w:tc>
      </w:tr>
    </w:tbl>
    <w:p>
      <w:pPr>
        <w:spacing w:line="312" w:lineRule="auto"/>
        <w:rPr>
          <w:sz w:val="24"/>
        </w:rPr>
      </w:pPr>
      <w:r>
        <w:rPr>
          <w:sz w:val="24"/>
        </w:rPr>
        <w:t>【审查材料】</w:t>
      </w:r>
    </w:p>
    <w:p>
      <w:pPr>
        <w:spacing w:line="312" w:lineRule="auto"/>
        <w:rPr>
          <w:sz w:val="24"/>
        </w:rPr>
      </w:pPr>
      <w:r>
        <w:rPr>
          <w:sz w:val="24"/>
        </w:rPr>
        <w:t>1 建筑总平面图</w:t>
      </w:r>
    </w:p>
    <w:p>
      <w:pPr>
        <w:spacing w:line="312" w:lineRule="auto"/>
        <w:rPr>
          <w:sz w:val="24"/>
        </w:rPr>
      </w:pPr>
      <w:r>
        <w:rPr>
          <w:sz w:val="24"/>
        </w:rPr>
        <w:t>2 场地周边公共设施布局图</w:t>
      </w:r>
    </w:p>
    <w:p>
      <w:pPr>
        <w:spacing w:line="312" w:lineRule="auto"/>
        <w:rPr>
          <w:sz w:val="24"/>
        </w:rPr>
      </w:pPr>
      <w:r>
        <w:rPr>
          <w:sz w:val="24"/>
        </w:rPr>
        <w:t>3 建筑平面图</w:t>
      </w:r>
    </w:p>
    <w:p>
      <w:pPr>
        <w:spacing w:line="312" w:lineRule="auto"/>
        <w:rPr>
          <w:sz w:val="24"/>
        </w:rPr>
      </w:pPr>
      <w:r>
        <w:rPr>
          <w:sz w:val="24"/>
        </w:rPr>
        <w:t>4 绿色建筑设计说明专篇</w:t>
      </w:r>
    </w:p>
    <w:p>
      <w:pPr>
        <w:spacing w:line="312" w:lineRule="auto"/>
        <w:rPr>
          <w:sz w:val="24"/>
        </w:rPr>
      </w:pPr>
      <w:r>
        <w:rPr>
          <w:sz w:val="24"/>
        </w:rPr>
        <w:t>【审查要点】</w:t>
      </w:r>
    </w:p>
    <w:p>
      <w:pPr>
        <w:spacing w:line="312" w:lineRule="auto"/>
        <w:rPr>
          <w:sz w:val="24"/>
        </w:rPr>
      </w:pPr>
      <w:r>
        <w:rPr>
          <w:sz w:val="24"/>
        </w:rPr>
        <w:t>1 对于居住建筑</w:t>
      </w:r>
    </w:p>
    <w:p>
      <w:pPr>
        <w:spacing w:line="312" w:lineRule="auto"/>
        <w:rPr>
          <w:sz w:val="24"/>
        </w:rPr>
      </w:pPr>
      <w:r>
        <w:rPr>
          <w:sz w:val="24"/>
        </w:rPr>
        <w:t>1）总平面图：应标明场地内配套设施的面积、功能、位置、距主要出入口步行距离；</w:t>
      </w:r>
    </w:p>
    <w:p>
      <w:pPr>
        <w:spacing w:line="312" w:lineRule="auto"/>
        <w:rPr>
          <w:sz w:val="24"/>
        </w:rPr>
      </w:pPr>
      <w:r>
        <w:rPr>
          <w:sz w:val="24"/>
        </w:rPr>
        <w:t>2）公共服务设施布局图：应包含场地内及周边幼儿园、小学、中学、医院、群众文化活动设施、老年人日间照料设施、商业服务设施等位置、距主要出入口步行距离；</w:t>
      </w:r>
    </w:p>
    <w:p>
      <w:pPr>
        <w:spacing w:line="312" w:lineRule="auto"/>
        <w:rPr>
          <w:sz w:val="24"/>
        </w:rPr>
      </w:pPr>
      <w:r>
        <w:rPr>
          <w:sz w:val="24"/>
        </w:rPr>
        <w:t>3）医院包括卫生服务中心、社区医院等；群众文化活动设施包括文化馆、文化宫、文化活动中心、老年人或儿童活动中心等；商业服务设施包括商场、菜市场或生鲜超市、健身房、餐饮设施、银行营业网点、电信营业网点、邮政营业场所、其他等8项。</w:t>
      </w:r>
    </w:p>
    <w:p>
      <w:pPr>
        <w:spacing w:line="312" w:lineRule="auto"/>
        <w:rPr>
          <w:sz w:val="24"/>
        </w:rPr>
      </w:pPr>
      <w:r>
        <w:rPr>
          <w:sz w:val="24"/>
        </w:rPr>
        <w:t>2 对于公共建筑（含宿舍建筑）</w:t>
      </w:r>
    </w:p>
    <w:p>
      <w:pPr>
        <w:spacing w:line="312" w:lineRule="auto"/>
        <w:rPr>
          <w:sz w:val="24"/>
        </w:rPr>
      </w:pPr>
      <w:r>
        <w:rPr>
          <w:sz w:val="24"/>
        </w:rPr>
        <w:t>1）中小学、幼儿园、社会福利等公共服务设施，第1、2、5项目直接满足；</w:t>
      </w:r>
    </w:p>
    <w:p>
      <w:pPr>
        <w:spacing w:line="312" w:lineRule="auto"/>
        <w:rPr>
          <w:sz w:val="24"/>
        </w:rPr>
      </w:pPr>
      <w:r>
        <w:rPr>
          <w:sz w:val="24"/>
        </w:rPr>
        <w:t>2）总平面图：应标明场地内公共建筑的功能和类型；应标明电动汽车停车位数量；场地不封闭或有开设面向社会的步行公共通道；</w:t>
      </w:r>
    </w:p>
    <w:p>
      <w:pPr>
        <w:spacing w:line="312" w:lineRule="auto"/>
        <w:rPr>
          <w:sz w:val="24"/>
        </w:rPr>
      </w:pPr>
      <w:r>
        <w:rPr>
          <w:sz w:val="24"/>
        </w:rPr>
        <w:t>3）公共设施布局图：应包含场地周边社会公共停车场（库）位置、与场地用地红线距离；</w:t>
      </w:r>
    </w:p>
    <w:p>
      <w:pPr>
        <w:spacing w:line="312" w:lineRule="auto"/>
        <w:rPr>
          <w:sz w:val="24"/>
        </w:rPr>
      </w:pPr>
      <w:r>
        <w:rPr>
          <w:sz w:val="24"/>
        </w:rPr>
        <w:t>4）“兼容2种及以上主要公共服务功能”是指：主要服务功能在建筑内部混合布局，部分空间共享使用，如建筑中设有共用的会议设施、展览设施、健身设施以及交往空间、休息空间等；应在平面图中标注出共享的区域及进出路线，并说明共享的管理办法；</w:t>
      </w:r>
    </w:p>
    <w:p>
      <w:pPr>
        <w:spacing w:line="312" w:lineRule="auto"/>
        <w:rPr>
          <w:sz w:val="24"/>
        </w:rPr>
      </w:pPr>
      <w:r>
        <w:rPr>
          <w:sz w:val="24"/>
        </w:rPr>
        <w:t>5）建筑向公众提供开放的公共活动空间，包括公共空间和室外场地，如文化活动中心、图书馆、体育运动场、体育馆等；办公建筑的室外场地或公共绿地、停车库等在非办公时间向居民开放，会议室等向社会开放；商业建筑的屋顶绿化或室外绿地在非营业时间提供给公众休憩等，应在平面图中标注出开放的区域及进出路线，并说明开放的管理办法。</w:t>
      </w:r>
    </w:p>
    <w:p>
      <w:pPr>
        <w:spacing w:line="312" w:lineRule="auto"/>
        <w:rPr>
          <w:sz w:val="24"/>
        </w:rPr>
      </w:pPr>
    </w:p>
    <w:p>
      <w:pPr>
        <w:spacing w:line="312" w:lineRule="auto"/>
        <w:rPr>
          <w:sz w:val="24"/>
        </w:rPr>
      </w:pPr>
      <w:r>
        <w:rPr>
          <w:sz w:val="24"/>
        </w:rPr>
        <w:t>JZ-1-14</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tcPr>
          <w:p>
            <w:pPr>
              <w:spacing w:line="312" w:lineRule="auto"/>
              <w:rPr>
                <w:rFonts w:eastAsia="楷体"/>
                <w:sz w:val="24"/>
              </w:rPr>
            </w:pPr>
            <w:r>
              <w:rPr>
                <w:rFonts w:eastAsia="楷体"/>
                <w:sz w:val="24"/>
              </w:rPr>
              <w:t>6.2.4 城市绿地、广场及公共运动场地等开敞空间，步行可达，评价总分值为5分，并按下列规则分别评分并累计：</w:t>
            </w:r>
          </w:p>
          <w:p>
            <w:pPr>
              <w:spacing w:line="312" w:lineRule="auto"/>
              <w:rPr>
                <w:rFonts w:eastAsia="楷体"/>
                <w:sz w:val="24"/>
              </w:rPr>
            </w:pPr>
            <w:r>
              <w:rPr>
                <w:rFonts w:eastAsia="楷体"/>
                <w:sz w:val="24"/>
              </w:rPr>
              <w:t>1 场地出入口到达城市公园绿地、居住区公园、广场的步行距离不大于300m，得3分；</w:t>
            </w:r>
          </w:p>
          <w:p>
            <w:pPr>
              <w:spacing w:line="312" w:lineRule="auto"/>
              <w:rPr>
                <w:rFonts w:eastAsia="楷体"/>
                <w:sz w:val="24"/>
              </w:rPr>
            </w:pPr>
            <w:r>
              <w:rPr>
                <w:rFonts w:eastAsia="楷体"/>
                <w:sz w:val="24"/>
              </w:rPr>
              <w:t>2 到达中型多功能运动场地的步行距离不大于500m，得2分。</w:t>
            </w:r>
          </w:p>
        </w:tc>
      </w:tr>
    </w:tbl>
    <w:p>
      <w:pPr>
        <w:spacing w:line="312" w:lineRule="auto"/>
        <w:rPr>
          <w:sz w:val="24"/>
        </w:rPr>
      </w:pPr>
      <w:r>
        <w:rPr>
          <w:sz w:val="24"/>
        </w:rPr>
        <w:t>【审查材料】</w:t>
      </w:r>
    </w:p>
    <w:p>
      <w:pPr>
        <w:spacing w:line="312" w:lineRule="auto"/>
        <w:rPr>
          <w:sz w:val="24"/>
        </w:rPr>
      </w:pPr>
      <w:r>
        <w:rPr>
          <w:sz w:val="24"/>
        </w:rPr>
        <w:t>1 建筑总平面图</w:t>
      </w:r>
    </w:p>
    <w:p>
      <w:pPr>
        <w:spacing w:line="312" w:lineRule="auto"/>
        <w:rPr>
          <w:sz w:val="24"/>
        </w:rPr>
      </w:pPr>
      <w:r>
        <w:rPr>
          <w:sz w:val="24"/>
        </w:rPr>
        <w:t>2 场地周边公共设施布局图/规划图</w:t>
      </w:r>
    </w:p>
    <w:p>
      <w:pPr>
        <w:spacing w:line="312" w:lineRule="auto"/>
        <w:rPr>
          <w:sz w:val="24"/>
        </w:rPr>
      </w:pPr>
      <w:r>
        <w:rPr>
          <w:sz w:val="24"/>
        </w:rPr>
        <w:t>3 绿色建筑设计说明专篇</w:t>
      </w:r>
    </w:p>
    <w:p>
      <w:pPr>
        <w:spacing w:line="312" w:lineRule="auto"/>
        <w:rPr>
          <w:sz w:val="24"/>
        </w:rPr>
      </w:pPr>
      <w:r>
        <w:rPr>
          <w:sz w:val="24"/>
        </w:rPr>
        <w:t>【审查要点】</w:t>
      </w:r>
    </w:p>
    <w:p>
      <w:pPr>
        <w:spacing w:line="312" w:lineRule="auto"/>
        <w:rPr>
          <w:sz w:val="24"/>
        </w:rPr>
      </w:pPr>
      <w:r>
        <w:rPr>
          <w:sz w:val="24"/>
        </w:rPr>
        <w:t>1 公共服务设施布局图：应包含场地周边城市公园绿地、居住区公园、城市广场、中型多功能运动场地等位置、与场地出入口的步行距离；</w:t>
      </w:r>
    </w:p>
    <w:p>
      <w:pPr>
        <w:spacing w:line="312" w:lineRule="auto"/>
        <w:rPr>
          <w:sz w:val="24"/>
        </w:rPr>
      </w:pPr>
      <w:r>
        <w:rPr>
          <w:sz w:val="24"/>
        </w:rPr>
        <w:t>2 中型多功能运动场地是指用地面积在1310m</w:t>
      </w:r>
      <w:r>
        <w:rPr>
          <w:sz w:val="24"/>
          <w:vertAlign w:val="superscript"/>
        </w:rPr>
        <w:t>2</w:t>
      </w:r>
      <w:r>
        <w:rPr>
          <w:sz w:val="24"/>
        </w:rPr>
        <w:t>~2460m</w:t>
      </w:r>
      <w:r>
        <w:rPr>
          <w:sz w:val="24"/>
          <w:vertAlign w:val="superscript"/>
        </w:rPr>
        <w:t>2</w:t>
      </w:r>
      <w:r>
        <w:rPr>
          <w:sz w:val="24"/>
        </w:rPr>
        <w:t>之间，宜集中设置篮球、排球、5人足球的体育活动场地。</w:t>
      </w:r>
    </w:p>
    <w:p>
      <w:pPr>
        <w:spacing w:line="312" w:lineRule="auto"/>
        <w:rPr>
          <w:sz w:val="24"/>
        </w:rPr>
      </w:pPr>
    </w:p>
    <w:p>
      <w:pPr>
        <w:spacing w:line="312" w:lineRule="auto"/>
        <w:rPr>
          <w:sz w:val="24"/>
        </w:rPr>
      </w:pPr>
      <w:r>
        <w:rPr>
          <w:sz w:val="24"/>
        </w:rPr>
        <w:t>JZ-1-15</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tcPr>
          <w:p>
            <w:pPr>
              <w:spacing w:line="312" w:lineRule="auto"/>
              <w:rPr>
                <w:rFonts w:eastAsia="楷体"/>
                <w:sz w:val="24"/>
              </w:rPr>
            </w:pPr>
            <w:r>
              <w:rPr>
                <w:rFonts w:eastAsia="楷体"/>
                <w:sz w:val="24"/>
              </w:rPr>
              <w:t>6.2.5合理设置健身场地和空间，评价总分值为10分，并按下列规则分别评分并累计：</w:t>
            </w:r>
          </w:p>
          <w:p>
            <w:pPr>
              <w:spacing w:line="312" w:lineRule="auto"/>
              <w:rPr>
                <w:rFonts w:eastAsia="楷体"/>
                <w:sz w:val="24"/>
              </w:rPr>
            </w:pPr>
            <w:r>
              <w:rPr>
                <w:rFonts w:eastAsia="楷体"/>
                <w:sz w:val="24"/>
              </w:rPr>
              <w:t>1 室外健身场地面积不少于总用地面积的0.5%，得3分；</w:t>
            </w:r>
          </w:p>
          <w:p>
            <w:pPr>
              <w:spacing w:line="312" w:lineRule="auto"/>
              <w:rPr>
                <w:rFonts w:eastAsia="楷体"/>
                <w:sz w:val="24"/>
              </w:rPr>
            </w:pPr>
            <w:r>
              <w:rPr>
                <w:rFonts w:eastAsia="楷体"/>
                <w:sz w:val="24"/>
              </w:rPr>
              <w:t>2 设置宽度不少于1.25m的专用健身慢行道，健身慢行道长度不少于用地红线周长的1/4且不少于100m，得2分。</w:t>
            </w:r>
          </w:p>
          <w:p>
            <w:pPr>
              <w:spacing w:line="312" w:lineRule="auto"/>
              <w:rPr>
                <w:rFonts w:eastAsia="楷体"/>
                <w:sz w:val="24"/>
              </w:rPr>
            </w:pPr>
            <w:r>
              <w:rPr>
                <w:rFonts w:eastAsia="楷体"/>
                <w:sz w:val="24"/>
              </w:rPr>
              <w:t>3 室内健身空间的面积不少于地上建筑面积的0.3%且不少于60m</w:t>
            </w:r>
            <w:r>
              <w:rPr>
                <w:rFonts w:eastAsia="楷体"/>
                <w:sz w:val="24"/>
                <w:vertAlign w:val="superscript"/>
              </w:rPr>
              <w:t>2</w:t>
            </w:r>
            <w:r>
              <w:rPr>
                <w:rFonts w:eastAsia="楷体"/>
                <w:sz w:val="24"/>
              </w:rPr>
              <w:t>，得3分；</w:t>
            </w:r>
          </w:p>
          <w:p>
            <w:pPr>
              <w:spacing w:line="312" w:lineRule="auto"/>
              <w:rPr>
                <w:rFonts w:eastAsia="楷体"/>
                <w:sz w:val="24"/>
              </w:rPr>
            </w:pPr>
            <w:r>
              <w:rPr>
                <w:rFonts w:eastAsia="楷体"/>
                <w:sz w:val="24"/>
              </w:rPr>
              <w:t>4 楼梯间具有天然采光和良好的视野，且距离主入口距离不大于15m，得2分。</w:t>
            </w:r>
          </w:p>
        </w:tc>
      </w:tr>
    </w:tbl>
    <w:p>
      <w:pPr>
        <w:spacing w:line="312" w:lineRule="auto"/>
        <w:rPr>
          <w:sz w:val="24"/>
        </w:rPr>
      </w:pPr>
      <w:r>
        <w:rPr>
          <w:sz w:val="24"/>
        </w:rPr>
        <w:t>【审查材料】</w:t>
      </w:r>
    </w:p>
    <w:p>
      <w:pPr>
        <w:spacing w:line="312" w:lineRule="auto"/>
        <w:rPr>
          <w:sz w:val="24"/>
        </w:rPr>
      </w:pPr>
      <w:r>
        <w:rPr>
          <w:sz w:val="24"/>
        </w:rPr>
        <w:t>1 建筑总平面图</w:t>
      </w:r>
    </w:p>
    <w:p>
      <w:pPr>
        <w:spacing w:line="312" w:lineRule="auto"/>
        <w:rPr>
          <w:sz w:val="24"/>
        </w:rPr>
      </w:pPr>
      <w:r>
        <w:rPr>
          <w:sz w:val="24"/>
        </w:rPr>
        <w:t>2 绿色建筑设计说明专篇</w:t>
      </w:r>
    </w:p>
    <w:p>
      <w:pPr>
        <w:spacing w:line="312" w:lineRule="auto"/>
        <w:rPr>
          <w:sz w:val="24"/>
        </w:rPr>
      </w:pPr>
      <w:r>
        <w:rPr>
          <w:sz w:val="24"/>
        </w:rPr>
        <w:t>【审查要点】</w:t>
      </w:r>
    </w:p>
    <w:p>
      <w:pPr>
        <w:spacing w:line="312" w:lineRule="auto"/>
        <w:rPr>
          <w:sz w:val="24"/>
        </w:rPr>
      </w:pPr>
      <w:r>
        <w:rPr>
          <w:sz w:val="24"/>
        </w:rPr>
        <w:t>1 本条仅审查第1、2款内容；</w:t>
      </w:r>
    </w:p>
    <w:p>
      <w:pPr>
        <w:spacing w:line="312" w:lineRule="auto"/>
        <w:rPr>
          <w:sz w:val="24"/>
        </w:rPr>
      </w:pPr>
      <w:r>
        <w:rPr>
          <w:sz w:val="24"/>
        </w:rPr>
        <w:t>2 总平面图：应包含室外健身场地位置及面积，专用健身慢行道路线、宽度及周长等；</w:t>
      </w:r>
    </w:p>
    <w:p>
      <w:pPr>
        <w:spacing w:line="312" w:lineRule="auto"/>
        <w:rPr>
          <w:sz w:val="24"/>
        </w:rPr>
      </w:pPr>
      <w:r>
        <w:rPr>
          <w:sz w:val="24"/>
        </w:rPr>
        <w:t>3 健身慢行道是指在场地内设置的供人们进行行走、慢跑的专门道路。</w:t>
      </w:r>
    </w:p>
    <w:p>
      <w:pPr>
        <w:spacing w:line="312" w:lineRule="auto"/>
        <w:rPr>
          <w:sz w:val="24"/>
        </w:rPr>
      </w:pPr>
    </w:p>
    <w:p>
      <w:pPr>
        <w:spacing w:line="312" w:lineRule="auto"/>
        <w:rPr>
          <w:sz w:val="24"/>
        </w:rPr>
      </w:pPr>
      <w:r>
        <w:rPr>
          <w:sz w:val="24"/>
        </w:rPr>
        <w:t>JZ-1-16</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3" w:hRule="atLeast"/>
        </w:trPr>
        <w:tc>
          <w:tcPr>
            <w:tcW w:w="8296" w:type="dxa"/>
          </w:tcPr>
          <w:p>
            <w:pPr>
              <w:spacing w:line="312" w:lineRule="auto"/>
              <w:rPr>
                <w:rFonts w:eastAsia="楷体"/>
                <w:sz w:val="24"/>
              </w:rPr>
            </w:pPr>
            <w:r>
              <w:rPr>
                <w:rFonts w:eastAsia="楷体"/>
                <w:sz w:val="24"/>
              </w:rPr>
              <w:t>7.2.1 节约集约利用土地，评价总分值为20分，并按下列规则评分：</w:t>
            </w:r>
          </w:p>
          <w:p>
            <w:pPr>
              <w:spacing w:line="312" w:lineRule="auto"/>
              <w:rPr>
                <w:rFonts w:eastAsia="楷体"/>
                <w:sz w:val="24"/>
              </w:rPr>
            </w:pPr>
            <w:r>
              <w:rPr>
                <w:rFonts w:eastAsia="楷体"/>
                <w:sz w:val="24"/>
              </w:rPr>
              <w:t>1 对于住宅建筑，根据其所在居住街坊人均住宅用地指标按表7.2.1-1的规则评分。</w:t>
            </w:r>
          </w:p>
          <w:p>
            <w:pPr>
              <w:spacing w:line="312" w:lineRule="auto"/>
              <w:rPr>
                <w:rFonts w:eastAsia="楷体"/>
                <w:sz w:val="24"/>
              </w:rPr>
            </w:pPr>
            <w:r>
              <w:rPr>
                <w:rFonts w:eastAsia="楷体"/>
                <w:sz w:val="24"/>
              </w:rPr>
              <w:t>2 对于公共建筑，根据不同功能建筑的容积率（R）按表7.2.1-2的规则评分。</w:t>
            </w:r>
          </w:p>
          <w:p>
            <w:pPr>
              <w:spacing w:line="312" w:lineRule="auto"/>
              <w:jc w:val="center"/>
              <w:rPr>
                <w:rFonts w:eastAsia="楷体"/>
                <w:sz w:val="24"/>
              </w:rPr>
            </w:pPr>
            <w:r>
              <w:rPr>
                <w:rFonts w:eastAsia="楷体"/>
                <w:sz w:val="24"/>
              </w:rPr>
              <w:t>表7.2.1-1 居住街坊人均住宅用地指标评分规则</w:t>
            </w:r>
          </w:p>
          <w:tbl>
            <w:tblPr>
              <w:tblStyle w:val="13"/>
              <w:tblW w:w="4773" w:type="pct"/>
              <w:tblInd w:w="9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67"/>
              <w:gridCol w:w="1371"/>
              <w:gridCol w:w="1371"/>
              <w:gridCol w:w="1373"/>
              <w:gridCol w:w="1373"/>
              <w:gridCol w:w="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6"/>
                  <w:vAlign w:val="center"/>
                </w:tcPr>
                <w:p>
                  <w:pPr>
                    <w:spacing w:line="312" w:lineRule="auto"/>
                    <w:ind w:right="105" w:rightChars="50"/>
                    <w:jc w:val="center"/>
                    <w:rPr>
                      <w:rFonts w:eastAsia="楷体"/>
                      <w:sz w:val="24"/>
                    </w:rPr>
                  </w:pPr>
                  <w:r>
                    <w:rPr>
                      <w:rFonts w:eastAsia="楷体"/>
                      <w:sz w:val="24"/>
                    </w:rPr>
                    <w:t>人均住宅用地指标A（m</w:t>
                  </w:r>
                  <w:r>
                    <w:rPr>
                      <w:rFonts w:eastAsia="楷体"/>
                      <w:sz w:val="24"/>
                      <w:vertAlign w:val="superscript"/>
                    </w:rPr>
                    <w:t>2</w:t>
                  </w:r>
                  <w:r>
                    <w:rPr>
                      <w:rFonts w:eastAsia="楷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7" w:type="pct"/>
                  <w:vAlign w:val="center"/>
                </w:tcPr>
                <w:p>
                  <w:pPr>
                    <w:spacing w:line="312" w:lineRule="auto"/>
                    <w:ind w:right="105" w:rightChars="50"/>
                    <w:jc w:val="center"/>
                    <w:rPr>
                      <w:rFonts w:eastAsia="楷体"/>
                      <w:sz w:val="24"/>
                    </w:rPr>
                  </w:pPr>
                  <w:r>
                    <w:rPr>
                      <w:rFonts w:eastAsia="楷体"/>
                      <w:sz w:val="24"/>
                    </w:rPr>
                    <w:t>平均3层及以下</w:t>
                  </w:r>
                </w:p>
              </w:tc>
              <w:tc>
                <w:tcPr>
                  <w:tcW w:w="890" w:type="pct"/>
                  <w:vAlign w:val="center"/>
                </w:tcPr>
                <w:p>
                  <w:pPr>
                    <w:spacing w:line="312" w:lineRule="auto"/>
                    <w:ind w:right="105" w:rightChars="50"/>
                    <w:jc w:val="center"/>
                    <w:rPr>
                      <w:rFonts w:eastAsia="楷体"/>
                      <w:sz w:val="24"/>
                    </w:rPr>
                  </w:pPr>
                  <w:r>
                    <w:rPr>
                      <w:rFonts w:eastAsia="楷体"/>
                      <w:sz w:val="24"/>
                    </w:rPr>
                    <w:t>平均4-6层</w:t>
                  </w:r>
                </w:p>
              </w:tc>
              <w:tc>
                <w:tcPr>
                  <w:tcW w:w="890" w:type="pct"/>
                  <w:vAlign w:val="center"/>
                </w:tcPr>
                <w:p>
                  <w:pPr>
                    <w:spacing w:line="312" w:lineRule="auto"/>
                    <w:ind w:right="105" w:rightChars="50"/>
                    <w:jc w:val="center"/>
                    <w:rPr>
                      <w:rFonts w:eastAsia="楷体"/>
                      <w:sz w:val="24"/>
                    </w:rPr>
                  </w:pPr>
                  <w:r>
                    <w:rPr>
                      <w:rFonts w:eastAsia="楷体"/>
                      <w:sz w:val="24"/>
                    </w:rPr>
                    <w:t>平均7-9层</w:t>
                  </w:r>
                </w:p>
              </w:tc>
              <w:tc>
                <w:tcPr>
                  <w:tcW w:w="891" w:type="pct"/>
                  <w:vAlign w:val="center"/>
                </w:tcPr>
                <w:p>
                  <w:pPr>
                    <w:spacing w:line="312" w:lineRule="auto"/>
                    <w:ind w:right="105" w:rightChars="50"/>
                    <w:jc w:val="center"/>
                    <w:rPr>
                      <w:rFonts w:eastAsia="楷体"/>
                      <w:sz w:val="24"/>
                    </w:rPr>
                  </w:pPr>
                  <w:r>
                    <w:rPr>
                      <w:rFonts w:eastAsia="楷体"/>
                      <w:sz w:val="24"/>
                    </w:rPr>
                    <w:t>平均10-18层</w:t>
                  </w:r>
                </w:p>
              </w:tc>
              <w:tc>
                <w:tcPr>
                  <w:tcW w:w="891" w:type="pct"/>
                  <w:vAlign w:val="center"/>
                </w:tcPr>
                <w:p>
                  <w:pPr>
                    <w:spacing w:line="312" w:lineRule="auto"/>
                    <w:ind w:right="105" w:rightChars="50"/>
                    <w:jc w:val="center"/>
                    <w:rPr>
                      <w:rFonts w:eastAsia="楷体"/>
                      <w:sz w:val="24"/>
                    </w:rPr>
                  </w:pPr>
                  <w:r>
                    <w:rPr>
                      <w:rFonts w:eastAsia="楷体"/>
                      <w:sz w:val="24"/>
                    </w:rPr>
                    <w:t>平均19层及以上</w:t>
                  </w:r>
                </w:p>
              </w:tc>
              <w:tc>
                <w:tcPr>
                  <w:tcW w:w="551" w:type="pct"/>
                  <w:vAlign w:val="center"/>
                </w:tcPr>
                <w:p>
                  <w:pPr>
                    <w:spacing w:line="312" w:lineRule="auto"/>
                    <w:ind w:right="105" w:rightChars="50"/>
                    <w:jc w:val="center"/>
                    <w:rPr>
                      <w:rFonts w:eastAsia="楷体"/>
                      <w:sz w:val="24"/>
                    </w:rPr>
                  </w:pPr>
                  <w:r>
                    <w:rPr>
                      <w:rFonts w:eastAsia="楷体"/>
                      <w:sz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7" w:type="pct"/>
                  <w:vAlign w:val="center"/>
                </w:tcPr>
                <w:p>
                  <w:pPr>
                    <w:spacing w:line="312" w:lineRule="auto"/>
                    <w:ind w:right="105" w:rightChars="50"/>
                    <w:jc w:val="center"/>
                    <w:rPr>
                      <w:rFonts w:eastAsia="楷体"/>
                      <w:sz w:val="24"/>
                    </w:rPr>
                  </w:pPr>
                  <w:r>
                    <w:rPr>
                      <w:rFonts w:eastAsia="楷体"/>
                      <w:sz w:val="24"/>
                    </w:rPr>
                    <w:t>33＜A≤36</w:t>
                  </w:r>
                </w:p>
              </w:tc>
              <w:tc>
                <w:tcPr>
                  <w:tcW w:w="890" w:type="pct"/>
                  <w:vAlign w:val="center"/>
                </w:tcPr>
                <w:p>
                  <w:pPr>
                    <w:spacing w:line="312" w:lineRule="auto"/>
                    <w:ind w:right="105" w:rightChars="50"/>
                    <w:jc w:val="center"/>
                    <w:rPr>
                      <w:rFonts w:eastAsia="楷体"/>
                      <w:sz w:val="24"/>
                    </w:rPr>
                  </w:pPr>
                  <w:r>
                    <w:rPr>
                      <w:rFonts w:eastAsia="楷体"/>
                      <w:sz w:val="24"/>
                    </w:rPr>
                    <w:t>33＜A≤36</w:t>
                  </w:r>
                </w:p>
              </w:tc>
              <w:tc>
                <w:tcPr>
                  <w:tcW w:w="890" w:type="pct"/>
                  <w:vAlign w:val="center"/>
                </w:tcPr>
                <w:p>
                  <w:pPr>
                    <w:spacing w:line="312" w:lineRule="auto"/>
                    <w:ind w:right="105" w:rightChars="50"/>
                    <w:jc w:val="center"/>
                    <w:rPr>
                      <w:rFonts w:eastAsia="楷体"/>
                      <w:sz w:val="24"/>
                    </w:rPr>
                  </w:pPr>
                  <w:r>
                    <w:rPr>
                      <w:rFonts w:eastAsia="楷体"/>
                      <w:sz w:val="24"/>
                    </w:rPr>
                    <w:t>33＜A≤36</w:t>
                  </w:r>
                </w:p>
              </w:tc>
              <w:tc>
                <w:tcPr>
                  <w:tcW w:w="891" w:type="pct"/>
                  <w:vAlign w:val="center"/>
                </w:tcPr>
                <w:p>
                  <w:pPr>
                    <w:spacing w:line="312" w:lineRule="auto"/>
                    <w:ind w:right="105" w:rightChars="50"/>
                    <w:jc w:val="center"/>
                    <w:rPr>
                      <w:rFonts w:eastAsia="楷体"/>
                      <w:sz w:val="24"/>
                    </w:rPr>
                  </w:pPr>
                  <w:r>
                    <w:rPr>
                      <w:rFonts w:eastAsia="楷体"/>
                      <w:sz w:val="24"/>
                    </w:rPr>
                    <w:t>33＜A≤36</w:t>
                  </w:r>
                </w:p>
              </w:tc>
              <w:tc>
                <w:tcPr>
                  <w:tcW w:w="891" w:type="pct"/>
                  <w:vAlign w:val="center"/>
                </w:tcPr>
                <w:p>
                  <w:pPr>
                    <w:spacing w:line="312" w:lineRule="auto"/>
                    <w:ind w:right="105" w:rightChars="50"/>
                    <w:jc w:val="center"/>
                    <w:rPr>
                      <w:rFonts w:eastAsia="楷体"/>
                      <w:sz w:val="24"/>
                    </w:rPr>
                  </w:pPr>
                  <w:r>
                    <w:rPr>
                      <w:rFonts w:eastAsia="楷体"/>
                      <w:sz w:val="24"/>
                    </w:rPr>
                    <w:t>33＜A≤36</w:t>
                  </w:r>
                </w:p>
              </w:tc>
              <w:tc>
                <w:tcPr>
                  <w:tcW w:w="551" w:type="pct"/>
                  <w:vAlign w:val="center"/>
                </w:tcPr>
                <w:p>
                  <w:pPr>
                    <w:spacing w:line="312" w:lineRule="auto"/>
                    <w:ind w:right="105" w:rightChars="50"/>
                    <w:jc w:val="center"/>
                    <w:rPr>
                      <w:rFonts w:eastAsia="楷体"/>
                      <w:sz w:val="24"/>
                    </w:rPr>
                  </w:pPr>
                  <w:r>
                    <w:rPr>
                      <w:rFonts w:eastAsia="楷体"/>
                      <w:sz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87" w:type="pct"/>
                  <w:vAlign w:val="center"/>
                </w:tcPr>
                <w:p>
                  <w:pPr>
                    <w:spacing w:line="312" w:lineRule="auto"/>
                    <w:ind w:right="105" w:rightChars="50"/>
                    <w:jc w:val="center"/>
                    <w:rPr>
                      <w:rFonts w:eastAsia="楷体"/>
                      <w:sz w:val="24"/>
                    </w:rPr>
                  </w:pPr>
                  <w:r>
                    <w:rPr>
                      <w:rFonts w:eastAsia="楷体"/>
                      <w:sz w:val="24"/>
                    </w:rPr>
                    <w:t>A≤33</w:t>
                  </w:r>
                </w:p>
              </w:tc>
              <w:tc>
                <w:tcPr>
                  <w:tcW w:w="890" w:type="pct"/>
                  <w:vAlign w:val="center"/>
                </w:tcPr>
                <w:p>
                  <w:pPr>
                    <w:spacing w:line="312" w:lineRule="auto"/>
                    <w:ind w:right="105" w:rightChars="50"/>
                    <w:jc w:val="center"/>
                    <w:rPr>
                      <w:rFonts w:eastAsia="楷体"/>
                      <w:sz w:val="24"/>
                    </w:rPr>
                  </w:pPr>
                  <w:r>
                    <w:rPr>
                      <w:rFonts w:eastAsia="楷体"/>
                      <w:sz w:val="24"/>
                    </w:rPr>
                    <w:t>A≤27</w:t>
                  </w:r>
                </w:p>
              </w:tc>
              <w:tc>
                <w:tcPr>
                  <w:tcW w:w="890" w:type="pct"/>
                  <w:vAlign w:val="center"/>
                </w:tcPr>
                <w:p>
                  <w:pPr>
                    <w:spacing w:line="312" w:lineRule="auto"/>
                    <w:ind w:right="105" w:rightChars="50"/>
                    <w:jc w:val="center"/>
                    <w:rPr>
                      <w:rFonts w:eastAsia="楷体"/>
                      <w:sz w:val="24"/>
                    </w:rPr>
                  </w:pPr>
                  <w:r>
                    <w:rPr>
                      <w:rFonts w:eastAsia="楷体"/>
                      <w:sz w:val="24"/>
                    </w:rPr>
                    <w:t>A≤20</w:t>
                  </w:r>
                </w:p>
              </w:tc>
              <w:tc>
                <w:tcPr>
                  <w:tcW w:w="891" w:type="pct"/>
                  <w:vAlign w:val="center"/>
                </w:tcPr>
                <w:p>
                  <w:pPr>
                    <w:spacing w:line="312" w:lineRule="auto"/>
                    <w:ind w:right="105" w:rightChars="50"/>
                    <w:jc w:val="center"/>
                    <w:rPr>
                      <w:rFonts w:eastAsia="楷体"/>
                      <w:sz w:val="24"/>
                    </w:rPr>
                  </w:pPr>
                  <w:r>
                    <w:rPr>
                      <w:rFonts w:eastAsia="楷体"/>
                      <w:sz w:val="24"/>
                    </w:rPr>
                    <w:t>A≤16</w:t>
                  </w:r>
                </w:p>
              </w:tc>
              <w:tc>
                <w:tcPr>
                  <w:tcW w:w="891" w:type="pct"/>
                  <w:vAlign w:val="center"/>
                </w:tcPr>
                <w:p>
                  <w:pPr>
                    <w:spacing w:line="312" w:lineRule="auto"/>
                    <w:ind w:right="105" w:rightChars="50"/>
                    <w:jc w:val="center"/>
                    <w:rPr>
                      <w:rFonts w:eastAsia="楷体"/>
                      <w:sz w:val="24"/>
                    </w:rPr>
                  </w:pPr>
                  <w:r>
                    <w:rPr>
                      <w:rFonts w:eastAsia="楷体"/>
                      <w:sz w:val="24"/>
                    </w:rPr>
                    <w:t>A≤12</w:t>
                  </w:r>
                </w:p>
              </w:tc>
              <w:tc>
                <w:tcPr>
                  <w:tcW w:w="551" w:type="pct"/>
                  <w:vAlign w:val="center"/>
                </w:tcPr>
                <w:p>
                  <w:pPr>
                    <w:spacing w:line="312" w:lineRule="auto"/>
                    <w:ind w:right="105" w:rightChars="50"/>
                    <w:jc w:val="center"/>
                    <w:rPr>
                      <w:rFonts w:eastAsia="楷体"/>
                      <w:sz w:val="24"/>
                    </w:rPr>
                  </w:pPr>
                  <w:r>
                    <w:rPr>
                      <w:rFonts w:eastAsia="楷体"/>
                      <w:sz w:val="24"/>
                    </w:rPr>
                    <w:t>20</w:t>
                  </w:r>
                </w:p>
              </w:tc>
            </w:tr>
          </w:tbl>
          <w:p>
            <w:pPr>
              <w:spacing w:line="312" w:lineRule="auto"/>
              <w:jc w:val="center"/>
              <w:rPr>
                <w:rFonts w:eastAsia="楷体"/>
                <w:sz w:val="24"/>
              </w:rPr>
            </w:pPr>
            <w:r>
              <w:rPr>
                <w:rFonts w:eastAsia="楷体"/>
                <w:sz w:val="24"/>
              </w:rPr>
              <w:t>表7.2.1-2 公共建筑容积率（R）评分规则</w:t>
            </w:r>
          </w:p>
          <w:tbl>
            <w:tblPr>
              <w:tblStyle w:val="13"/>
              <w:tblW w:w="482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559"/>
              <w:gridCol w:w="3384"/>
              <w:gridCol w:w="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86" w:type="pct"/>
                  <w:vAlign w:val="center"/>
                </w:tcPr>
                <w:p>
                  <w:pPr>
                    <w:spacing w:line="312" w:lineRule="auto"/>
                    <w:ind w:right="105" w:rightChars="50"/>
                    <w:jc w:val="center"/>
                    <w:rPr>
                      <w:rFonts w:eastAsia="楷体"/>
                      <w:sz w:val="24"/>
                    </w:rPr>
                  </w:pPr>
                  <w:r>
                    <w:rPr>
                      <w:rFonts w:eastAsia="楷体"/>
                      <w:sz w:val="24"/>
                    </w:rPr>
                    <w:t>行政办公、商务办公、商业金融、旅馆饭店、交通枢纽等</w:t>
                  </w:r>
                </w:p>
              </w:tc>
              <w:tc>
                <w:tcPr>
                  <w:tcW w:w="2174" w:type="pct"/>
                  <w:vAlign w:val="center"/>
                </w:tcPr>
                <w:p>
                  <w:pPr>
                    <w:spacing w:line="312" w:lineRule="auto"/>
                    <w:ind w:right="105" w:rightChars="50"/>
                    <w:jc w:val="center"/>
                    <w:rPr>
                      <w:rFonts w:eastAsia="楷体"/>
                      <w:sz w:val="24"/>
                    </w:rPr>
                  </w:pPr>
                  <w:r>
                    <w:rPr>
                      <w:rFonts w:eastAsia="楷体"/>
                      <w:sz w:val="24"/>
                    </w:rPr>
                    <w:t>教育、文化、体育、医疗卫生、社会福利等</w:t>
                  </w:r>
                </w:p>
              </w:tc>
              <w:tc>
                <w:tcPr>
                  <w:tcW w:w="540" w:type="pct"/>
                  <w:vAlign w:val="center"/>
                </w:tcPr>
                <w:p>
                  <w:pPr>
                    <w:spacing w:line="312" w:lineRule="auto"/>
                    <w:ind w:right="105" w:rightChars="50"/>
                    <w:jc w:val="center"/>
                    <w:rPr>
                      <w:rFonts w:eastAsia="楷体"/>
                      <w:sz w:val="24"/>
                    </w:rPr>
                  </w:pPr>
                  <w:r>
                    <w:rPr>
                      <w:rFonts w:eastAsia="楷体"/>
                      <w:sz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86" w:type="pct"/>
                  <w:vAlign w:val="center"/>
                </w:tcPr>
                <w:p>
                  <w:pPr>
                    <w:spacing w:line="312" w:lineRule="auto"/>
                    <w:ind w:right="105" w:rightChars="50"/>
                    <w:jc w:val="center"/>
                    <w:rPr>
                      <w:rFonts w:eastAsia="楷体"/>
                      <w:sz w:val="24"/>
                    </w:rPr>
                  </w:pPr>
                  <w:r>
                    <w:rPr>
                      <w:rFonts w:eastAsia="楷体"/>
                      <w:sz w:val="24"/>
                    </w:rPr>
                    <w:t>1.0≤R＜1.5</w:t>
                  </w:r>
                </w:p>
              </w:tc>
              <w:tc>
                <w:tcPr>
                  <w:tcW w:w="2174" w:type="pct"/>
                  <w:vAlign w:val="center"/>
                </w:tcPr>
                <w:p>
                  <w:pPr>
                    <w:spacing w:line="312" w:lineRule="auto"/>
                    <w:ind w:right="105" w:rightChars="50"/>
                    <w:jc w:val="center"/>
                    <w:rPr>
                      <w:rFonts w:eastAsia="楷体"/>
                      <w:sz w:val="24"/>
                    </w:rPr>
                  </w:pPr>
                  <w:r>
                    <w:rPr>
                      <w:rFonts w:eastAsia="楷体"/>
                      <w:sz w:val="24"/>
                    </w:rPr>
                    <w:t>0.5≤R＜0.8</w:t>
                  </w:r>
                </w:p>
              </w:tc>
              <w:tc>
                <w:tcPr>
                  <w:tcW w:w="540" w:type="pct"/>
                  <w:vAlign w:val="center"/>
                </w:tcPr>
                <w:p>
                  <w:pPr>
                    <w:spacing w:line="312" w:lineRule="auto"/>
                    <w:ind w:right="105" w:rightChars="50"/>
                    <w:jc w:val="center"/>
                    <w:rPr>
                      <w:rFonts w:eastAsia="楷体"/>
                      <w:sz w:val="24"/>
                    </w:rPr>
                  </w:pPr>
                  <w:r>
                    <w:rPr>
                      <w:rFonts w:eastAsia="楷体"/>
                      <w:sz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86" w:type="pct"/>
                  <w:vAlign w:val="center"/>
                </w:tcPr>
                <w:p>
                  <w:pPr>
                    <w:spacing w:line="312" w:lineRule="auto"/>
                    <w:ind w:right="105" w:rightChars="50"/>
                    <w:jc w:val="center"/>
                    <w:rPr>
                      <w:rFonts w:eastAsia="楷体"/>
                      <w:sz w:val="24"/>
                    </w:rPr>
                  </w:pPr>
                  <w:r>
                    <w:rPr>
                      <w:rFonts w:eastAsia="楷体"/>
                      <w:sz w:val="24"/>
                    </w:rPr>
                    <w:t>1.5≤R＜2.5</w:t>
                  </w:r>
                </w:p>
              </w:tc>
              <w:tc>
                <w:tcPr>
                  <w:tcW w:w="2174" w:type="pct"/>
                  <w:vAlign w:val="center"/>
                </w:tcPr>
                <w:p>
                  <w:pPr>
                    <w:spacing w:line="312" w:lineRule="auto"/>
                    <w:ind w:right="105" w:rightChars="50"/>
                    <w:jc w:val="center"/>
                    <w:rPr>
                      <w:rFonts w:eastAsia="楷体"/>
                      <w:sz w:val="24"/>
                    </w:rPr>
                  </w:pPr>
                  <w:r>
                    <w:rPr>
                      <w:rFonts w:eastAsia="楷体"/>
                      <w:sz w:val="24"/>
                    </w:rPr>
                    <w:t>R≥2.0</w:t>
                  </w:r>
                </w:p>
              </w:tc>
              <w:tc>
                <w:tcPr>
                  <w:tcW w:w="540" w:type="pct"/>
                  <w:vAlign w:val="center"/>
                </w:tcPr>
                <w:p>
                  <w:pPr>
                    <w:spacing w:line="312" w:lineRule="auto"/>
                    <w:ind w:right="105" w:rightChars="50"/>
                    <w:jc w:val="center"/>
                    <w:rPr>
                      <w:rFonts w:eastAsia="楷体"/>
                      <w:sz w:val="24"/>
                    </w:rPr>
                  </w:pPr>
                  <w:r>
                    <w:rPr>
                      <w:rFonts w:eastAsia="楷体"/>
                      <w:sz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286" w:type="pct"/>
                  <w:vAlign w:val="center"/>
                </w:tcPr>
                <w:p>
                  <w:pPr>
                    <w:spacing w:line="312" w:lineRule="auto"/>
                    <w:ind w:right="105" w:rightChars="50"/>
                    <w:jc w:val="center"/>
                    <w:rPr>
                      <w:rFonts w:eastAsia="楷体"/>
                      <w:sz w:val="24"/>
                    </w:rPr>
                  </w:pPr>
                  <w:r>
                    <w:rPr>
                      <w:rFonts w:eastAsia="楷体"/>
                      <w:sz w:val="24"/>
                    </w:rPr>
                    <w:t>2.5≤R＜3.5</w:t>
                  </w:r>
                </w:p>
              </w:tc>
              <w:tc>
                <w:tcPr>
                  <w:tcW w:w="2174" w:type="pct"/>
                  <w:vAlign w:val="center"/>
                </w:tcPr>
                <w:p>
                  <w:pPr>
                    <w:spacing w:line="312" w:lineRule="auto"/>
                    <w:ind w:right="105" w:rightChars="50"/>
                    <w:jc w:val="center"/>
                    <w:rPr>
                      <w:rFonts w:eastAsia="楷体"/>
                      <w:sz w:val="24"/>
                    </w:rPr>
                  </w:pPr>
                  <w:r>
                    <w:rPr>
                      <w:rFonts w:eastAsia="楷体"/>
                      <w:sz w:val="24"/>
                    </w:rPr>
                    <w:t>0.8≤R＜1.5</w:t>
                  </w:r>
                </w:p>
              </w:tc>
              <w:tc>
                <w:tcPr>
                  <w:tcW w:w="540" w:type="pct"/>
                  <w:vAlign w:val="center"/>
                </w:tcPr>
                <w:p>
                  <w:pPr>
                    <w:spacing w:line="312" w:lineRule="auto"/>
                    <w:ind w:right="105" w:rightChars="50"/>
                    <w:jc w:val="center"/>
                    <w:rPr>
                      <w:rFonts w:eastAsia="楷体"/>
                      <w:sz w:val="24"/>
                    </w:rPr>
                  </w:pPr>
                  <w:r>
                    <w:rPr>
                      <w:rFonts w:eastAsia="楷体"/>
                      <w:sz w:val="24"/>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2286" w:type="pct"/>
                  <w:vAlign w:val="center"/>
                </w:tcPr>
                <w:p>
                  <w:pPr>
                    <w:spacing w:line="312" w:lineRule="auto"/>
                    <w:ind w:right="105" w:rightChars="50"/>
                    <w:jc w:val="center"/>
                    <w:rPr>
                      <w:rFonts w:eastAsia="楷体"/>
                      <w:sz w:val="24"/>
                    </w:rPr>
                  </w:pPr>
                  <w:r>
                    <w:rPr>
                      <w:rFonts w:eastAsia="楷体"/>
                      <w:sz w:val="24"/>
                    </w:rPr>
                    <w:t>R≥3.5</w:t>
                  </w:r>
                </w:p>
              </w:tc>
              <w:tc>
                <w:tcPr>
                  <w:tcW w:w="2174" w:type="pct"/>
                  <w:vAlign w:val="center"/>
                </w:tcPr>
                <w:p>
                  <w:pPr>
                    <w:spacing w:line="312" w:lineRule="auto"/>
                    <w:ind w:right="105" w:rightChars="50"/>
                    <w:jc w:val="center"/>
                    <w:rPr>
                      <w:rFonts w:eastAsia="楷体"/>
                      <w:sz w:val="24"/>
                    </w:rPr>
                  </w:pPr>
                  <w:r>
                    <w:rPr>
                      <w:rFonts w:eastAsia="楷体"/>
                      <w:sz w:val="24"/>
                    </w:rPr>
                    <w:t>1.5≤R＜2.0</w:t>
                  </w:r>
                </w:p>
              </w:tc>
              <w:tc>
                <w:tcPr>
                  <w:tcW w:w="540" w:type="pct"/>
                  <w:vAlign w:val="center"/>
                </w:tcPr>
                <w:p>
                  <w:pPr>
                    <w:spacing w:line="312" w:lineRule="auto"/>
                    <w:ind w:right="105" w:rightChars="50"/>
                    <w:jc w:val="center"/>
                    <w:rPr>
                      <w:rFonts w:eastAsia="楷体"/>
                      <w:sz w:val="24"/>
                    </w:rPr>
                  </w:pPr>
                  <w:r>
                    <w:rPr>
                      <w:rFonts w:eastAsia="楷体"/>
                      <w:sz w:val="24"/>
                    </w:rPr>
                    <w:t>20</w:t>
                  </w:r>
                </w:p>
              </w:tc>
            </w:tr>
          </w:tbl>
          <w:p>
            <w:pPr>
              <w:spacing w:line="312" w:lineRule="auto"/>
              <w:rPr>
                <w:rFonts w:eastAsia="楷体"/>
                <w:sz w:val="24"/>
              </w:rPr>
            </w:pPr>
          </w:p>
        </w:tc>
      </w:tr>
    </w:tbl>
    <w:p>
      <w:pPr>
        <w:spacing w:line="312" w:lineRule="auto"/>
        <w:rPr>
          <w:sz w:val="24"/>
        </w:rPr>
      </w:pPr>
      <w:r>
        <w:rPr>
          <w:sz w:val="24"/>
        </w:rPr>
        <w:t>【审查材料】</w:t>
      </w:r>
    </w:p>
    <w:p>
      <w:pPr>
        <w:spacing w:line="312" w:lineRule="auto"/>
        <w:rPr>
          <w:sz w:val="24"/>
        </w:rPr>
      </w:pPr>
      <w:r>
        <w:rPr>
          <w:sz w:val="24"/>
        </w:rPr>
        <w:t>1 建筑总平面图</w:t>
      </w:r>
    </w:p>
    <w:p>
      <w:pPr>
        <w:spacing w:line="312" w:lineRule="auto"/>
        <w:rPr>
          <w:sz w:val="24"/>
        </w:rPr>
      </w:pPr>
      <w:r>
        <w:rPr>
          <w:sz w:val="24"/>
        </w:rPr>
        <w:t>2 人均住宅用地指标计算书</w:t>
      </w:r>
    </w:p>
    <w:p>
      <w:pPr>
        <w:spacing w:line="312" w:lineRule="auto"/>
        <w:rPr>
          <w:sz w:val="24"/>
        </w:rPr>
      </w:pPr>
      <w:r>
        <w:rPr>
          <w:sz w:val="24"/>
        </w:rPr>
        <w:t>3 建设工程规划许可证</w:t>
      </w:r>
    </w:p>
    <w:p>
      <w:pPr>
        <w:spacing w:line="312" w:lineRule="auto"/>
        <w:rPr>
          <w:sz w:val="24"/>
        </w:rPr>
      </w:pPr>
      <w:r>
        <w:rPr>
          <w:sz w:val="24"/>
        </w:rPr>
        <w:t>4 绿色建筑设计说明专篇</w:t>
      </w:r>
    </w:p>
    <w:p>
      <w:pPr>
        <w:spacing w:line="312" w:lineRule="auto"/>
        <w:rPr>
          <w:sz w:val="24"/>
        </w:rPr>
      </w:pPr>
      <w:r>
        <w:rPr>
          <w:sz w:val="24"/>
        </w:rPr>
        <w:t>【审查要点】</w:t>
      </w:r>
    </w:p>
    <w:p>
      <w:pPr>
        <w:spacing w:line="312" w:lineRule="auto"/>
        <w:rPr>
          <w:sz w:val="24"/>
        </w:rPr>
      </w:pPr>
      <w:r>
        <w:rPr>
          <w:sz w:val="24"/>
        </w:rPr>
        <w:t>1 对于住宅建筑</w:t>
      </w:r>
    </w:p>
    <w:p>
      <w:pPr>
        <w:spacing w:line="312" w:lineRule="auto"/>
        <w:rPr>
          <w:sz w:val="24"/>
        </w:rPr>
      </w:pPr>
      <w:r>
        <w:rPr>
          <w:sz w:val="24"/>
        </w:rPr>
        <w:t>1）总平面图：应包括规划用地面积、总建筑面积、地上住宅建筑总面积、住宅建筑首层占地总面积、总户数等技术经济指标；</w:t>
      </w:r>
    </w:p>
    <w:p>
      <w:pPr>
        <w:spacing w:line="312" w:lineRule="auto"/>
        <w:rPr>
          <w:sz w:val="24"/>
        </w:rPr>
      </w:pPr>
      <w:r>
        <w:rPr>
          <w:sz w:val="24"/>
        </w:rPr>
        <w:t>2）居住街坊是指住宅建筑集中布局、由支路等城市道路围合形成的居住基本单元；</w:t>
      </w:r>
    </w:p>
    <w:p>
      <w:pPr>
        <w:spacing w:line="312" w:lineRule="auto"/>
        <w:rPr>
          <w:sz w:val="24"/>
        </w:rPr>
      </w:pPr>
      <w:r>
        <w:rPr>
          <w:sz w:val="24"/>
        </w:rPr>
        <w:t>3）人均住宅用地指标计算方法是，居住街坊住宅用地面积与住宅总套数乘以所在地户均人口数之积的比值（保留整数位）；户均人口数可按3.2人/户换算人口数；</w:t>
      </w:r>
    </w:p>
    <w:p>
      <w:pPr>
        <w:spacing w:line="312" w:lineRule="auto"/>
        <w:rPr>
          <w:sz w:val="24"/>
        </w:rPr>
      </w:pPr>
      <w:r>
        <w:rPr>
          <w:sz w:val="24"/>
        </w:rPr>
        <w:t>4）平均层数的计算方法是，居住街坊内地上住宅建筑总面积与住宅建筑首层占地总面积的比值（保留整数位）；</w:t>
      </w:r>
    </w:p>
    <w:p>
      <w:pPr>
        <w:spacing w:line="312" w:lineRule="auto"/>
        <w:rPr>
          <w:sz w:val="24"/>
        </w:rPr>
      </w:pPr>
      <w:r>
        <w:rPr>
          <w:sz w:val="24"/>
        </w:rPr>
        <w:t>5）人均住宅用地指标应扣除城市道路用地及其他非住宅用地，以街坊内净住宅用地进行计算；</w:t>
      </w:r>
    </w:p>
    <w:p>
      <w:pPr>
        <w:spacing w:line="312" w:lineRule="auto"/>
        <w:rPr>
          <w:sz w:val="24"/>
        </w:rPr>
      </w:pPr>
      <w:r>
        <w:rPr>
          <w:sz w:val="24"/>
        </w:rPr>
        <w:t>2 对于公共建筑</w:t>
      </w:r>
    </w:p>
    <w:p>
      <w:pPr>
        <w:spacing w:line="312" w:lineRule="auto"/>
        <w:rPr>
          <w:sz w:val="24"/>
        </w:rPr>
      </w:pPr>
      <w:r>
        <w:rPr>
          <w:sz w:val="24"/>
        </w:rPr>
        <w:t>1）总平面图：应包括规划用地面积、总建筑面积、绿地率、容积率等技术经济指标；</w:t>
      </w:r>
    </w:p>
    <w:p>
      <w:pPr>
        <w:spacing w:line="312" w:lineRule="auto"/>
        <w:rPr>
          <w:sz w:val="24"/>
        </w:rPr>
      </w:pPr>
      <w:r>
        <w:rPr>
          <w:sz w:val="24"/>
        </w:rPr>
        <w:t>2）建设工程规划许可证：应由所在地规划和土地管理部门颁发，包括项目名称、位置、建设规模，包含容积率、绿地率等经济指标；</w:t>
      </w:r>
    </w:p>
    <w:p>
      <w:pPr>
        <w:spacing w:line="312" w:lineRule="auto"/>
        <w:rPr>
          <w:sz w:val="24"/>
        </w:rPr>
      </w:pPr>
      <w:r>
        <w:rPr>
          <w:sz w:val="24"/>
        </w:rPr>
        <w:t>3 多功能的综合性单体建筑不同功能分别按照各自评分规则进行评价后再按平均值取分。</w:t>
      </w:r>
    </w:p>
    <w:p>
      <w:pPr>
        <w:widowControl/>
        <w:jc w:val="left"/>
        <w:rPr>
          <w:sz w:val="24"/>
        </w:rPr>
      </w:pPr>
    </w:p>
    <w:p>
      <w:pPr>
        <w:spacing w:line="312" w:lineRule="auto"/>
        <w:rPr>
          <w:sz w:val="24"/>
        </w:rPr>
      </w:pPr>
      <w:r>
        <w:rPr>
          <w:sz w:val="24"/>
        </w:rPr>
        <w:t>JZ-1-17</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3" w:hRule="atLeast"/>
        </w:trPr>
        <w:tc>
          <w:tcPr>
            <w:tcW w:w="8296" w:type="dxa"/>
          </w:tcPr>
          <w:p>
            <w:pPr>
              <w:spacing w:line="312" w:lineRule="auto"/>
              <w:rPr>
                <w:rFonts w:eastAsia="楷体"/>
                <w:sz w:val="24"/>
              </w:rPr>
            </w:pPr>
            <w:r>
              <w:rPr>
                <w:rFonts w:eastAsia="楷体"/>
                <w:sz w:val="24"/>
              </w:rPr>
              <w:t>7.2.2 合理开发利用地下空间，评价总分值为12分，根据地下空间开发利用指标，按表7.2.2的规则评分。</w:t>
            </w:r>
          </w:p>
          <w:p>
            <w:pPr>
              <w:spacing w:line="312" w:lineRule="auto"/>
              <w:jc w:val="center"/>
              <w:rPr>
                <w:rFonts w:eastAsia="楷体"/>
                <w:sz w:val="24"/>
              </w:rPr>
            </w:pPr>
            <w:r>
              <w:rPr>
                <w:rFonts w:eastAsia="楷体"/>
                <w:sz w:val="24"/>
              </w:rPr>
              <w:t>表7.2.2 地下空间开发利用指标评分规则表</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2"/>
              <w:gridCol w:w="3096"/>
              <w:gridCol w:w="2621"/>
              <w:gridCol w:w="9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5" w:type="pct"/>
                  <w:vAlign w:val="center"/>
                </w:tcPr>
                <w:p>
                  <w:pPr>
                    <w:spacing w:line="312" w:lineRule="auto"/>
                    <w:ind w:right="105" w:rightChars="50"/>
                    <w:jc w:val="center"/>
                    <w:rPr>
                      <w:rFonts w:eastAsia="楷体"/>
                      <w:sz w:val="24"/>
                    </w:rPr>
                  </w:pPr>
                  <w:r>
                    <w:rPr>
                      <w:rFonts w:eastAsia="楷体"/>
                      <w:sz w:val="24"/>
                    </w:rPr>
                    <w:t>建筑类型</w:t>
                  </w:r>
                </w:p>
              </w:tc>
              <w:tc>
                <w:tcPr>
                  <w:tcW w:w="3542" w:type="pct"/>
                  <w:gridSpan w:val="2"/>
                  <w:vAlign w:val="center"/>
                </w:tcPr>
                <w:p>
                  <w:pPr>
                    <w:spacing w:line="312" w:lineRule="auto"/>
                    <w:ind w:right="105" w:rightChars="50"/>
                    <w:jc w:val="center"/>
                    <w:rPr>
                      <w:rFonts w:eastAsia="楷体"/>
                      <w:sz w:val="24"/>
                    </w:rPr>
                  </w:pPr>
                  <w:r>
                    <w:rPr>
                      <w:rFonts w:eastAsia="楷体"/>
                      <w:sz w:val="24"/>
                    </w:rPr>
                    <w:t>地下空间开发指标</w:t>
                  </w:r>
                </w:p>
              </w:tc>
              <w:tc>
                <w:tcPr>
                  <w:tcW w:w="583" w:type="pct"/>
                  <w:vAlign w:val="center"/>
                </w:tcPr>
                <w:p>
                  <w:pPr>
                    <w:spacing w:line="312" w:lineRule="auto"/>
                    <w:ind w:right="105" w:rightChars="50"/>
                    <w:jc w:val="center"/>
                    <w:rPr>
                      <w:rFonts w:eastAsia="楷体"/>
                      <w:sz w:val="24"/>
                    </w:rPr>
                  </w:pPr>
                  <w:r>
                    <w:rPr>
                      <w:rFonts w:eastAsia="楷体"/>
                      <w:sz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875" w:type="pct"/>
                  <w:vMerge w:val="restart"/>
                  <w:vAlign w:val="center"/>
                </w:tcPr>
                <w:p>
                  <w:pPr>
                    <w:spacing w:line="312" w:lineRule="auto"/>
                    <w:ind w:right="105" w:rightChars="50"/>
                    <w:jc w:val="center"/>
                    <w:rPr>
                      <w:rFonts w:eastAsia="楷体"/>
                      <w:sz w:val="24"/>
                    </w:rPr>
                  </w:pPr>
                  <w:r>
                    <w:rPr>
                      <w:rFonts w:eastAsia="楷体"/>
                      <w:sz w:val="24"/>
                    </w:rPr>
                    <w:t>住宅建筑</w:t>
                  </w:r>
                </w:p>
              </w:tc>
              <w:tc>
                <w:tcPr>
                  <w:tcW w:w="1918" w:type="pct"/>
                  <w:vMerge w:val="restart"/>
                </w:tcPr>
                <w:p>
                  <w:pPr>
                    <w:spacing w:line="312" w:lineRule="auto"/>
                    <w:ind w:right="105" w:rightChars="50"/>
                    <w:rPr>
                      <w:rFonts w:eastAsia="楷体"/>
                      <w:sz w:val="24"/>
                    </w:rPr>
                  </w:pPr>
                  <w:r>
                    <w:rPr>
                      <w:rFonts w:eastAsia="楷体"/>
                      <w:sz w:val="24"/>
                    </w:rPr>
                    <w:t>地下建筑面积与地上建筑面积的比率Rr</w:t>
                  </w:r>
                </w:p>
                <w:p>
                  <w:pPr>
                    <w:spacing w:line="312" w:lineRule="auto"/>
                    <w:ind w:right="105" w:rightChars="50"/>
                    <w:rPr>
                      <w:rFonts w:eastAsia="楷体"/>
                      <w:sz w:val="24"/>
                    </w:rPr>
                  </w:pPr>
                  <w:r>
                    <w:rPr>
                      <w:rFonts w:eastAsia="楷体"/>
                      <w:sz w:val="24"/>
                    </w:rPr>
                    <w:t>地下一层建筑面积与总用地面积的比率 Rp</w:t>
                  </w:r>
                </w:p>
              </w:tc>
              <w:tc>
                <w:tcPr>
                  <w:tcW w:w="1624" w:type="pct"/>
                  <w:vAlign w:val="center"/>
                </w:tcPr>
                <w:p>
                  <w:pPr>
                    <w:spacing w:line="312" w:lineRule="auto"/>
                    <w:ind w:right="105" w:rightChars="50"/>
                    <w:rPr>
                      <w:rFonts w:eastAsia="楷体"/>
                      <w:sz w:val="24"/>
                    </w:rPr>
                  </w:pPr>
                  <w:r>
                    <w:rPr>
                      <w:rFonts w:eastAsia="楷体"/>
                      <w:sz w:val="24"/>
                    </w:rPr>
                    <w:t>5%≤Rr＜20%</w:t>
                  </w:r>
                </w:p>
              </w:tc>
              <w:tc>
                <w:tcPr>
                  <w:tcW w:w="583" w:type="pct"/>
                  <w:vAlign w:val="center"/>
                </w:tcPr>
                <w:p>
                  <w:pPr>
                    <w:spacing w:line="312" w:lineRule="auto"/>
                    <w:ind w:right="105" w:rightChars="50"/>
                    <w:jc w:val="center"/>
                    <w:rPr>
                      <w:rFonts w:eastAsia="楷体"/>
                      <w:sz w:val="24"/>
                    </w:rPr>
                  </w:pPr>
                  <w:r>
                    <w:rPr>
                      <w:rFonts w:eastAsia="楷体"/>
                      <w:sz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875" w:type="pct"/>
                  <w:vMerge w:val="continue"/>
                  <w:vAlign w:val="center"/>
                </w:tcPr>
                <w:p>
                  <w:pPr>
                    <w:spacing w:line="312" w:lineRule="auto"/>
                    <w:ind w:right="105" w:rightChars="50"/>
                    <w:jc w:val="center"/>
                    <w:rPr>
                      <w:rFonts w:eastAsia="楷体"/>
                      <w:sz w:val="24"/>
                    </w:rPr>
                  </w:pPr>
                </w:p>
              </w:tc>
              <w:tc>
                <w:tcPr>
                  <w:tcW w:w="1918" w:type="pct"/>
                  <w:vMerge w:val="continue"/>
                </w:tcPr>
                <w:p>
                  <w:pPr>
                    <w:spacing w:line="312" w:lineRule="auto"/>
                    <w:ind w:right="105" w:rightChars="50"/>
                    <w:rPr>
                      <w:rFonts w:eastAsia="楷体"/>
                      <w:sz w:val="24"/>
                    </w:rPr>
                  </w:pPr>
                </w:p>
              </w:tc>
              <w:tc>
                <w:tcPr>
                  <w:tcW w:w="1624" w:type="pct"/>
                  <w:vAlign w:val="center"/>
                </w:tcPr>
                <w:p>
                  <w:pPr>
                    <w:spacing w:line="312" w:lineRule="auto"/>
                    <w:ind w:right="105" w:rightChars="50"/>
                    <w:rPr>
                      <w:rFonts w:eastAsia="楷体"/>
                      <w:sz w:val="24"/>
                    </w:rPr>
                  </w:pPr>
                  <w:r>
                    <w:rPr>
                      <w:rFonts w:eastAsia="楷体"/>
                      <w:sz w:val="24"/>
                    </w:rPr>
                    <w:t>Rr≥20%</w:t>
                  </w:r>
                </w:p>
              </w:tc>
              <w:tc>
                <w:tcPr>
                  <w:tcW w:w="583" w:type="pct"/>
                  <w:vAlign w:val="center"/>
                </w:tcPr>
                <w:p>
                  <w:pPr>
                    <w:spacing w:line="312" w:lineRule="auto"/>
                    <w:ind w:right="105" w:rightChars="50"/>
                    <w:jc w:val="center"/>
                    <w:rPr>
                      <w:rFonts w:eastAsia="楷体"/>
                      <w:sz w:val="24"/>
                    </w:rPr>
                  </w:pPr>
                  <w:r>
                    <w:rPr>
                      <w:rFonts w:eastAsia="楷体"/>
                      <w:sz w:val="24"/>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875" w:type="pct"/>
                  <w:vMerge w:val="continue"/>
                  <w:vAlign w:val="center"/>
                </w:tcPr>
                <w:p>
                  <w:pPr>
                    <w:spacing w:line="312" w:lineRule="auto"/>
                    <w:ind w:right="105" w:rightChars="50"/>
                    <w:jc w:val="center"/>
                    <w:rPr>
                      <w:rFonts w:eastAsia="楷体"/>
                      <w:sz w:val="24"/>
                    </w:rPr>
                  </w:pPr>
                </w:p>
              </w:tc>
              <w:tc>
                <w:tcPr>
                  <w:tcW w:w="1918" w:type="pct"/>
                  <w:vMerge w:val="continue"/>
                </w:tcPr>
                <w:p>
                  <w:pPr>
                    <w:spacing w:line="312" w:lineRule="auto"/>
                    <w:ind w:right="105" w:rightChars="50"/>
                    <w:rPr>
                      <w:rFonts w:eastAsia="楷体"/>
                      <w:sz w:val="24"/>
                    </w:rPr>
                  </w:pPr>
                </w:p>
              </w:tc>
              <w:tc>
                <w:tcPr>
                  <w:tcW w:w="1624" w:type="pct"/>
                  <w:vAlign w:val="center"/>
                </w:tcPr>
                <w:p>
                  <w:pPr>
                    <w:spacing w:line="312" w:lineRule="auto"/>
                    <w:ind w:right="105" w:rightChars="50"/>
                    <w:rPr>
                      <w:rFonts w:eastAsia="楷体"/>
                      <w:sz w:val="24"/>
                    </w:rPr>
                  </w:pPr>
                  <w:r>
                    <w:rPr>
                      <w:rFonts w:eastAsia="楷体"/>
                      <w:sz w:val="24"/>
                    </w:rPr>
                    <w:t>Rr≥20%且Rp＜60%</w:t>
                  </w:r>
                </w:p>
              </w:tc>
              <w:tc>
                <w:tcPr>
                  <w:tcW w:w="583" w:type="pct"/>
                  <w:vAlign w:val="center"/>
                </w:tcPr>
                <w:p>
                  <w:pPr>
                    <w:spacing w:line="312" w:lineRule="auto"/>
                    <w:ind w:right="105" w:rightChars="50"/>
                    <w:jc w:val="center"/>
                    <w:rPr>
                      <w:rFonts w:eastAsia="楷体"/>
                      <w:sz w:val="24"/>
                    </w:rPr>
                  </w:pPr>
                  <w:r>
                    <w:rPr>
                      <w:rFonts w:eastAsia="楷体"/>
                      <w:sz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875" w:type="pct"/>
                  <w:vMerge w:val="restart"/>
                  <w:vAlign w:val="center"/>
                </w:tcPr>
                <w:p>
                  <w:pPr>
                    <w:spacing w:line="312" w:lineRule="auto"/>
                    <w:ind w:right="105" w:rightChars="50"/>
                    <w:jc w:val="center"/>
                    <w:rPr>
                      <w:rFonts w:eastAsia="楷体"/>
                      <w:sz w:val="24"/>
                    </w:rPr>
                  </w:pPr>
                  <w:r>
                    <w:rPr>
                      <w:rFonts w:eastAsia="楷体"/>
                      <w:sz w:val="24"/>
                    </w:rPr>
                    <w:t>公共建筑</w:t>
                  </w:r>
                </w:p>
              </w:tc>
              <w:tc>
                <w:tcPr>
                  <w:tcW w:w="1918" w:type="pct"/>
                  <w:vMerge w:val="restart"/>
                </w:tcPr>
                <w:p>
                  <w:pPr>
                    <w:spacing w:line="312" w:lineRule="auto"/>
                    <w:ind w:right="105" w:rightChars="50"/>
                    <w:rPr>
                      <w:rFonts w:eastAsia="楷体"/>
                      <w:sz w:val="24"/>
                    </w:rPr>
                  </w:pPr>
                  <w:r>
                    <w:rPr>
                      <w:rFonts w:eastAsia="楷体"/>
                      <w:sz w:val="24"/>
                    </w:rPr>
                    <w:t>地下建筑面积与总用地面积之比 Rp1</w:t>
                  </w:r>
                </w:p>
                <w:p>
                  <w:pPr>
                    <w:spacing w:line="312" w:lineRule="auto"/>
                    <w:ind w:right="105" w:rightChars="50"/>
                    <w:rPr>
                      <w:rFonts w:eastAsia="楷体"/>
                      <w:sz w:val="24"/>
                    </w:rPr>
                  </w:pPr>
                  <w:r>
                    <w:rPr>
                      <w:rFonts w:eastAsia="楷体"/>
                      <w:sz w:val="24"/>
                    </w:rPr>
                    <w:t>地下一层建筑面积与总用地面积的比率 Rp</w:t>
                  </w:r>
                </w:p>
              </w:tc>
              <w:tc>
                <w:tcPr>
                  <w:tcW w:w="1624" w:type="pct"/>
                  <w:vAlign w:val="center"/>
                </w:tcPr>
                <w:p>
                  <w:pPr>
                    <w:spacing w:line="312" w:lineRule="auto"/>
                    <w:ind w:right="105" w:rightChars="50"/>
                    <w:rPr>
                      <w:rFonts w:eastAsia="楷体"/>
                      <w:sz w:val="24"/>
                    </w:rPr>
                  </w:pPr>
                  <w:r>
                    <w:rPr>
                      <w:rFonts w:eastAsia="楷体"/>
                      <w:sz w:val="24"/>
                    </w:rPr>
                    <w:t>Rp1≥0.5</w:t>
                  </w:r>
                </w:p>
              </w:tc>
              <w:tc>
                <w:tcPr>
                  <w:tcW w:w="583" w:type="pct"/>
                  <w:vAlign w:val="center"/>
                </w:tcPr>
                <w:p>
                  <w:pPr>
                    <w:spacing w:line="312" w:lineRule="auto"/>
                    <w:ind w:right="105" w:rightChars="50"/>
                    <w:jc w:val="center"/>
                    <w:rPr>
                      <w:rFonts w:eastAsia="楷体"/>
                      <w:sz w:val="24"/>
                    </w:rPr>
                  </w:pPr>
                  <w:r>
                    <w:rPr>
                      <w:rFonts w:eastAsia="楷体"/>
                      <w:sz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875" w:type="pct"/>
                  <w:vMerge w:val="continue"/>
                </w:tcPr>
                <w:p>
                  <w:pPr>
                    <w:spacing w:line="312" w:lineRule="auto"/>
                    <w:ind w:right="105" w:rightChars="50"/>
                    <w:rPr>
                      <w:rFonts w:eastAsia="楷体"/>
                      <w:sz w:val="24"/>
                    </w:rPr>
                  </w:pPr>
                </w:p>
              </w:tc>
              <w:tc>
                <w:tcPr>
                  <w:tcW w:w="1918" w:type="pct"/>
                  <w:vMerge w:val="continue"/>
                </w:tcPr>
                <w:p>
                  <w:pPr>
                    <w:spacing w:line="312" w:lineRule="auto"/>
                    <w:ind w:right="105" w:rightChars="50"/>
                    <w:rPr>
                      <w:rFonts w:eastAsia="楷体"/>
                      <w:sz w:val="24"/>
                    </w:rPr>
                  </w:pPr>
                </w:p>
              </w:tc>
              <w:tc>
                <w:tcPr>
                  <w:tcW w:w="1624" w:type="pct"/>
                </w:tcPr>
                <w:p>
                  <w:pPr>
                    <w:spacing w:line="312" w:lineRule="auto"/>
                    <w:ind w:right="105" w:rightChars="50"/>
                    <w:rPr>
                      <w:rFonts w:eastAsia="楷体"/>
                      <w:sz w:val="24"/>
                    </w:rPr>
                  </w:pPr>
                  <w:r>
                    <w:rPr>
                      <w:rFonts w:eastAsia="楷体"/>
                      <w:sz w:val="24"/>
                    </w:rPr>
                    <w:t>Rp1≥0.7且Rp＜70%</w:t>
                  </w:r>
                </w:p>
              </w:tc>
              <w:tc>
                <w:tcPr>
                  <w:tcW w:w="583" w:type="pct"/>
                  <w:vAlign w:val="center"/>
                </w:tcPr>
                <w:p>
                  <w:pPr>
                    <w:spacing w:line="312" w:lineRule="auto"/>
                    <w:ind w:right="105" w:rightChars="50"/>
                    <w:jc w:val="center"/>
                    <w:rPr>
                      <w:rFonts w:eastAsia="楷体"/>
                      <w:sz w:val="24"/>
                    </w:rPr>
                  </w:pPr>
                  <w:r>
                    <w:rPr>
                      <w:rFonts w:eastAsia="楷体"/>
                      <w:sz w:val="24"/>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875" w:type="pct"/>
                  <w:vMerge w:val="continue"/>
                </w:tcPr>
                <w:p>
                  <w:pPr>
                    <w:spacing w:line="312" w:lineRule="auto"/>
                    <w:ind w:right="105" w:rightChars="50"/>
                    <w:rPr>
                      <w:rFonts w:eastAsia="楷体"/>
                      <w:sz w:val="24"/>
                    </w:rPr>
                  </w:pPr>
                </w:p>
              </w:tc>
              <w:tc>
                <w:tcPr>
                  <w:tcW w:w="1918" w:type="pct"/>
                  <w:vMerge w:val="continue"/>
                </w:tcPr>
                <w:p>
                  <w:pPr>
                    <w:spacing w:line="312" w:lineRule="auto"/>
                    <w:ind w:right="105" w:rightChars="50"/>
                    <w:rPr>
                      <w:rFonts w:eastAsia="楷体"/>
                      <w:sz w:val="24"/>
                    </w:rPr>
                  </w:pPr>
                </w:p>
              </w:tc>
              <w:tc>
                <w:tcPr>
                  <w:tcW w:w="1624" w:type="pct"/>
                </w:tcPr>
                <w:p>
                  <w:pPr>
                    <w:spacing w:line="312" w:lineRule="auto"/>
                    <w:ind w:right="105" w:rightChars="50"/>
                    <w:rPr>
                      <w:rFonts w:eastAsia="楷体"/>
                      <w:sz w:val="24"/>
                    </w:rPr>
                  </w:pPr>
                  <w:r>
                    <w:rPr>
                      <w:rFonts w:eastAsia="楷体"/>
                      <w:sz w:val="24"/>
                    </w:rPr>
                    <w:t>Rp1≥1.0且Rp＜60%</w:t>
                  </w:r>
                </w:p>
              </w:tc>
              <w:tc>
                <w:tcPr>
                  <w:tcW w:w="583" w:type="pct"/>
                  <w:vAlign w:val="center"/>
                </w:tcPr>
                <w:p>
                  <w:pPr>
                    <w:spacing w:line="312" w:lineRule="auto"/>
                    <w:ind w:right="105" w:rightChars="50"/>
                    <w:jc w:val="center"/>
                    <w:rPr>
                      <w:rFonts w:eastAsia="楷体"/>
                      <w:sz w:val="24"/>
                    </w:rPr>
                  </w:pPr>
                  <w:r>
                    <w:rPr>
                      <w:rFonts w:eastAsia="楷体"/>
                      <w:sz w:val="24"/>
                    </w:rPr>
                    <w:t>12</w:t>
                  </w:r>
                </w:p>
              </w:tc>
            </w:tr>
          </w:tbl>
          <w:p>
            <w:pPr>
              <w:spacing w:line="312" w:lineRule="auto"/>
              <w:jc w:val="center"/>
              <w:rPr>
                <w:rFonts w:eastAsia="楷体"/>
                <w:sz w:val="24"/>
              </w:rPr>
            </w:pPr>
          </w:p>
        </w:tc>
      </w:tr>
    </w:tbl>
    <w:p>
      <w:pPr>
        <w:spacing w:line="312" w:lineRule="auto"/>
        <w:rPr>
          <w:sz w:val="24"/>
        </w:rPr>
      </w:pPr>
      <w:r>
        <w:rPr>
          <w:sz w:val="24"/>
        </w:rPr>
        <w:t>【审查材料】</w:t>
      </w:r>
    </w:p>
    <w:p>
      <w:pPr>
        <w:spacing w:line="312" w:lineRule="auto"/>
        <w:rPr>
          <w:sz w:val="24"/>
        </w:rPr>
      </w:pPr>
      <w:r>
        <w:rPr>
          <w:sz w:val="24"/>
        </w:rPr>
        <w:t>1 建筑总平面图</w:t>
      </w:r>
    </w:p>
    <w:p>
      <w:pPr>
        <w:spacing w:line="312" w:lineRule="auto"/>
        <w:rPr>
          <w:sz w:val="24"/>
        </w:rPr>
      </w:pPr>
      <w:r>
        <w:rPr>
          <w:sz w:val="24"/>
        </w:rPr>
        <w:t>2 地下室平面图</w:t>
      </w:r>
    </w:p>
    <w:p>
      <w:pPr>
        <w:spacing w:line="312" w:lineRule="auto"/>
        <w:rPr>
          <w:sz w:val="24"/>
        </w:rPr>
      </w:pPr>
      <w:r>
        <w:rPr>
          <w:sz w:val="24"/>
        </w:rPr>
        <w:t>3 地下空间开发论证报告（如需论证场地不适宜开发地下空间的项目提供）</w:t>
      </w:r>
    </w:p>
    <w:p>
      <w:pPr>
        <w:spacing w:line="312" w:lineRule="auto"/>
        <w:rPr>
          <w:sz w:val="24"/>
        </w:rPr>
      </w:pPr>
      <w:r>
        <w:rPr>
          <w:sz w:val="24"/>
        </w:rPr>
        <w:t>4 绿色建筑设计说明专篇</w:t>
      </w:r>
    </w:p>
    <w:p>
      <w:pPr>
        <w:spacing w:line="312" w:lineRule="auto"/>
        <w:rPr>
          <w:sz w:val="24"/>
        </w:rPr>
      </w:pPr>
      <w:r>
        <w:rPr>
          <w:sz w:val="24"/>
        </w:rPr>
        <w:t>【审查要点】</w:t>
      </w:r>
    </w:p>
    <w:p>
      <w:pPr>
        <w:spacing w:line="312" w:lineRule="auto"/>
        <w:rPr>
          <w:sz w:val="24"/>
        </w:rPr>
      </w:pPr>
      <w:r>
        <w:rPr>
          <w:sz w:val="24"/>
        </w:rPr>
        <w:t>1 总平面图：应包括总用地面积、总建筑面积、地上建筑面积、地下建筑面积等技术经济指标；</w:t>
      </w:r>
    </w:p>
    <w:p>
      <w:pPr>
        <w:spacing w:line="312" w:lineRule="auto"/>
        <w:rPr>
          <w:sz w:val="24"/>
        </w:rPr>
      </w:pPr>
      <w:r>
        <w:rPr>
          <w:sz w:val="24"/>
        </w:rPr>
        <w:t>2 地下室平面图：应体现地下空间功能分区及面积；</w:t>
      </w:r>
    </w:p>
    <w:p>
      <w:pPr>
        <w:spacing w:line="312" w:lineRule="auto"/>
        <w:rPr>
          <w:sz w:val="24"/>
        </w:rPr>
      </w:pPr>
      <w:r>
        <w:rPr>
          <w:sz w:val="24"/>
        </w:rPr>
        <w:t>3 当审查绿色建筑与其他多栋建筑共享地下空间时，地下空间计算应以全区指标来考核。建筑设计说明或技术经济指标表中应写明地下空间建筑面积、功能；</w:t>
      </w:r>
    </w:p>
    <w:p>
      <w:pPr>
        <w:spacing w:line="312" w:lineRule="auto"/>
        <w:rPr>
          <w:sz w:val="24"/>
        </w:rPr>
      </w:pPr>
      <w:r>
        <w:rPr>
          <w:sz w:val="24"/>
        </w:rPr>
        <w:t>4 由于地下空间的利用受诸多因素制约，因建设规模、场地区位、地址条件等客观因素未利用地下空间的项目，经论证，确定不适宜开发地下空间的，本条可直接得分。</w:t>
      </w:r>
    </w:p>
    <w:p>
      <w:pPr>
        <w:spacing w:line="312" w:lineRule="auto"/>
        <w:rPr>
          <w:sz w:val="24"/>
        </w:rPr>
      </w:pPr>
    </w:p>
    <w:p>
      <w:pPr>
        <w:spacing w:line="312" w:lineRule="auto"/>
        <w:rPr>
          <w:sz w:val="24"/>
        </w:rPr>
      </w:pPr>
      <w:r>
        <w:rPr>
          <w:sz w:val="24"/>
        </w:rPr>
        <w:t>JZ-1-18</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8" w:hRule="atLeast"/>
        </w:trPr>
        <w:tc>
          <w:tcPr>
            <w:tcW w:w="8296" w:type="dxa"/>
          </w:tcPr>
          <w:p>
            <w:pPr>
              <w:spacing w:line="312" w:lineRule="auto"/>
              <w:rPr>
                <w:rFonts w:eastAsia="楷体"/>
                <w:sz w:val="24"/>
              </w:rPr>
            </w:pPr>
            <w:r>
              <w:rPr>
                <w:rFonts w:eastAsia="楷体"/>
                <w:sz w:val="24"/>
              </w:rPr>
              <w:t>7.2.3 采用机械式停车设施、地下停车库或地面停车楼等方式，评价总分值为8分，并按下列规则评分：</w:t>
            </w:r>
          </w:p>
          <w:p>
            <w:pPr>
              <w:spacing w:line="312" w:lineRule="auto"/>
              <w:rPr>
                <w:rFonts w:eastAsia="楷体"/>
                <w:sz w:val="24"/>
              </w:rPr>
            </w:pPr>
            <w:r>
              <w:rPr>
                <w:rFonts w:eastAsia="楷体"/>
                <w:sz w:val="24"/>
              </w:rPr>
              <w:t>1.住宅建筑地面停车位数量与住宅总套数的比率小于10%，得8分。</w:t>
            </w:r>
          </w:p>
          <w:p>
            <w:pPr>
              <w:spacing w:line="312" w:lineRule="auto"/>
              <w:rPr>
                <w:rFonts w:eastAsia="楷体"/>
                <w:sz w:val="24"/>
              </w:rPr>
            </w:pPr>
            <w:r>
              <w:rPr>
                <w:rFonts w:eastAsia="楷体"/>
                <w:sz w:val="24"/>
              </w:rPr>
              <w:t>2.公共建筑地面停车占地面积与其总建设用地面积的比率小于 8%，得8分。</w:t>
            </w:r>
          </w:p>
        </w:tc>
      </w:tr>
    </w:tbl>
    <w:p>
      <w:pPr>
        <w:spacing w:line="312" w:lineRule="auto"/>
        <w:rPr>
          <w:sz w:val="24"/>
        </w:rPr>
      </w:pPr>
      <w:r>
        <w:rPr>
          <w:sz w:val="24"/>
        </w:rPr>
        <w:t>【审查材料】</w:t>
      </w:r>
    </w:p>
    <w:p>
      <w:pPr>
        <w:spacing w:line="312" w:lineRule="auto"/>
        <w:rPr>
          <w:sz w:val="24"/>
        </w:rPr>
      </w:pPr>
      <w:r>
        <w:rPr>
          <w:sz w:val="24"/>
        </w:rPr>
        <w:t>1 建筑总平面图</w:t>
      </w:r>
    </w:p>
    <w:p>
      <w:pPr>
        <w:spacing w:line="312" w:lineRule="auto"/>
        <w:rPr>
          <w:sz w:val="24"/>
        </w:rPr>
      </w:pPr>
      <w:r>
        <w:rPr>
          <w:sz w:val="24"/>
        </w:rPr>
        <w:t>2 停车场（库）平面图</w:t>
      </w:r>
    </w:p>
    <w:p>
      <w:pPr>
        <w:spacing w:line="312" w:lineRule="auto"/>
        <w:rPr>
          <w:sz w:val="24"/>
        </w:rPr>
      </w:pPr>
      <w:r>
        <w:rPr>
          <w:sz w:val="24"/>
        </w:rPr>
        <w:t>3 绿色建筑设计说明专篇</w:t>
      </w:r>
    </w:p>
    <w:p>
      <w:pPr>
        <w:spacing w:line="312" w:lineRule="auto"/>
        <w:rPr>
          <w:sz w:val="24"/>
        </w:rPr>
      </w:pPr>
      <w:r>
        <w:rPr>
          <w:sz w:val="24"/>
        </w:rPr>
        <w:t>【审查要点】</w:t>
      </w:r>
    </w:p>
    <w:p>
      <w:pPr>
        <w:spacing w:line="312" w:lineRule="auto"/>
        <w:rPr>
          <w:sz w:val="24"/>
        </w:rPr>
      </w:pPr>
      <w:r>
        <w:rPr>
          <w:sz w:val="24"/>
        </w:rPr>
        <w:t>1 总平面图：住宅建筑应包括地面停车位数量、总户数，公共建筑应包括地面停车位数量和地面停车占地面积；</w:t>
      </w:r>
    </w:p>
    <w:p>
      <w:pPr>
        <w:spacing w:line="312" w:lineRule="auto"/>
        <w:rPr>
          <w:sz w:val="24"/>
        </w:rPr>
      </w:pPr>
      <w:r>
        <w:rPr>
          <w:sz w:val="24"/>
        </w:rPr>
        <w:t>2 停车场（库）平面图：若采用立体停车形式，应体现立体停车的设计与组织形式。</w:t>
      </w:r>
    </w:p>
    <w:p>
      <w:pPr>
        <w:spacing w:line="312" w:lineRule="auto"/>
        <w:rPr>
          <w:sz w:val="24"/>
        </w:rPr>
      </w:pPr>
    </w:p>
    <w:p>
      <w:pPr>
        <w:spacing w:line="312" w:lineRule="auto"/>
        <w:rPr>
          <w:sz w:val="24"/>
        </w:rPr>
      </w:pPr>
      <w:r>
        <w:rPr>
          <w:sz w:val="24"/>
        </w:rPr>
        <w:t>JZ-1-19</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8" w:hRule="atLeast"/>
        </w:trPr>
        <w:tc>
          <w:tcPr>
            <w:tcW w:w="8296" w:type="dxa"/>
          </w:tcPr>
          <w:p>
            <w:pPr>
              <w:spacing w:line="312" w:lineRule="auto"/>
              <w:rPr>
                <w:rFonts w:eastAsia="楷体"/>
                <w:sz w:val="24"/>
              </w:rPr>
            </w:pPr>
            <w:r>
              <w:rPr>
                <w:rFonts w:eastAsia="楷体"/>
                <w:sz w:val="24"/>
              </w:rPr>
              <w:t>8.2.6 场地内的环境噪声优于现行国家标准《声环境质量标准》GB 3096的要求，评价总分值为10分，并按下列规则评分：</w:t>
            </w:r>
          </w:p>
          <w:p>
            <w:pPr>
              <w:spacing w:line="312" w:lineRule="auto"/>
              <w:rPr>
                <w:rFonts w:eastAsia="楷体"/>
                <w:sz w:val="24"/>
              </w:rPr>
            </w:pPr>
            <w:r>
              <w:rPr>
                <w:rFonts w:eastAsia="楷体"/>
                <w:sz w:val="24"/>
              </w:rPr>
              <w:t>1 环境噪声值大于2类声环境功能区标准限值，且小于或等于3类声环境功能区标准限值，得5分；</w:t>
            </w:r>
          </w:p>
          <w:p>
            <w:pPr>
              <w:spacing w:line="312" w:lineRule="auto"/>
              <w:rPr>
                <w:rFonts w:eastAsia="楷体"/>
                <w:sz w:val="24"/>
              </w:rPr>
            </w:pPr>
            <w:r>
              <w:rPr>
                <w:rFonts w:eastAsia="楷体"/>
                <w:sz w:val="24"/>
              </w:rPr>
              <w:t>2 环境噪声值小于或等于2类声环境功能区标准限值，得10分。</w:t>
            </w:r>
          </w:p>
        </w:tc>
      </w:tr>
    </w:tbl>
    <w:p>
      <w:pPr>
        <w:spacing w:line="312" w:lineRule="auto"/>
        <w:rPr>
          <w:sz w:val="24"/>
        </w:rPr>
      </w:pPr>
      <w:r>
        <w:rPr>
          <w:sz w:val="24"/>
        </w:rPr>
        <w:t>【审查材料】</w:t>
      </w:r>
    </w:p>
    <w:p>
      <w:pPr>
        <w:spacing w:line="312" w:lineRule="auto"/>
        <w:rPr>
          <w:sz w:val="24"/>
        </w:rPr>
      </w:pPr>
      <w:r>
        <w:rPr>
          <w:sz w:val="24"/>
        </w:rPr>
        <w:t>1 规划总平面图</w:t>
      </w:r>
    </w:p>
    <w:p>
      <w:pPr>
        <w:spacing w:line="312" w:lineRule="auto"/>
        <w:rPr>
          <w:sz w:val="24"/>
        </w:rPr>
      </w:pPr>
      <w:r>
        <w:rPr>
          <w:sz w:val="24"/>
        </w:rPr>
        <w:t>2 环评报告书（表）（含有噪声检测及预测评价或独立的环境噪声影响测试报告）或室外噪声模拟分析报告</w:t>
      </w:r>
    </w:p>
    <w:p>
      <w:pPr>
        <w:spacing w:line="312" w:lineRule="auto"/>
        <w:rPr>
          <w:sz w:val="24"/>
        </w:rPr>
      </w:pPr>
      <w:r>
        <w:rPr>
          <w:sz w:val="24"/>
        </w:rPr>
        <w:t>3 场地降噪措施相关设计文件（如有）</w:t>
      </w:r>
    </w:p>
    <w:p>
      <w:pPr>
        <w:spacing w:line="312" w:lineRule="auto"/>
        <w:rPr>
          <w:sz w:val="24"/>
        </w:rPr>
      </w:pPr>
      <w:r>
        <w:rPr>
          <w:sz w:val="24"/>
        </w:rPr>
        <w:t>4 绿色建筑设计说明专篇</w:t>
      </w:r>
    </w:p>
    <w:p>
      <w:pPr>
        <w:spacing w:line="312" w:lineRule="auto"/>
        <w:rPr>
          <w:sz w:val="24"/>
        </w:rPr>
      </w:pPr>
      <w:r>
        <w:rPr>
          <w:sz w:val="24"/>
        </w:rPr>
        <w:t>【审查要点】</w:t>
      </w:r>
    </w:p>
    <w:p>
      <w:pPr>
        <w:spacing w:line="312" w:lineRule="auto"/>
        <w:rPr>
          <w:sz w:val="24"/>
        </w:rPr>
      </w:pPr>
      <w:r>
        <w:rPr>
          <w:sz w:val="24"/>
        </w:rPr>
        <w:t>1 规划总平面图：应体现周边道路及周边建筑的功能；</w:t>
      </w:r>
    </w:p>
    <w:p>
      <w:pPr>
        <w:spacing w:line="312" w:lineRule="auto"/>
        <w:rPr>
          <w:sz w:val="24"/>
        </w:rPr>
      </w:pPr>
      <w:r>
        <w:rPr>
          <w:sz w:val="24"/>
        </w:rPr>
        <w:t>2 环评报告书（表）（含有噪声检测及预测评价或独立的环境噪声影响测试报告）或室外噪声模拟分析报告：应体现环境噪声的测点布置、结果等，如环境噪声测试值比标准规定值高，需提供降低噪声的措施；</w:t>
      </w:r>
    </w:p>
    <w:p>
      <w:pPr>
        <w:spacing w:line="312" w:lineRule="auto"/>
        <w:rPr>
          <w:sz w:val="24"/>
        </w:rPr>
      </w:pPr>
      <w:r>
        <w:rPr>
          <w:sz w:val="24"/>
        </w:rPr>
        <w:t>3 室外声环境模拟计算应符合《民用建筑绿色性能计算标准》JGJ/T449-2018第4.4节“环境噪声”的要求；</w:t>
      </w:r>
    </w:p>
    <w:p>
      <w:pPr>
        <w:spacing w:line="312" w:lineRule="auto"/>
        <w:rPr>
          <w:sz w:val="24"/>
        </w:rPr>
      </w:pPr>
      <w:r>
        <w:rPr>
          <w:sz w:val="24"/>
        </w:rPr>
        <w:t>4 场地降噪措施相关设计文件：应体现道路声屏障、低噪声路面等降噪措施（如有）。</w:t>
      </w:r>
    </w:p>
    <w:p>
      <w:pPr>
        <w:spacing w:line="312" w:lineRule="auto"/>
        <w:rPr>
          <w:sz w:val="24"/>
        </w:rPr>
      </w:pPr>
    </w:p>
    <w:p>
      <w:pPr>
        <w:spacing w:line="312" w:lineRule="auto"/>
        <w:rPr>
          <w:sz w:val="24"/>
        </w:rPr>
      </w:pPr>
      <w:r>
        <w:rPr>
          <w:sz w:val="24"/>
        </w:rPr>
        <w:t>JZ-1-20</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8" w:hRule="atLeast"/>
        </w:trPr>
        <w:tc>
          <w:tcPr>
            <w:tcW w:w="8296" w:type="dxa"/>
          </w:tcPr>
          <w:p>
            <w:pPr>
              <w:spacing w:line="312" w:lineRule="auto"/>
              <w:rPr>
                <w:rFonts w:eastAsia="楷体"/>
                <w:sz w:val="24"/>
              </w:rPr>
            </w:pPr>
            <w:r>
              <w:rPr>
                <w:rFonts w:eastAsia="楷体"/>
                <w:sz w:val="24"/>
              </w:rPr>
              <w:t>8.2.8 场地内风环境有利于室外行走、活动舒适和建筑的自然通风，评价总分值为10分，并按下列规则分别评分并累计：</w:t>
            </w:r>
          </w:p>
          <w:p>
            <w:pPr>
              <w:spacing w:line="312" w:lineRule="auto"/>
              <w:rPr>
                <w:rFonts w:eastAsia="楷体"/>
                <w:sz w:val="24"/>
              </w:rPr>
            </w:pPr>
            <w:r>
              <w:rPr>
                <w:rFonts w:eastAsia="楷体"/>
                <w:sz w:val="24"/>
              </w:rPr>
              <w:t>1 在冬季典型风速和风向条件下，按下列规则分别评分并累计：</w:t>
            </w:r>
          </w:p>
          <w:p>
            <w:pPr>
              <w:spacing w:line="312" w:lineRule="auto"/>
              <w:rPr>
                <w:rFonts w:eastAsia="楷体"/>
                <w:sz w:val="24"/>
              </w:rPr>
            </w:pPr>
            <w:r>
              <w:rPr>
                <w:rFonts w:eastAsia="楷体"/>
                <w:sz w:val="24"/>
              </w:rPr>
              <w:t>1) 建筑物周围人行区距地高1.5m 处风速小于5m/s，户外休息区、儿童娱乐区风速小于 2m/s，且室外风速放大系数小于2，得3分；</w:t>
            </w:r>
          </w:p>
          <w:p>
            <w:pPr>
              <w:spacing w:line="312" w:lineRule="auto"/>
              <w:rPr>
                <w:rFonts w:eastAsia="楷体"/>
                <w:sz w:val="24"/>
              </w:rPr>
            </w:pPr>
            <w:r>
              <w:rPr>
                <w:rFonts w:eastAsia="楷体"/>
                <w:sz w:val="24"/>
              </w:rPr>
              <w:t>2)除迎风第一排建筑外，建筑迎风面与背风面表面风压差不大于5Pa，得2分；</w:t>
            </w:r>
          </w:p>
          <w:p>
            <w:pPr>
              <w:spacing w:line="312" w:lineRule="auto"/>
              <w:rPr>
                <w:rFonts w:eastAsia="楷体"/>
                <w:sz w:val="24"/>
              </w:rPr>
            </w:pPr>
            <w:r>
              <w:rPr>
                <w:rFonts w:eastAsia="楷体"/>
                <w:sz w:val="24"/>
              </w:rPr>
              <w:t>2 过渡季、夏季典型风速和风向条件下，按下列规则分别评分并累计：</w:t>
            </w:r>
          </w:p>
          <w:p>
            <w:pPr>
              <w:spacing w:line="312" w:lineRule="auto"/>
              <w:rPr>
                <w:rFonts w:eastAsia="楷体"/>
                <w:sz w:val="24"/>
              </w:rPr>
            </w:pPr>
            <w:r>
              <w:rPr>
                <w:rFonts w:eastAsia="楷体"/>
                <w:sz w:val="24"/>
              </w:rPr>
              <w:t>1) 场地内人活动区不出现涡旋或无风区，得3分；</w:t>
            </w:r>
          </w:p>
          <w:p>
            <w:pPr>
              <w:spacing w:line="312" w:lineRule="auto"/>
              <w:rPr>
                <w:rFonts w:eastAsia="楷体"/>
                <w:sz w:val="24"/>
              </w:rPr>
            </w:pPr>
            <w:r>
              <w:rPr>
                <w:rFonts w:eastAsia="楷体"/>
                <w:sz w:val="24"/>
              </w:rPr>
              <w:t>2) 50％以上可开启外窗室内外表面的风压差大于0.5Pa，得2分。</w:t>
            </w:r>
          </w:p>
        </w:tc>
      </w:tr>
    </w:tbl>
    <w:p>
      <w:pPr>
        <w:spacing w:line="312" w:lineRule="auto"/>
        <w:rPr>
          <w:sz w:val="24"/>
        </w:rPr>
      </w:pPr>
      <w:r>
        <w:rPr>
          <w:sz w:val="24"/>
        </w:rPr>
        <w:t>【审查材料】</w:t>
      </w:r>
    </w:p>
    <w:p>
      <w:pPr>
        <w:spacing w:line="312" w:lineRule="auto"/>
        <w:rPr>
          <w:sz w:val="24"/>
        </w:rPr>
      </w:pPr>
      <w:r>
        <w:rPr>
          <w:sz w:val="24"/>
        </w:rPr>
        <w:t>1 建筑总平面图</w:t>
      </w:r>
    </w:p>
    <w:p>
      <w:pPr>
        <w:spacing w:line="312" w:lineRule="auto"/>
        <w:rPr>
          <w:sz w:val="24"/>
        </w:rPr>
      </w:pPr>
      <w:r>
        <w:rPr>
          <w:sz w:val="24"/>
        </w:rPr>
        <w:t>2 首层平面图</w:t>
      </w:r>
    </w:p>
    <w:p>
      <w:pPr>
        <w:spacing w:line="312" w:lineRule="auto"/>
        <w:rPr>
          <w:sz w:val="24"/>
        </w:rPr>
      </w:pPr>
      <w:r>
        <w:rPr>
          <w:sz w:val="24"/>
        </w:rPr>
        <w:t>3 室外风环境模拟分析报告</w:t>
      </w:r>
    </w:p>
    <w:p>
      <w:pPr>
        <w:spacing w:line="312" w:lineRule="auto"/>
        <w:rPr>
          <w:sz w:val="24"/>
        </w:rPr>
      </w:pPr>
      <w:r>
        <w:rPr>
          <w:sz w:val="24"/>
        </w:rPr>
        <w:t>4 绿色建筑设计说明专篇</w:t>
      </w:r>
    </w:p>
    <w:p>
      <w:pPr>
        <w:spacing w:line="312" w:lineRule="auto"/>
        <w:rPr>
          <w:sz w:val="24"/>
        </w:rPr>
      </w:pPr>
      <w:r>
        <w:rPr>
          <w:sz w:val="24"/>
        </w:rPr>
        <w:t>【审查要点】</w:t>
      </w:r>
    </w:p>
    <w:p>
      <w:pPr>
        <w:spacing w:line="312" w:lineRule="auto"/>
        <w:rPr>
          <w:sz w:val="24"/>
        </w:rPr>
      </w:pPr>
      <w:r>
        <w:rPr>
          <w:sz w:val="24"/>
        </w:rPr>
        <w:t>1 室外风环境模拟分析报告：应说明模拟软件、计算边界条件设定值和计算结果，应符合《民用建筑绿色性能计算标准》JGJ/T 449-2018附录A的规定；室外气象参数应参照《民用建筑绿色性能计算标准》JGJ/T 449-2018附录B的冬夏季盛行风的风向、平均风速计算；</w:t>
      </w:r>
    </w:p>
    <w:p>
      <w:pPr>
        <w:spacing w:line="312" w:lineRule="auto"/>
        <w:rPr>
          <w:sz w:val="24"/>
        </w:rPr>
      </w:pPr>
      <w:r>
        <w:rPr>
          <w:sz w:val="24"/>
        </w:rPr>
        <w:t>2 总平面图：应包括场地内各建筑的布局及高度、与周边建筑的空间相邻关系（距离、高度）；</w:t>
      </w:r>
    </w:p>
    <w:p>
      <w:pPr>
        <w:spacing w:line="312" w:lineRule="auto"/>
        <w:rPr>
          <w:sz w:val="24"/>
        </w:rPr>
      </w:pPr>
      <w:r>
        <w:rPr>
          <w:sz w:val="24"/>
        </w:rPr>
        <w:t>3 若只有一排建筑，本条第1款第2项直接得2分；</w:t>
      </w:r>
    </w:p>
    <w:p>
      <w:pPr>
        <w:spacing w:line="312" w:lineRule="auto"/>
        <w:rPr>
          <w:sz w:val="24"/>
        </w:rPr>
      </w:pPr>
      <w:r>
        <w:rPr>
          <w:sz w:val="24"/>
        </w:rPr>
        <w:t>4 对于半下沉室外空间，本条也需进行审查。</w:t>
      </w:r>
    </w:p>
    <w:p>
      <w:pPr>
        <w:tabs>
          <w:tab w:val="left" w:pos="1361"/>
        </w:tabs>
        <w:spacing w:before="118" w:line="312" w:lineRule="auto"/>
        <w:ind w:right="324"/>
        <w:jc w:val="center"/>
        <w:rPr>
          <w:b/>
          <w:bCs/>
          <w:sz w:val="24"/>
        </w:rPr>
      </w:pPr>
      <w:r>
        <w:rPr>
          <w:b/>
          <w:bCs/>
          <w:sz w:val="24"/>
        </w:rPr>
        <w:t>Ⅱ 建筑单体</w:t>
      </w:r>
    </w:p>
    <w:p>
      <w:pPr>
        <w:spacing w:line="312" w:lineRule="auto"/>
        <w:rPr>
          <w:sz w:val="24"/>
        </w:rPr>
      </w:pPr>
      <w:r>
        <w:rPr>
          <w:sz w:val="24"/>
        </w:rPr>
        <w:t>JZ-2-01</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1" w:hRule="atLeast"/>
        </w:trPr>
        <w:tc>
          <w:tcPr>
            <w:tcW w:w="8296" w:type="dxa"/>
            <w:vAlign w:val="center"/>
          </w:tcPr>
          <w:p>
            <w:pPr>
              <w:spacing w:line="312" w:lineRule="auto"/>
              <w:rPr>
                <w:rFonts w:eastAsia="楷体"/>
                <w:sz w:val="24"/>
              </w:rPr>
            </w:pPr>
            <w:r>
              <w:rPr>
                <w:rFonts w:eastAsia="楷体"/>
                <w:sz w:val="24"/>
              </w:rPr>
              <w:t>3.2.8-1项目应进行全装修，全装修工程质量、选用材料及产品质量应符合国家现行有关标准的规定。</w:t>
            </w:r>
          </w:p>
          <w:p>
            <w:pPr>
              <w:spacing w:line="312" w:lineRule="auto"/>
              <w:rPr>
                <w:rFonts w:eastAsia="楷体"/>
                <w:sz w:val="24"/>
              </w:rPr>
            </w:pPr>
          </w:p>
          <w:p>
            <w:pPr>
              <w:spacing w:line="312" w:lineRule="auto"/>
              <w:rPr>
                <w:rFonts w:eastAsia="楷体"/>
                <w:sz w:val="24"/>
              </w:rPr>
            </w:pPr>
            <w:r>
              <w:rPr>
                <w:rFonts w:eastAsia="楷体"/>
                <w:sz w:val="24"/>
              </w:rPr>
              <w:t>7.2.14 建筑所有区域实施土建工程与装修工程一体化设计及施工，评价分值为8分。</w:t>
            </w:r>
          </w:p>
        </w:tc>
      </w:tr>
    </w:tbl>
    <w:p>
      <w:pPr>
        <w:spacing w:line="312" w:lineRule="auto"/>
        <w:rPr>
          <w:sz w:val="24"/>
        </w:rPr>
      </w:pPr>
      <w:r>
        <w:rPr>
          <w:sz w:val="24"/>
        </w:rPr>
        <w:t>【审查材料】</w:t>
      </w:r>
    </w:p>
    <w:p>
      <w:pPr>
        <w:spacing w:line="312" w:lineRule="auto"/>
        <w:rPr>
          <w:sz w:val="24"/>
        </w:rPr>
      </w:pPr>
      <w:r>
        <w:rPr>
          <w:sz w:val="24"/>
        </w:rPr>
        <w:t>1 建筑设计说明</w:t>
      </w:r>
    </w:p>
    <w:p>
      <w:pPr>
        <w:spacing w:line="312" w:lineRule="auto"/>
        <w:rPr>
          <w:sz w:val="24"/>
        </w:rPr>
      </w:pPr>
      <w:r>
        <w:rPr>
          <w:sz w:val="24"/>
        </w:rPr>
        <w:t>2 建筑各层平面图</w:t>
      </w:r>
    </w:p>
    <w:p>
      <w:pPr>
        <w:spacing w:line="312" w:lineRule="auto"/>
        <w:rPr>
          <w:sz w:val="24"/>
        </w:rPr>
      </w:pPr>
      <w:r>
        <w:rPr>
          <w:sz w:val="24"/>
        </w:rPr>
        <w:t>3 装修施工图</w:t>
      </w:r>
    </w:p>
    <w:p>
      <w:pPr>
        <w:spacing w:line="312" w:lineRule="auto"/>
        <w:rPr>
          <w:sz w:val="24"/>
        </w:rPr>
      </w:pPr>
      <w:r>
        <w:rPr>
          <w:sz w:val="24"/>
        </w:rPr>
        <w:t>4 绿色建筑设计说明专篇</w:t>
      </w:r>
    </w:p>
    <w:p>
      <w:pPr>
        <w:spacing w:line="312" w:lineRule="auto"/>
        <w:rPr>
          <w:sz w:val="24"/>
        </w:rPr>
      </w:pPr>
      <w:r>
        <w:rPr>
          <w:sz w:val="24"/>
        </w:rPr>
        <w:t>【审查要点】</w:t>
      </w:r>
    </w:p>
    <w:p>
      <w:pPr>
        <w:spacing w:line="312" w:lineRule="auto"/>
        <w:rPr>
          <w:sz w:val="24"/>
        </w:rPr>
      </w:pPr>
      <w:r>
        <w:rPr>
          <w:sz w:val="24"/>
        </w:rPr>
        <w:t>1 全装修是指在交付前，住宅建筑内部墙面、顶面、地面全部铺贴、粉刷完成，门窗、固定家具、设备管线、开关插座及厨房、卫生间固定设施安装到位；公共建筑公共区域的固定面全部铺贴、粉刷完成，水、暖、电、通风等基本设备全部安装到位；星级绿色建筑应进行全装修；</w:t>
      </w:r>
    </w:p>
    <w:p>
      <w:pPr>
        <w:spacing w:line="312" w:lineRule="auto"/>
        <w:rPr>
          <w:sz w:val="24"/>
        </w:rPr>
      </w:pPr>
      <w:r>
        <w:rPr>
          <w:sz w:val="24"/>
        </w:rPr>
        <w:t>2 住宅建筑的套内及公共区域全装修建筑专业应满足现行行业标准《住宅室内装饰装修设计规范》JGJ 367、《住宅室内装饰装修工程质量验收规范》JGJ/T 304及现行国家标准《建筑装饰装修工程质量验收标准》GB 50210的相关要求；公共建筑的公共区域全装修应满足现行国家标准《建筑装饰装修工程质量验收标准》GB 50210的相关要求；</w:t>
      </w:r>
    </w:p>
    <w:p>
      <w:pPr>
        <w:spacing w:line="312" w:lineRule="auto"/>
        <w:rPr>
          <w:sz w:val="24"/>
        </w:rPr>
      </w:pPr>
      <w:r>
        <w:rPr>
          <w:sz w:val="24"/>
        </w:rPr>
        <w:t>3 装修施工图深度要求满足现行行业标准《房屋建筑室内装饰装修制图标准》JGJ/T 244的要求；</w:t>
      </w:r>
    </w:p>
    <w:p>
      <w:pPr>
        <w:spacing w:line="312" w:lineRule="auto"/>
        <w:rPr>
          <w:sz w:val="24"/>
        </w:rPr>
      </w:pPr>
      <w:r>
        <w:rPr>
          <w:sz w:val="24"/>
        </w:rPr>
        <w:t>4 土建设计、机电设计、装修设计应统一协调，在土建设计时充分考虑建筑空间的功能改变的可能性及装饰装修、机电设计的各方面需求，事先进行孔洞的预留和装修面层固定件的预埋，避免在装修时对已有建筑构件打凿、穿孔；</w:t>
      </w:r>
    </w:p>
    <w:p>
      <w:pPr>
        <w:spacing w:line="312" w:lineRule="auto"/>
        <w:rPr>
          <w:sz w:val="24"/>
        </w:rPr>
      </w:pPr>
      <w:r>
        <w:rPr>
          <w:sz w:val="24"/>
        </w:rPr>
        <w:t>5 重点审查结构、设备等土建设计预留条件与装修设计图纸的一致性。</w:t>
      </w:r>
    </w:p>
    <w:p>
      <w:pPr>
        <w:spacing w:line="312" w:lineRule="auto"/>
        <w:rPr>
          <w:sz w:val="24"/>
        </w:rPr>
      </w:pPr>
    </w:p>
    <w:p>
      <w:pPr>
        <w:spacing w:line="312" w:lineRule="auto"/>
        <w:rPr>
          <w:sz w:val="24"/>
        </w:rPr>
      </w:pPr>
      <w:r>
        <w:rPr>
          <w:sz w:val="24"/>
        </w:rPr>
        <w:t>JZ-2-02</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trPr>
        <w:tc>
          <w:tcPr>
            <w:tcW w:w="8296" w:type="dxa"/>
            <w:vAlign w:val="center"/>
          </w:tcPr>
          <w:p>
            <w:pPr>
              <w:spacing w:line="312" w:lineRule="auto"/>
              <w:rPr>
                <w:rFonts w:eastAsia="楷体"/>
                <w:sz w:val="24"/>
              </w:rPr>
            </w:pPr>
            <w:r>
              <w:rPr>
                <w:rFonts w:eastAsia="楷体"/>
                <w:sz w:val="24"/>
              </w:rPr>
              <w:t>3.2.8-2 围护结构热工性能的提高比例，或建筑供暖空调负荷降低比例达到表3.2.8-2 要求：</w:t>
            </w:r>
          </w:p>
          <w:p>
            <w:pPr>
              <w:spacing w:line="312" w:lineRule="auto"/>
              <w:jc w:val="center"/>
              <w:rPr>
                <w:rFonts w:eastAsia="楷体"/>
                <w:sz w:val="24"/>
              </w:rPr>
            </w:pPr>
            <w:r>
              <w:rPr>
                <w:rFonts w:eastAsia="楷体"/>
                <w:sz w:val="24"/>
              </w:rPr>
              <w:t>表3.2.8-2 围护结构热工性能要求</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5"/>
              <w:gridCol w:w="3317"/>
              <w:gridCol w:w="33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 w:type="dxa"/>
                </w:tcPr>
                <w:p>
                  <w:pPr>
                    <w:spacing w:line="312" w:lineRule="auto"/>
                    <w:jc w:val="center"/>
                    <w:rPr>
                      <w:rFonts w:eastAsia="楷体"/>
                      <w:sz w:val="24"/>
                    </w:rPr>
                  </w:pPr>
                  <w:r>
                    <w:rPr>
                      <w:rFonts w:eastAsia="楷体"/>
                      <w:sz w:val="24"/>
                    </w:rPr>
                    <w:t>星级</w:t>
                  </w:r>
                </w:p>
              </w:tc>
              <w:tc>
                <w:tcPr>
                  <w:tcW w:w="3317" w:type="dxa"/>
                </w:tcPr>
                <w:p>
                  <w:pPr>
                    <w:spacing w:line="312" w:lineRule="auto"/>
                    <w:jc w:val="center"/>
                    <w:rPr>
                      <w:rFonts w:eastAsia="楷体"/>
                      <w:sz w:val="24"/>
                    </w:rPr>
                  </w:pPr>
                  <w:r>
                    <w:rPr>
                      <w:rFonts w:eastAsia="楷体"/>
                      <w:sz w:val="24"/>
                    </w:rPr>
                    <w:t>围护结构热工性能的提高</w:t>
                  </w:r>
                </w:p>
              </w:tc>
              <w:tc>
                <w:tcPr>
                  <w:tcW w:w="3318" w:type="dxa"/>
                </w:tcPr>
                <w:p>
                  <w:pPr>
                    <w:spacing w:line="312" w:lineRule="auto"/>
                    <w:jc w:val="center"/>
                    <w:rPr>
                      <w:rFonts w:eastAsia="楷体"/>
                      <w:sz w:val="24"/>
                    </w:rPr>
                  </w:pPr>
                  <w:r>
                    <w:rPr>
                      <w:rFonts w:eastAsia="楷体"/>
                      <w:sz w:val="24"/>
                    </w:rPr>
                    <w:t>建筑供暖空调负荷降低比例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 w:type="dxa"/>
                </w:tcPr>
                <w:p>
                  <w:pPr>
                    <w:spacing w:line="312" w:lineRule="auto"/>
                    <w:jc w:val="center"/>
                    <w:rPr>
                      <w:rFonts w:eastAsia="楷体"/>
                      <w:sz w:val="24"/>
                    </w:rPr>
                  </w:pPr>
                  <w:r>
                    <w:rPr>
                      <w:rFonts w:eastAsia="楷体"/>
                      <w:sz w:val="24"/>
                    </w:rPr>
                    <w:t>一星级</w:t>
                  </w:r>
                </w:p>
              </w:tc>
              <w:tc>
                <w:tcPr>
                  <w:tcW w:w="3317" w:type="dxa"/>
                </w:tcPr>
                <w:p>
                  <w:pPr>
                    <w:spacing w:line="312" w:lineRule="auto"/>
                    <w:jc w:val="center"/>
                    <w:rPr>
                      <w:rFonts w:eastAsia="楷体"/>
                      <w:sz w:val="24"/>
                    </w:rPr>
                  </w:pPr>
                  <w:r>
                    <w:rPr>
                      <w:rFonts w:eastAsia="楷体"/>
                      <w:sz w:val="24"/>
                    </w:rPr>
                    <w:t>5%</w:t>
                  </w:r>
                </w:p>
              </w:tc>
              <w:tc>
                <w:tcPr>
                  <w:tcW w:w="3318" w:type="dxa"/>
                </w:tcPr>
                <w:p>
                  <w:pPr>
                    <w:spacing w:line="312" w:lineRule="auto"/>
                    <w:jc w:val="center"/>
                    <w:rPr>
                      <w:rFonts w:eastAsia="楷体"/>
                      <w:sz w:val="24"/>
                    </w:rPr>
                  </w:pPr>
                  <w:r>
                    <w:rPr>
                      <w:rFonts w:eastAsia="楷体"/>
                      <w:sz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 w:type="dxa"/>
                </w:tcPr>
                <w:p>
                  <w:pPr>
                    <w:spacing w:line="312" w:lineRule="auto"/>
                    <w:jc w:val="center"/>
                    <w:rPr>
                      <w:rFonts w:eastAsia="楷体"/>
                      <w:sz w:val="24"/>
                    </w:rPr>
                  </w:pPr>
                  <w:r>
                    <w:rPr>
                      <w:rFonts w:eastAsia="楷体"/>
                      <w:sz w:val="24"/>
                    </w:rPr>
                    <w:t>二星级</w:t>
                  </w:r>
                </w:p>
              </w:tc>
              <w:tc>
                <w:tcPr>
                  <w:tcW w:w="3317" w:type="dxa"/>
                </w:tcPr>
                <w:p>
                  <w:pPr>
                    <w:spacing w:line="312" w:lineRule="auto"/>
                    <w:jc w:val="center"/>
                    <w:rPr>
                      <w:rFonts w:eastAsia="楷体"/>
                      <w:sz w:val="24"/>
                    </w:rPr>
                  </w:pPr>
                  <w:r>
                    <w:rPr>
                      <w:rFonts w:eastAsia="楷体"/>
                      <w:sz w:val="24"/>
                    </w:rPr>
                    <w:t>10%</w:t>
                  </w:r>
                </w:p>
              </w:tc>
              <w:tc>
                <w:tcPr>
                  <w:tcW w:w="3318" w:type="dxa"/>
                </w:tcPr>
                <w:p>
                  <w:pPr>
                    <w:spacing w:line="312" w:lineRule="auto"/>
                    <w:jc w:val="center"/>
                    <w:rPr>
                      <w:rFonts w:eastAsia="楷体"/>
                      <w:sz w:val="24"/>
                    </w:rPr>
                  </w:pPr>
                  <w:r>
                    <w:rPr>
                      <w:rFonts w:eastAsia="楷体"/>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435" w:type="dxa"/>
                </w:tcPr>
                <w:p>
                  <w:pPr>
                    <w:spacing w:line="312" w:lineRule="auto"/>
                    <w:jc w:val="center"/>
                    <w:rPr>
                      <w:rFonts w:eastAsia="楷体"/>
                      <w:sz w:val="24"/>
                    </w:rPr>
                  </w:pPr>
                  <w:r>
                    <w:rPr>
                      <w:rFonts w:eastAsia="楷体"/>
                      <w:sz w:val="24"/>
                    </w:rPr>
                    <w:t>三星级</w:t>
                  </w:r>
                </w:p>
              </w:tc>
              <w:tc>
                <w:tcPr>
                  <w:tcW w:w="3317" w:type="dxa"/>
                </w:tcPr>
                <w:p>
                  <w:pPr>
                    <w:spacing w:line="312" w:lineRule="auto"/>
                    <w:jc w:val="center"/>
                    <w:rPr>
                      <w:rFonts w:eastAsia="楷体"/>
                      <w:sz w:val="24"/>
                    </w:rPr>
                  </w:pPr>
                  <w:r>
                    <w:rPr>
                      <w:rFonts w:eastAsia="楷体"/>
                      <w:sz w:val="24"/>
                    </w:rPr>
                    <w:t>20%</w:t>
                  </w:r>
                </w:p>
              </w:tc>
              <w:tc>
                <w:tcPr>
                  <w:tcW w:w="3318" w:type="dxa"/>
                </w:tcPr>
                <w:p>
                  <w:pPr>
                    <w:spacing w:line="312" w:lineRule="auto"/>
                    <w:jc w:val="center"/>
                    <w:rPr>
                      <w:rFonts w:eastAsia="楷体"/>
                      <w:sz w:val="24"/>
                    </w:rPr>
                  </w:pPr>
                  <w:r>
                    <w:rPr>
                      <w:rFonts w:eastAsia="楷体"/>
                      <w:sz w:val="24"/>
                    </w:rPr>
                    <w:t>15%</w:t>
                  </w:r>
                </w:p>
              </w:tc>
            </w:tr>
          </w:tbl>
          <w:p>
            <w:pPr>
              <w:spacing w:line="312" w:lineRule="auto"/>
              <w:rPr>
                <w:rFonts w:eastAsia="楷体"/>
                <w:sz w:val="24"/>
              </w:rPr>
            </w:pPr>
          </w:p>
          <w:p>
            <w:pPr>
              <w:spacing w:line="312" w:lineRule="auto"/>
              <w:rPr>
                <w:rFonts w:eastAsia="楷体"/>
                <w:sz w:val="24"/>
              </w:rPr>
            </w:pPr>
            <w:r>
              <w:rPr>
                <w:rFonts w:eastAsia="楷体"/>
                <w:sz w:val="24"/>
              </w:rPr>
              <w:t>7.2.4 优化建筑围护结构的热工性能，评价总分值为15分，并按下列规则评分：</w:t>
            </w:r>
          </w:p>
          <w:p>
            <w:pPr>
              <w:spacing w:line="312" w:lineRule="auto"/>
              <w:rPr>
                <w:rFonts w:eastAsia="楷体"/>
                <w:sz w:val="24"/>
              </w:rPr>
            </w:pPr>
            <w:r>
              <w:rPr>
                <w:rFonts w:eastAsia="楷体"/>
                <w:sz w:val="24"/>
              </w:rPr>
              <w:t>1 围护结构热工性能比国家现行相关建筑节能设计标准的规定的提高幅度，达到5%，得5分；达到10%，得10分；达到15%，得15分。</w:t>
            </w:r>
          </w:p>
          <w:p>
            <w:pPr>
              <w:spacing w:line="312" w:lineRule="auto"/>
              <w:rPr>
                <w:rFonts w:eastAsia="楷体"/>
                <w:sz w:val="24"/>
              </w:rPr>
            </w:pPr>
            <w:r>
              <w:rPr>
                <w:rFonts w:eastAsia="楷体"/>
                <w:sz w:val="24"/>
              </w:rPr>
              <w:t>2 建筑供暖空调负荷降低5%，得5分；降低10%，得10分；降低15%，得15分。</w:t>
            </w:r>
          </w:p>
        </w:tc>
      </w:tr>
    </w:tbl>
    <w:p>
      <w:pPr>
        <w:spacing w:line="312" w:lineRule="auto"/>
        <w:rPr>
          <w:sz w:val="24"/>
        </w:rPr>
      </w:pPr>
      <w:r>
        <w:rPr>
          <w:sz w:val="24"/>
        </w:rPr>
        <w:t>【审查材料】</w:t>
      </w:r>
    </w:p>
    <w:p>
      <w:pPr>
        <w:spacing w:line="312" w:lineRule="auto"/>
        <w:rPr>
          <w:sz w:val="24"/>
        </w:rPr>
      </w:pPr>
      <w:r>
        <w:rPr>
          <w:sz w:val="24"/>
        </w:rPr>
        <w:t>1 建筑节能设计专篇</w:t>
      </w:r>
    </w:p>
    <w:p>
      <w:pPr>
        <w:spacing w:line="312" w:lineRule="auto"/>
        <w:rPr>
          <w:sz w:val="24"/>
        </w:rPr>
      </w:pPr>
      <w:r>
        <w:rPr>
          <w:sz w:val="24"/>
        </w:rPr>
        <w:t>2 建筑构造做法表</w:t>
      </w:r>
    </w:p>
    <w:p>
      <w:pPr>
        <w:spacing w:line="312" w:lineRule="auto"/>
        <w:rPr>
          <w:sz w:val="24"/>
        </w:rPr>
      </w:pPr>
      <w:r>
        <w:rPr>
          <w:sz w:val="24"/>
        </w:rPr>
        <w:t>3 建筑节能计算书</w:t>
      </w:r>
    </w:p>
    <w:p>
      <w:pPr>
        <w:spacing w:line="312" w:lineRule="auto"/>
        <w:rPr>
          <w:sz w:val="24"/>
        </w:rPr>
      </w:pPr>
      <w:r>
        <w:rPr>
          <w:sz w:val="24"/>
        </w:rPr>
        <w:t>4 绿色建筑设计说明专篇</w:t>
      </w:r>
    </w:p>
    <w:p>
      <w:pPr>
        <w:spacing w:line="312" w:lineRule="auto"/>
        <w:rPr>
          <w:sz w:val="24"/>
        </w:rPr>
      </w:pPr>
      <w:r>
        <w:rPr>
          <w:sz w:val="24"/>
        </w:rPr>
        <w:t>【审查要点】</w:t>
      </w:r>
    </w:p>
    <w:p>
      <w:pPr>
        <w:spacing w:line="312" w:lineRule="auto"/>
        <w:rPr>
          <w:sz w:val="24"/>
        </w:rPr>
      </w:pPr>
      <w:r>
        <w:rPr>
          <w:sz w:val="24"/>
        </w:rPr>
        <w:t>1 当采用围护结构热工性能指标提升得分时，围护结构热工性能均应满足现行国家标准《公共建筑节能设计标准》GB 50189或《夏热冬暖地区居住建筑节能设计标准》JGJ 75规定性指标要求，在此基础上，进一步提升透明围护结构的太阳得热系数SHGC（公共建筑）或遮阳系数SC（住宅）的性能，并按照提升性能评分；</w:t>
      </w:r>
    </w:p>
    <w:p>
      <w:pPr>
        <w:spacing w:line="312" w:lineRule="auto"/>
        <w:rPr>
          <w:sz w:val="24"/>
        </w:rPr>
      </w:pPr>
      <w:r>
        <w:rPr>
          <w:sz w:val="24"/>
        </w:rPr>
        <w:t>2 当采用建筑供暖负荷降低幅度得分时，按节能计算报告权衡计算结论评分。</w:t>
      </w:r>
    </w:p>
    <w:p>
      <w:pPr>
        <w:spacing w:line="312" w:lineRule="auto"/>
        <w:rPr>
          <w:sz w:val="24"/>
        </w:rPr>
      </w:pPr>
    </w:p>
    <w:p>
      <w:pPr>
        <w:spacing w:line="312" w:lineRule="auto"/>
        <w:rPr>
          <w:sz w:val="24"/>
        </w:rPr>
      </w:pPr>
      <w:r>
        <w:rPr>
          <w:sz w:val="24"/>
        </w:rPr>
        <w:t>JZ-2-03</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8296" w:type="dxa"/>
            <w:vAlign w:val="center"/>
          </w:tcPr>
          <w:p>
            <w:pPr>
              <w:spacing w:line="312" w:lineRule="auto"/>
              <w:rPr>
                <w:rFonts w:eastAsia="楷体"/>
                <w:sz w:val="24"/>
              </w:rPr>
            </w:pPr>
            <w:r>
              <w:rPr>
                <w:rFonts w:eastAsia="楷体"/>
                <w:sz w:val="24"/>
              </w:rPr>
              <w:t>3.2.8-4室内主要污染物浓度降低比例。一星级降低比例为10%，二、三星级降低比例为20%。</w:t>
            </w:r>
          </w:p>
          <w:p>
            <w:pPr>
              <w:spacing w:line="312" w:lineRule="auto"/>
              <w:rPr>
                <w:rFonts w:eastAsia="楷体"/>
                <w:sz w:val="24"/>
              </w:rPr>
            </w:pPr>
          </w:p>
          <w:p>
            <w:pPr>
              <w:spacing w:line="312" w:lineRule="auto"/>
              <w:rPr>
                <w:rFonts w:eastAsia="楷体"/>
                <w:sz w:val="24"/>
              </w:rPr>
            </w:pPr>
            <w:r>
              <w:rPr>
                <w:rFonts w:eastAsia="楷体"/>
                <w:sz w:val="24"/>
              </w:rPr>
              <w:t>5.1.1 室内空气中的氨、甲醛、苯、总挥发性有机物、氡等污染物浓度应符合现行国家标准《室内空气质量标准》GB/T 18883的有关规定。建筑室内和建筑主出入口处应禁止吸烟，并应在醒目位置设置禁烟标志。</w:t>
            </w:r>
          </w:p>
        </w:tc>
      </w:tr>
    </w:tbl>
    <w:p>
      <w:pPr>
        <w:spacing w:line="312" w:lineRule="auto"/>
        <w:rPr>
          <w:sz w:val="24"/>
        </w:rPr>
      </w:pPr>
      <w:r>
        <w:rPr>
          <w:sz w:val="24"/>
        </w:rPr>
        <w:t>【审查材料】</w:t>
      </w:r>
    </w:p>
    <w:p>
      <w:pPr>
        <w:spacing w:line="312" w:lineRule="auto"/>
        <w:rPr>
          <w:sz w:val="24"/>
        </w:rPr>
      </w:pPr>
      <w:r>
        <w:rPr>
          <w:sz w:val="24"/>
        </w:rPr>
        <w:t>1 建筑设计说明</w:t>
      </w:r>
    </w:p>
    <w:p>
      <w:pPr>
        <w:spacing w:line="312" w:lineRule="auto"/>
        <w:rPr>
          <w:sz w:val="24"/>
        </w:rPr>
      </w:pPr>
      <w:r>
        <w:rPr>
          <w:sz w:val="24"/>
        </w:rPr>
        <w:t>2 装修设计说明</w:t>
      </w:r>
    </w:p>
    <w:p>
      <w:pPr>
        <w:spacing w:line="312" w:lineRule="auto"/>
        <w:rPr>
          <w:sz w:val="24"/>
        </w:rPr>
      </w:pPr>
      <w:r>
        <w:rPr>
          <w:sz w:val="24"/>
        </w:rPr>
        <w:t>3 装修材料表</w:t>
      </w:r>
    </w:p>
    <w:p>
      <w:pPr>
        <w:spacing w:line="312" w:lineRule="auto"/>
        <w:rPr>
          <w:sz w:val="24"/>
        </w:rPr>
      </w:pPr>
      <w:r>
        <w:rPr>
          <w:sz w:val="24"/>
        </w:rPr>
        <w:t>4 装修平面图、立面图</w:t>
      </w:r>
    </w:p>
    <w:p>
      <w:pPr>
        <w:spacing w:line="312" w:lineRule="auto"/>
        <w:rPr>
          <w:sz w:val="24"/>
        </w:rPr>
      </w:pPr>
      <w:r>
        <w:rPr>
          <w:sz w:val="24"/>
        </w:rPr>
        <w:t>5 污染物浓度预评估分析报告</w:t>
      </w:r>
    </w:p>
    <w:p>
      <w:pPr>
        <w:spacing w:line="312" w:lineRule="auto"/>
        <w:rPr>
          <w:sz w:val="24"/>
        </w:rPr>
      </w:pPr>
      <w:r>
        <w:rPr>
          <w:sz w:val="24"/>
        </w:rPr>
        <w:t>6 建筑平面图</w:t>
      </w:r>
    </w:p>
    <w:p>
      <w:pPr>
        <w:spacing w:line="312" w:lineRule="auto"/>
        <w:rPr>
          <w:sz w:val="24"/>
        </w:rPr>
      </w:pPr>
      <w:r>
        <w:rPr>
          <w:sz w:val="24"/>
        </w:rPr>
        <w:t>7 绿色建筑设计说明专篇</w:t>
      </w:r>
    </w:p>
    <w:p>
      <w:pPr>
        <w:spacing w:line="312" w:lineRule="auto"/>
        <w:rPr>
          <w:sz w:val="24"/>
        </w:rPr>
      </w:pPr>
      <w:r>
        <w:rPr>
          <w:sz w:val="24"/>
        </w:rPr>
        <w:t>【审查要点】</w:t>
      </w:r>
    </w:p>
    <w:p>
      <w:pPr>
        <w:spacing w:line="312" w:lineRule="auto"/>
        <w:rPr>
          <w:sz w:val="24"/>
        </w:rPr>
      </w:pPr>
      <w:r>
        <w:rPr>
          <w:sz w:val="24"/>
        </w:rPr>
        <w:t>一、对于室内空气污染物浓度</w:t>
      </w:r>
    </w:p>
    <w:p>
      <w:pPr>
        <w:spacing w:line="312" w:lineRule="auto"/>
        <w:rPr>
          <w:sz w:val="24"/>
        </w:rPr>
      </w:pPr>
      <w:r>
        <w:rPr>
          <w:sz w:val="24"/>
        </w:rPr>
        <w:t>1 本条仅审查装修空间中的甲醛、苯、总挥发性有机物等3类污染物指标；</w:t>
      </w:r>
    </w:p>
    <w:p>
      <w:pPr>
        <w:spacing w:line="312" w:lineRule="auto"/>
        <w:rPr>
          <w:sz w:val="24"/>
        </w:rPr>
      </w:pPr>
      <w:r>
        <w:rPr>
          <w:sz w:val="24"/>
        </w:rPr>
        <w:t>2 建筑设计说明：</w:t>
      </w:r>
    </w:p>
    <w:p>
      <w:pPr>
        <w:spacing w:line="312" w:lineRule="auto"/>
        <w:ind w:firstLine="240" w:firstLineChars="100"/>
        <w:rPr>
          <w:sz w:val="24"/>
        </w:rPr>
      </w:pPr>
      <w:r>
        <w:rPr>
          <w:sz w:val="24"/>
        </w:rPr>
        <w:t>1）应明确室内空气中的氨、甲醛、苯、总挥发性有机物、氡等污染物浓度控制目标；</w:t>
      </w:r>
    </w:p>
    <w:p>
      <w:pPr>
        <w:spacing w:line="312" w:lineRule="auto"/>
        <w:ind w:firstLine="240" w:firstLineChars="100"/>
        <w:rPr>
          <w:sz w:val="24"/>
        </w:rPr>
      </w:pPr>
      <w:r>
        <w:rPr>
          <w:sz w:val="24"/>
        </w:rPr>
        <w:t>2）应明确严禁采用国家和广东省明令禁止使用或淘汰的材料和产品，并不应选用对人体健康产生危害的材料，严禁使用苯、工业苯、石油苯、重质苯及混苯作为稀释剂和溶剂。室内装饰装修材料及材料中醛、苯、氨、氡等有害物质限量必须符合现行国家标准《室内装饰装修材料有害物质限量》9项标准GB 18580～GB 18588、《建筑材料放射性核素限量》GB 6566和《民用建筑工程室内环境污染控制规范》GB 50325等标准的规定；</w:t>
      </w:r>
    </w:p>
    <w:p>
      <w:pPr>
        <w:spacing w:line="312" w:lineRule="auto"/>
        <w:rPr>
          <w:sz w:val="24"/>
        </w:rPr>
      </w:pPr>
      <w:r>
        <w:rPr>
          <w:sz w:val="24"/>
        </w:rPr>
        <w:t>3 装修设计说明、装修材料表：应明确室内主要装修材料及固定家具制品的污染物释放参数；</w:t>
      </w:r>
    </w:p>
    <w:p>
      <w:pPr>
        <w:spacing w:line="312" w:lineRule="auto"/>
        <w:rPr>
          <w:sz w:val="24"/>
        </w:rPr>
      </w:pPr>
      <w:r>
        <w:rPr>
          <w:sz w:val="24"/>
        </w:rPr>
        <w:t>4 室内污染物浓度预评估报告</w:t>
      </w:r>
    </w:p>
    <w:p>
      <w:pPr>
        <w:spacing w:line="312" w:lineRule="auto"/>
        <w:ind w:firstLine="240" w:firstLineChars="100"/>
        <w:rPr>
          <w:sz w:val="24"/>
        </w:rPr>
      </w:pPr>
      <w:r>
        <w:rPr>
          <w:sz w:val="24"/>
        </w:rPr>
        <w:t>1）报告主要参数，如装修材料种类、使用量、主要装修材料及固定家具制品的污染物释放参数等应与装修施工图纸保持一致；</w:t>
      </w:r>
    </w:p>
    <w:p>
      <w:pPr>
        <w:spacing w:line="312" w:lineRule="auto"/>
        <w:ind w:firstLine="240" w:firstLineChars="100"/>
        <w:rPr>
          <w:sz w:val="24"/>
        </w:rPr>
      </w:pPr>
      <w:r>
        <w:rPr>
          <w:sz w:val="24"/>
        </w:rPr>
        <w:t>2）评估计算方法应满足现行行业标准《住宅建筑室内装修污染控制技术标准》JGJ/T 436和《公共建筑室内空气质量控制设计标准》JGJ/T 461的相关规定；</w:t>
      </w:r>
    </w:p>
    <w:p>
      <w:pPr>
        <w:spacing w:line="312" w:lineRule="auto"/>
        <w:rPr>
          <w:sz w:val="24"/>
        </w:rPr>
      </w:pPr>
      <w:r>
        <w:rPr>
          <w:sz w:val="24"/>
        </w:rPr>
        <w:t>5 建筑平面图：应注明入口门厅和电梯等公共交通空间具备可以实现非接触式通行及非接触体温监测的条件。</w:t>
      </w:r>
    </w:p>
    <w:p>
      <w:pPr>
        <w:spacing w:line="312" w:lineRule="auto"/>
        <w:rPr>
          <w:sz w:val="24"/>
        </w:rPr>
      </w:pPr>
      <w:r>
        <w:rPr>
          <w:sz w:val="24"/>
        </w:rPr>
        <w:t>二、对于禁烟标志</w:t>
      </w:r>
    </w:p>
    <w:p>
      <w:pPr>
        <w:spacing w:line="312" w:lineRule="auto"/>
        <w:rPr>
          <w:sz w:val="24"/>
        </w:rPr>
      </w:pPr>
      <w:r>
        <w:rPr>
          <w:sz w:val="24"/>
        </w:rPr>
        <w:t>1 建筑设计说明：应明确公共建筑室内和住宅建筑（含宿舍建筑）内的公共区域以及建筑出入口的禁烟要求；</w:t>
      </w:r>
    </w:p>
    <w:p>
      <w:pPr>
        <w:spacing w:line="312" w:lineRule="auto"/>
        <w:rPr>
          <w:sz w:val="24"/>
        </w:rPr>
      </w:pPr>
      <w:r>
        <w:rPr>
          <w:sz w:val="24"/>
        </w:rPr>
        <w:t>2 建筑平面图：应标明禁烟标志位置及设计要求。</w:t>
      </w:r>
    </w:p>
    <w:p>
      <w:pPr>
        <w:spacing w:line="312" w:lineRule="auto"/>
        <w:rPr>
          <w:sz w:val="24"/>
        </w:rPr>
      </w:pPr>
    </w:p>
    <w:p>
      <w:pPr>
        <w:spacing w:line="312" w:lineRule="auto"/>
        <w:rPr>
          <w:sz w:val="24"/>
        </w:rPr>
      </w:pPr>
      <w:r>
        <w:rPr>
          <w:sz w:val="24"/>
        </w:rPr>
        <w:t>JZ-2-04</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8296" w:type="dxa"/>
          </w:tcPr>
          <w:p>
            <w:pPr>
              <w:spacing w:line="312" w:lineRule="auto"/>
              <w:rPr>
                <w:rFonts w:eastAsia="楷体"/>
                <w:sz w:val="24"/>
              </w:rPr>
            </w:pPr>
            <w:r>
              <w:rPr>
                <w:rFonts w:eastAsia="楷体"/>
                <w:sz w:val="24"/>
              </w:rPr>
              <w:t>3.2.8-5 外窗气密性能符合国家现行相关节能设计标准的规定，且外窗洞口与外窗本体的结合部位应严密。</w:t>
            </w:r>
          </w:p>
          <w:p>
            <w:pPr>
              <w:spacing w:line="312" w:lineRule="auto"/>
              <w:rPr>
                <w:rFonts w:eastAsia="楷体"/>
                <w:sz w:val="24"/>
              </w:rPr>
            </w:pPr>
          </w:p>
          <w:p>
            <w:pPr>
              <w:spacing w:line="312" w:lineRule="auto"/>
              <w:rPr>
                <w:rFonts w:eastAsia="楷体"/>
                <w:sz w:val="24"/>
              </w:rPr>
            </w:pPr>
            <w:r>
              <w:rPr>
                <w:rFonts w:eastAsia="楷体"/>
                <w:sz w:val="24"/>
              </w:rPr>
              <w:t>4.1.5 建筑外门窗必须安装牢固，其抗风压性能和水密性能应符合国家现行有关标准的规定。</w:t>
            </w:r>
          </w:p>
        </w:tc>
      </w:tr>
    </w:tbl>
    <w:p>
      <w:pPr>
        <w:spacing w:line="312" w:lineRule="auto"/>
        <w:rPr>
          <w:sz w:val="24"/>
        </w:rPr>
      </w:pPr>
      <w:r>
        <w:rPr>
          <w:sz w:val="24"/>
        </w:rPr>
        <w:t>【审查材料】</w:t>
      </w:r>
    </w:p>
    <w:p>
      <w:pPr>
        <w:spacing w:line="312" w:lineRule="auto"/>
        <w:rPr>
          <w:sz w:val="24"/>
        </w:rPr>
      </w:pPr>
      <w:r>
        <w:rPr>
          <w:sz w:val="24"/>
        </w:rPr>
        <w:t>1 建筑设计说明</w:t>
      </w:r>
    </w:p>
    <w:p>
      <w:pPr>
        <w:spacing w:line="312" w:lineRule="auto"/>
        <w:rPr>
          <w:sz w:val="24"/>
        </w:rPr>
      </w:pPr>
      <w:r>
        <w:rPr>
          <w:sz w:val="24"/>
        </w:rPr>
        <w:t>2 建筑节能设计专篇</w:t>
      </w:r>
    </w:p>
    <w:p>
      <w:pPr>
        <w:spacing w:line="312" w:lineRule="auto"/>
        <w:rPr>
          <w:sz w:val="24"/>
        </w:rPr>
      </w:pPr>
      <w:r>
        <w:rPr>
          <w:sz w:val="24"/>
        </w:rPr>
        <w:t>3 门窗表</w:t>
      </w:r>
    </w:p>
    <w:p>
      <w:pPr>
        <w:spacing w:line="312" w:lineRule="auto"/>
        <w:rPr>
          <w:sz w:val="24"/>
        </w:rPr>
      </w:pPr>
      <w:r>
        <w:rPr>
          <w:sz w:val="24"/>
        </w:rPr>
        <w:t>4 绿色建筑设计说明专篇</w:t>
      </w:r>
    </w:p>
    <w:p>
      <w:pPr>
        <w:spacing w:line="312" w:lineRule="auto"/>
        <w:rPr>
          <w:sz w:val="24"/>
        </w:rPr>
      </w:pPr>
      <w:r>
        <w:rPr>
          <w:sz w:val="24"/>
        </w:rPr>
        <w:t>【审查要点】</w:t>
      </w:r>
    </w:p>
    <w:p>
      <w:pPr>
        <w:spacing w:line="312" w:lineRule="auto"/>
        <w:rPr>
          <w:sz w:val="24"/>
        </w:rPr>
      </w:pPr>
      <w:r>
        <w:rPr>
          <w:sz w:val="24"/>
        </w:rPr>
        <w:t>1 建筑设计说明、节能设计专篇、门窗表：应明确外门窗气密性等级、抗风压性能和水密性能；外门窗气密性等级应符合现行标准《公共建筑节能设计标准》GB 50189、《夏热冬暖地区居住节能设计标准》JGJ 75的要求；门窗抗风压性能和水密性能应满足现行行业标准《塑料门窗工程技术规程》JGJ 103、《铝合金门窗工程技术规范》JGJ 214等的规定；</w:t>
      </w:r>
    </w:p>
    <w:p>
      <w:pPr>
        <w:spacing w:line="312" w:lineRule="auto"/>
        <w:rPr>
          <w:sz w:val="24"/>
        </w:rPr>
      </w:pPr>
    </w:p>
    <w:p>
      <w:pPr>
        <w:spacing w:line="312" w:lineRule="auto"/>
        <w:rPr>
          <w:sz w:val="24"/>
        </w:rPr>
      </w:pPr>
      <w:r>
        <w:rPr>
          <w:sz w:val="24"/>
        </w:rPr>
        <w:t>JZ-2-05</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8296" w:type="dxa"/>
            <w:vAlign w:val="center"/>
          </w:tcPr>
          <w:p>
            <w:pPr>
              <w:spacing w:line="312" w:lineRule="auto"/>
              <w:rPr>
                <w:rFonts w:eastAsia="楷体"/>
                <w:sz w:val="24"/>
              </w:rPr>
            </w:pPr>
            <w:r>
              <w:rPr>
                <w:rFonts w:eastAsia="楷体"/>
                <w:sz w:val="24"/>
              </w:rPr>
              <w:t>3.2.8-6 住宅建筑隔声性能满足以下要求：室外与卧室之间、分户墙（楼板）两侧卧室之间的空气声隔声性能以及卧室楼板的撞击声隔声性能，二星级达到低限标准限值和高要求标准限值的平均值，三星级达到高要求标准限值。</w:t>
            </w:r>
          </w:p>
          <w:p>
            <w:pPr>
              <w:spacing w:line="312" w:lineRule="auto"/>
              <w:rPr>
                <w:rFonts w:eastAsia="楷体"/>
                <w:sz w:val="24"/>
              </w:rPr>
            </w:pPr>
          </w:p>
          <w:p>
            <w:pPr>
              <w:spacing w:line="312" w:lineRule="auto"/>
              <w:rPr>
                <w:rFonts w:eastAsia="楷体"/>
                <w:sz w:val="24"/>
              </w:rPr>
            </w:pPr>
            <w:r>
              <w:rPr>
                <w:rFonts w:eastAsia="楷体"/>
                <w:sz w:val="24"/>
              </w:rPr>
              <w:t>5.1.4 主要功能房间的室内噪声级和隔声性能应符合下列规定：</w:t>
            </w:r>
          </w:p>
          <w:p>
            <w:pPr>
              <w:spacing w:line="312" w:lineRule="auto"/>
              <w:rPr>
                <w:rFonts w:eastAsia="楷体"/>
                <w:sz w:val="24"/>
              </w:rPr>
            </w:pPr>
            <w:r>
              <w:rPr>
                <w:rFonts w:eastAsia="楷体"/>
                <w:sz w:val="24"/>
              </w:rPr>
              <w:t>1 室内噪声级应符合现行国家标准《民用建筑隔声设计规范》GB 50118中的低限要求；</w:t>
            </w:r>
          </w:p>
          <w:p>
            <w:pPr>
              <w:spacing w:line="312" w:lineRule="auto"/>
              <w:rPr>
                <w:rFonts w:eastAsia="楷体"/>
                <w:sz w:val="24"/>
              </w:rPr>
            </w:pPr>
            <w:r>
              <w:rPr>
                <w:rFonts w:eastAsia="楷体"/>
                <w:sz w:val="24"/>
              </w:rPr>
              <w:t>2 外墙、隔墙、楼板和门窗的隔声性能应满足现行国家标准《民用建筑隔声设计规范》GB 50118中的低限要求。</w:t>
            </w:r>
          </w:p>
        </w:tc>
      </w:tr>
    </w:tbl>
    <w:p>
      <w:pPr>
        <w:spacing w:line="312" w:lineRule="auto"/>
        <w:rPr>
          <w:sz w:val="24"/>
        </w:rPr>
      </w:pPr>
      <w:r>
        <w:rPr>
          <w:sz w:val="24"/>
        </w:rPr>
        <w:t>【审查材料】</w:t>
      </w:r>
    </w:p>
    <w:p>
      <w:pPr>
        <w:spacing w:line="312" w:lineRule="auto"/>
        <w:rPr>
          <w:sz w:val="24"/>
        </w:rPr>
      </w:pPr>
      <w:r>
        <w:rPr>
          <w:sz w:val="24"/>
        </w:rPr>
        <w:t>1 建筑设计说明</w:t>
      </w:r>
    </w:p>
    <w:p>
      <w:pPr>
        <w:spacing w:line="312" w:lineRule="auto"/>
        <w:rPr>
          <w:sz w:val="24"/>
        </w:rPr>
      </w:pPr>
      <w:r>
        <w:rPr>
          <w:sz w:val="24"/>
        </w:rPr>
        <w:t>2 材料做法表</w:t>
      </w:r>
    </w:p>
    <w:p>
      <w:pPr>
        <w:spacing w:line="312" w:lineRule="auto"/>
        <w:rPr>
          <w:sz w:val="24"/>
        </w:rPr>
      </w:pPr>
      <w:r>
        <w:rPr>
          <w:sz w:val="24"/>
        </w:rPr>
        <w:t>3 门窗表</w:t>
      </w:r>
    </w:p>
    <w:p>
      <w:pPr>
        <w:spacing w:line="312" w:lineRule="auto"/>
        <w:rPr>
          <w:sz w:val="24"/>
        </w:rPr>
      </w:pPr>
      <w:r>
        <w:rPr>
          <w:sz w:val="24"/>
        </w:rPr>
        <w:t>4 环评报告书（表）或场地噪声模拟分析报告</w:t>
      </w:r>
    </w:p>
    <w:p>
      <w:pPr>
        <w:spacing w:line="312" w:lineRule="auto"/>
        <w:rPr>
          <w:sz w:val="24"/>
        </w:rPr>
      </w:pPr>
      <w:r>
        <w:rPr>
          <w:sz w:val="24"/>
        </w:rPr>
        <w:t>5 节能计算书</w:t>
      </w:r>
    </w:p>
    <w:p>
      <w:pPr>
        <w:spacing w:line="312" w:lineRule="auto"/>
        <w:rPr>
          <w:sz w:val="24"/>
        </w:rPr>
      </w:pPr>
      <w:r>
        <w:rPr>
          <w:sz w:val="24"/>
        </w:rPr>
        <w:t>6 室内噪声级计算报告</w:t>
      </w:r>
    </w:p>
    <w:p>
      <w:pPr>
        <w:spacing w:line="312" w:lineRule="auto"/>
        <w:rPr>
          <w:sz w:val="24"/>
        </w:rPr>
      </w:pPr>
      <w:r>
        <w:rPr>
          <w:sz w:val="24"/>
        </w:rPr>
        <w:t>7 建筑构件隔声性能分析或检测报告</w:t>
      </w:r>
    </w:p>
    <w:p>
      <w:pPr>
        <w:spacing w:line="312" w:lineRule="auto"/>
        <w:rPr>
          <w:sz w:val="24"/>
        </w:rPr>
      </w:pPr>
      <w:r>
        <w:rPr>
          <w:sz w:val="24"/>
        </w:rPr>
        <w:t>8 绿色建筑设计说明专篇</w:t>
      </w:r>
    </w:p>
    <w:p>
      <w:pPr>
        <w:spacing w:line="312" w:lineRule="auto"/>
        <w:rPr>
          <w:sz w:val="24"/>
        </w:rPr>
      </w:pPr>
      <w:r>
        <w:rPr>
          <w:sz w:val="24"/>
        </w:rPr>
        <w:t>【审查要点】</w:t>
      </w:r>
    </w:p>
    <w:p>
      <w:pPr>
        <w:spacing w:line="312" w:lineRule="auto"/>
        <w:rPr>
          <w:sz w:val="24"/>
        </w:rPr>
      </w:pPr>
      <w:r>
        <w:rPr>
          <w:sz w:val="24"/>
        </w:rPr>
        <w:t>1 3.2.8-6条公共建筑不做审查；</w:t>
      </w:r>
    </w:p>
    <w:p>
      <w:pPr>
        <w:spacing w:line="312" w:lineRule="auto"/>
        <w:rPr>
          <w:sz w:val="24"/>
        </w:rPr>
      </w:pPr>
      <w:r>
        <w:rPr>
          <w:sz w:val="24"/>
        </w:rPr>
        <w:t>1 建筑设计说明：应写明主要功能房间的室内背景噪声级和各构件的隔声量，且满足现行国家标准《民用建筑隔声设计规范》GB 50118中室内允许噪声和构件隔声标准中的低限标准限值要求；当构件隔声标准只有一个级别时，则该级别视为低限要求（除旅馆外，高标准要求按比低限标准高5dB执行）；</w:t>
      </w:r>
    </w:p>
    <w:p>
      <w:pPr>
        <w:spacing w:line="312" w:lineRule="auto"/>
        <w:rPr>
          <w:sz w:val="24"/>
        </w:rPr>
      </w:pPr>
      <w:r>
        <w:rPr>
          <w:sz w:val="24"/>
        </w:rPr>
        <w:t>2 材料做法表：应写明外墙、内墙、楼板及外窗的做法。根据室外噪声以及围护结构构造情况，并考虑空调系统噪声等内部噪声情况，评估主要功能房间的室内噪声声压级，其值应达到现行国家标准《民用建筑隔声设计规范》GB 50118中的低限标准限值，如无明确低限要求，则标准规定的要求即为低限标准限值要求。常用的构造做法隔声性能详见《08J931：建筑隔声与吸声构造》。审查时关注以下内容：</w:t>
      </w:r>
    </w:p>
    <w:p>
      <w:pPr>
        <w:spacing w:line="312" w:lineRule="auto"/>
        <w:ind w:firstLine="240" w:firstLineChars="100"/>
        <w:rPr>
          <w:sz w:val="24"/>
        </w:rPr>
      </w:pPr>
      <w:r>
        <w:rPr>
          <w:sz w:val="24"/>
        </w:rPr>
        <w:t>1）环境影响评估报告（表）中提供的场地环境噪声实测数据或场地声环境计算结果的模拟值；</w:t>
      </w:r>
    </w:p>
    <w:p>
      <w:pPr>
        <w:spacing w:line="312" w:lineRule="auto"/>
        <w:ind w:firstLine="240" w:firstLineChars="100"/>
        <w:rPr>
          <w:sz w:val="24"/>
        </w:rPr>
      </w:pPr>
      <w:r>
        <w:rPr>
          <w:sz w:val="24"/>
        </w:rPr>
        <w:t>2）节能计算报告中提供的围护结构构件的构造和面密度；建筑门窗表、节能计算报告中提出的门窗等构件的厚度信息；</w:t>
      </w:r>
    </w:p>
    <w:p>
      <w:pPr>
        <w:spacing w:line="312" w:lineRule="auto"/>
        <w:ind w:firstLine="240" w:firstLineChars="100"/>
        <w:rPr>
          <w:sz w:val="24"/>
        </w:rPr>
      </w:pPr>
      <w:r>
        <w:rPr>
          <w:sz w:val="24"/>
        </w:rPr>
        <w:t>3）空调系统噪声设计参数，机电设备及其用房的隔声降噪措施；</w:t>
      </w:r>
    </w:p>
    <w:p>
      <w:pPr>
        <w:spacing w:line="312" w:lineRule="auto"/>
        <w:ind w:firstLine="240" w:firstLineChars="100"/>
        <w:rPr>
          <w:sz w:val="24"/>
        </w:rPr>
      </w:pPr>
      <w:r>
        <w:rPr>
          <w:sz w:val="24"/>
        </w:rPr>
        <w:t>4）除住宅、办公、商业、学校、医院建筑外，其余类型的民用建筑，可参照相近功能类型的要求进行评价，也可依据相应类型的建筑设计规范进行评价。没有明确噪声级要求的空间（如办公建筑的中庭），室内噪声级可不做要求；</w:t>
      </w:r>
    </w:p>
    <w:p>
      <w:pPr>
        <w:spacing w:line="312" w:lineRule="auto"/>
        <w:ind w:firstLine="240" w:firstLineChars="100"/>
        <w:rPr>
          <w:sz w:val="24"/>
        </w:rPr>
      </w:pPr>
      <w:r>
        <w:rPr>
          <w:sz w:val="24"/>
        </w:rPr>
        <w:t>5）楼板撞击声隔声性能应满足现行国家标准《民用建筑隔声设计规范》GB 50118的低限标准限值要求。</w:t>
      </w:r>
    </w:p>
    <w:p>
      <w:pPr>
        <w:spacing w:line="312" w:lineRule="auto"/>
        <w:rPr>
          <w:sz w:val="24"/>
        </w:rPr>
      </w:pPr>
    </w:p>
    <w:p>
      <w:pPr>
        <w:spacing w:line="312" w:lineRule="auto"/>
        <w:rPr>
          <w:sz w:val="24"/>
        </w:rPr>
      </w:pPr>
      <w:r>
        <w:rPr>
          <w:sz w:val="24"/>
        </w:rPr>
        <w:t>JZ-2-06</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8296" w:type="dxa"/>
          </w:tcPr>
          <w:p>
            <w:pPr>
              <w:spacing w:line="312" w:lineRule="auto"/>
              <w:rPr>
                <w:rFonts w:eastAsia="楷体"/>
                <w:sz w:val="24"/>
              </w:rPr>
            </w:pPr>
            <w:r>
              <w:rPr>
                <w:rFonts w:eastAsia="楷体"/>
                <w:sz w:val="24"/>
              </w:rPr>
              <w:t>4.1.2 建筑结构应满足承载力和建筑使用功能要求。建筑外墙、屋面、门窗、幕墙及外保温等围护结构应满足安全、耐久和防护的要求。</w:t>
            </w:r>
          </w:p>
        </w:tc>
      </w:tr>
    </w:tbl>
    <w:p>
      <w:pPr>
        <w:spacing w:line="312" w:lineRule="auto"/>
        <w:rPr>
          <w:sz w:val="24"/>
        </w:rPr>
      </w:pPr>
      <w:r>
        <w:rPr>
          <w:sz w:val="24"/>
        </w:rPr>
        <w:t>【审查材料】</w:t>
      </w:r>
    </w:p>
    <w:p>
      <w:pPr>
        <w:spacing w:line="312" w:lineRule="auto"/>
        <w:rPr>
          <w:sz w:val="24"/>
        </w:rPr>
      </w:pPr>
      <w:r>
        <w:rPr>
          <w:sz w:val="24"/>
        </w:rPr>
        <w:t>1 建筑设计说明</w:t>
      </w:r>
    </w:p>
    <w:p>
      <w:pPr>
        <w:spacing w:line="312" w:lineRule="auto"/>
        <w:rPr>
          <w:sz w:val="24"/>
        </w:rPr>
      </w:pPr>
      <w:r>
        <w:rPr>
          <w:sz w:val="24"/>
        </w:rPr>
        <w:t>2 建筑平立剖面图</w:t>
      </w:r>
    </w:p>
    <w:p>
      <w:pPr>
        <w:spacing w:line="312" w:lineRule="auto"/>
        <w:rPr>
          <w:sz w:val="24"/>
        </w:rPr>
      </w:pPr>
      <w:r>
        <w:rPr>
          <w:sz w:val="24"/>
        </w:rPr>
        <w:t>3 节点大样图</w:t>
      </w:r>
    </w:p>
    <w:p>
      <w:pPr>
        <w:spacing w:line="312" w:lineRule="auto"/>
        <w:rPr>
          <w:sz w:val="24"/>
        </w:rPr>
      </w:pPr>
      <w:r>
        <w:rPr>
          <w:sz w:val="24"/>
        </w:rPr>
        <w:t>4 绿色建筑设计说明专篇</w:t>
      </w:r>
    </w:p>
    <w:p>
      <w:pPr>
        <w:spacing w:line="312" w:lineRule="auto"/>
        <w:rPr>
          <w:sz w:val="24"/>
        </w:rPr>
      </w:pPr>
      <w:r>
        <w:rPr>
          <w:sz w:val="24"/>
        </w:rPr>
        <w:t>【审查要点】</w:t>
      </w:r>
    </w:p>
    <w:p>
      <w:pPr>
        <w:spacing w:line="312" w:lineRule="auto"/>
        <w:rPr>
          <w:sz w:val="24"/>
        </w:rPr>
      </w:pPr>
      <w:r>
        <w:rPr>
          <w:sz w:val="24"/>
        </w:rPr>
        <w:t>1 设计说明：应明确建筑外墙、屋面、门窗、幕墙及外保温等围护结构满足安全、耐久和防护的要求；</w:t>
      </w:r>
    </w:p>
    <w:p>
      <w:pPr>
        <w:spacing w:line="312" w:lineRule="auto"/>
        <w:rPr>
          <w:sz w:val="24"/>
        </w:rPr>
      </w:pPr>
      <w:r>
        <w:rPr>
          <w:sz w:val="24"/>
        </w:rPr>
        <w:t>2 节点大样图：应包含围护结构材料、构件、部品及连接与构造做法，门窗、幕墙的性能参数要求等；</w:t>
      </w:r>
    </w:p>
    <w:p>
      <w:pPr>
        <w:spacing w:line="312" w:lineRule="auto"/>
        <w:rPr>
          <w:sz w:val="24"/>
        </w:rPr>
      </w:pPr>
      <w:r>
        <w:rPr>
          <w:sz w:val="24"/>
        </w:rPr>
        <w:t>3 建筑门窗、幕墙等防护措施应满足《民用建筑设计统一标准》GB 50352-2019第6.11.6条和 6.11.7条的要求。</w:t>
      </w:r>
    </w:p>
    <w:p>
      <w:pPr>
        <w:spacing w:line="312" w:lineRule="auto"/>
        <w:rPr>
          <w:b/>
          <w:bCs/>
          <w:sz w:val="24"/>
        </w:rPr>
      </w:pPr>
      <w:r>
        <w:rPr>
          <w:b/>
          <w:bCs/>
          <w:sz w:val="24"/>
        </w:rPr>
        <w:t>注：本条与结构专业协同审查，两个专业均满足时方可判定达标。</w:t>
      </w:r>
    </w:p>
    <w:p>
      <w:pPr>
        <w:spacing w:line="312" w:lineRule="auto"/>
        <w:rPr>
          <w:sz w:val="24"/>
        </w:rPr>
      </w:pPr>
    </w:p>
    <w:p>
      <w:pPr>
        <w:spacing w:line="312" w:lineRule="auto"/>
        <w:rPr>
          <w:sz w:val="24"/>
        </w:rPr>
      </w:pPr>
      <w:r>
        <w:rPr>
          <w:sz w:val="24"/>
        </w:rPr>
        <w:t>JZ-2-07</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8296" w:type="dxa"/>
          </w:tcPr>
          <w:p>
            <w:pPr>
              <w:spacing w:line="312" w:lineRule="auto"/>
              <w:rPr>
                <w:rFonts w:eastAsia="楷体"/>
                <w:sz w:val="24"/>
              </w:rPr>
            </w:pPr>
            <w:r>
              <w:rPr>
                <w:rFonts w:eastAsia="楷体"/>
                <w:sz w:val="24"/>
              </w:rPr>
              <w:t>4.1.3 外遮阳、太阳能设施、空调室外机位、外墙花池等外部设施应与建筑主体结构统一设计、施工，并应具备安装、检修与维护条件。</w:t>
            </w:r>
          </w:p>
        </w:tc>
      </w:tr>
    </w:tbl>
    <w:p>
      <w:pPr>
        <w:spacing w:line="312" w:lineRule="auto"/>
        <w:rPr>
          <w:sz w:val="24"/>
        </w:rPr>
      </w:pPr>
      <w:r>
        <w:rPr>
          <w:sz w:val="24"/>
        </w:rPr>
        <w:t>【审查材料】</w:t>
      </w:r>
    </w:p>
    <w:p>
      <w:pPr>
        <w:spacing w:line="312" w:lineRule="auto"/>
        <w:rPr>
          <w:sz w:val="24"/>
        </w:rPr>
      </w:pPr>
      <w:r>
        <w:rPr>
          <w:sz w:val="24"/>
        </w:rPr>
        <w:t>1 建筑设计说明</w:t>
      </w:r>
    </w:p>
    <w:p>
      <w:pPr>
        <w:spacing w:line="312" w:lineRule="auto"/>
        <w:rPr>
          <w:sz w:val="24"/>
        </w:rPr>
      </w:pPr>
      <w:r>
        <w:rPr>
          <w:sz w:val="24"/>
        </w:rPr>
        <w:t>2 建筑平立剖面图</w:t>
      </w:r>
    </w:p>
    <w:p>
      <w:pPr>
        <w:spacing w:line="312" w:lineRule="auto"/>
        <w:rPr>
          <w:sz w:val="24"/>
        </w:rPr>
      </w:pPr>
      <w:r>
        <w:rPr>
          <w:sz w:val="24"/>
        </w:rPr>
        <w:t>3 节点大样图</w:t>
      </w:r>
    </w:p>
    <w:p>
      <w:pPr>
        <w:spacing w:line="312" w:lineRule="auto"/>
        <w:rPr>
          <w:sz w:val="24"/>
        </w:rPr>
      </w:pPr>
      <w:r>
        <w:rPr>
          <w:sz w:val="24"/>
        </w:rPr>
        <w:t>4 门窗表和门窗大样图</w:t>
      </w:r>
    </w:p>
    <w:p>
      <w:pPr>
        <w:spacing w:line="312" w:lineRule="auto"/>
        <w:rPr>
          <w:sz w:val="24"/>
        </w:rPr>
      </w:pPr>
      <w:r>
        <w:rPr>
          <w:sz w:val="24"/>
        </w:rPr>
        <w:t>5 绿色建筑设计说明专篇</w:t>
      </w:r>
    </w:p>
    <w:p>
      <w:pPr>
        <w:spacing w:line="312" w:lineRule="auto"/>
        <w:rPr>
          <w:sz w:val="24"/>
        </w:rPr>
      </w:pPr>
      <w:r>
        <w:rPr>
          <w:sz w:val="24"/>
        </w:rPr>
        <w:t>【审查要点】</w:t>
      </w:r>
    </w:p>
    <w:p>
      <w:pPr>
        <w:spacing w:line="312" w:lineRule="auto"/>
        <w:rPr>
          <w:sz w:val="24"/>
        </w:rPr>
      </w:pPr>
      <w:r>
        <w:rPr>
          <w:sz w:val="24"/>
        </w:rPr>
        <w:t>1 设计说明：应明确外遮阳、太阳能设施、空调室外机位、外墙花池等外部设施应与建筑主体结构统一设计、施工，并具备安装、检修与维护条件，且符合国家相关标准要求；</w:t>
      </w:r>
    </w:p>
    <w:p>
      <w:pPr>
        <w:spacing w:line="312" w:lineRule="auto"/>
        <w:rPr>
          <w:sz w:val="24"/>
        </w:rPr>
      </w:pPr>
      <w:r>
        <w:rPr>
          <w:sz w:val="24"/>
        </w:rPr>
        <w:t>2 建筑平面图：应标明外遮阳、太阳能设施、空调室外机位、外墙花池等位置，应利于后期检修和维护；当与主体结构不同时施工，则应设置预埋件，并在节点大样图明确预埋件位置及受力参数要求；</w:t>
      </w:r>
    </w:p>
    <w:p>
      <w:pPr>
        <w:spacing w:line="312" w:lineRule="auto"/>
        <w:rPr>
          <w:sz w:val="24"/>
        </w:rPr>
      </w:pPr>
      <w:r>
        <w:rPr>
          <w:sz w:val="24"/>
        </w:rPr>
        <w:t>3 门窗表和门窗大样图：应明确外遮阳构件的构造和安装做法；</w:t>
      </w:r>
    </w:p>
    <w:p>
      <w:pPr>
        <w:spacing w:line="312" w:lineRule="auto"/>
        <w:rPr>
          <w:sz w:val="24"/>
        </w:rPr>
      </w:pPr>
      <w:r>
        <w:rPr>
          <w:sz w:val="24"/>
        </w:rPr>
        <w:t>4 节点大样图：应明确空调室外机位、外墙花池等的构造和安装做法。</w:t>
      </w:r>
    </w:p>
    <w:p>
      <w:pPr>
        <w:spacing w:line="312" w:lineRule="auto"/>
        <w:rPr>
          <w:b/>
          <w:bCs/>
          <w:sz w:val="24"/>
        </w:rPr>
      </w:pPr>
      <w:r>
        <w:rPr>
          <w:b/>
          <w:bCs/>
          <w:sz w:val="24"/>
        </w:rPr>
        <w:t>注：本条与结构专业协同审查，两个专业均满足时方可判定达标。</w:t>
      </w:r>
    </w:p>
    <w:p>
      <w:pPr>
        <w:spacing w:line="312" w:lineRule="auto"/>
        <w:rPr>
          <w:sz w:val="24"/>
        </w:rPr>
      </w:pPr>
    </w:p>
    <w:p>
      <w:pPr>
        <w:spacing w:line="312" w:lineRule="auto"/>
        <w:rPr>
          <w:sz w:val="24"/>
        </w:rPr>
      </w:pPr>
      <w:r>
        <w:rPr>
          <w:sz w:val="24"/>
        </w:rPr>
        <w:t>JZ-2-08</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8296" w:type="dxa"/>
          </w:tcPr>
          <w:p>
            <w:pPr>
              <w:spacing w:line="312" w:lineRule="auto"/>
              <w:rPr>
                <w:rFonts w:eastAsia="楷体"/>
                <w:sz w:val="24"/>
              </w:rPr>
            </w:pPr>
            <w:r>
              <w:rPr>
                <w:rFonts w:eastAsia="楷体"/>
                <w:sz w:val="24"/>
              </w:rPr>
              <w:t>4.1.4 建筑内部非结构构件、设备及附属设施等应连接牢固并能适应主体结构变形。</w:t>
            </w:r>
          </w:p>
        </w:tc>
      </w:tr>
    </w:tbl>
    <w:p>
      <w:pPr>
        <w:spacing w:line="312" w:lineRule="auto"/>
        <w:rPr>
          <w:sz w:val="24"/>
        </w:rPr>
      </w:pPr>
      <w:r>
        <w:rPr>
          <w:sz w:val="24"/>
        </w:rPr>
        <w:t>【审查材料】</w:t>
      </w:r>
    </w:p>
    <w:p>
      <w:pPr>
        <w:spacing w:line="312" w:lineRule="auto"/>
        <w:rPr>
          <w:sz w:val="24"/>
        </w:rPr>
      </w:pPr>
      <w:r>
        <w:rPr>
          <w:sz w:val="24"/>
        </w:rPr>
        <w:t>1 建筑设计说明</w:t>
      </w:r>
    </w:p>
    <w:p>
      <w:pPr>
        <w:spacing w:line="312" w:lineRule="auto"/>
        <w:rPr>
          <w:sz w:val="24"/>
        </w:rPr>
      </w:pPr>
      <w:r>
        <w:rPr>
          <w:sz w:val="24"/>
        </w:rPr>
        <w:t>2 建筑平面图</w:t>
      </w:r>
    </w:p>
    <w:p>
      <w:pPr>
        <w:spacing w:line="312" w:lineRule="auto"/>
        <w:rPr>
          <w:sz w:val="24"/>
        </w:rPr>
      </w:pPr>
      <w:r>
        <w:rPr>
          <w:sz w:val="24"/>
        </w:rPr>
        <w:t>3 节点大样图</w:t>
      </w:r>
    </w:p>
    <w:p>
      <w:pPr>
        <w:spacing w:line="312" w:lineRule="auto"/>
        <w:rPr>
          <w:sz w:val="24"/>
        </w:rPr>
      </w:pPr>
      <w:r>
        <w:rPr>
          <w:sz w:val="24"/>
        </w:rPr>
        <w:t>4 绿色建筑设计说明专篇</w:t>
      </w:r>
    </w:p>
    <w:p>
      <w:pPr>
        <w:spacing w:line="312" w:lineRule="auto"/>
        <w:rPr>
          <w:sz w:val="24"/>
        </w:rPr>
      </w:pPr>
      <w:r>
        <w:rPr>
          <w:sz w:val="24"/>
        </w:rPr>
        <w:t>【审查要点】</w:t>
      </w:r>
    </w:p>
    <w:p>
      <w:pPr>
        <w:spacing w:line="312" w:lineRule="auto"/>
        <w:rPr>
          <w:sz w:val="24"/>
        </w:rPr>
      </w:pPr>
      <w:r>
        <w:rPr>
          <w:sz w:val="24"/>
        </w:rPr>
        <w:t>1 建筑内部的非结构构件包括非承重墙体，附着于楼面和屋面结构的构件，装饰构件和部件，固定于楼面的大型储物架、移动式档案密集柜等；设备指建筑中为建筑使用功能服务的附属机械、电气构件、部件和系统，主要包括电梯、照明和应急电源、通信设备、管道系统、供暖和空气调节系统、</w:t>
      </w:r>
    </w:p>
    <w:p>
      <w:pPr>
        <w:spacing w:line="312" w:lineRule="auto"/>
        <w:rPr>
          <w:sz w:val="24"/>
        </w:rPr>
      </w:pPr>
      <w:r>
        <w:rPr>
          <w:sz w:val="24"/>
        </w:rPr>
        <w:t>烟火监测和消防系统、公用天线等；附属设施包括整体卫生间、固定在墙体上的橱柜、储物柜等等；</w:t>
      </w:r>
    </w:p>
    <w:p>
      <w:pPr>
        <w:spacing w:line="312" w:lineRule="auto"/>
        <w:rPr>
          <w:sz w:val="24"/>
        </w:rPr>
      </w:pPr>
      <w:r>
        <w:rPr>
          <w:sz w:val="24"/>
        </w:rPr>
        <w:t>2 设计说明：应明确非结构构件、设备及附属设施与主体结构连接的构造措施，且能满足国家相关标准要求；</w:t>
      </w:r>
    </w:p>
    <w:p>
      <w:pPr>
        <w:spacing w:line="312" w:lineRule="auto"/>
        <w:rPr>
          <w:sz w:val="24"/>
        </w:rPr>
      </w:pPr>
      <w:r>
        <w:rPr>
          <w:sz w:val="24"/>
        </w:rPr>
        <w:t>4 建筑平面图：应标明非结构构件位置，如阳台栏杆、立面百叶等；节点大样图：应明确具体的连接方式，当采用预埋连接时，应明确预埋件材料及受力要求；</w:t>
      </w:r>
    </w:p>
    <w:p>
      <w:pPr>
        <w:spacing w:line="312" w:lineRule="auto"/>
        <w:rPr>
          <w:sz w:val="24"/>
        </w:rPr>
      </w:pPr>
      <w:r>
        <w:rPr>
          <w:sz w:val="24"/>
        </w:rPr>
        <w:t>5 建筑平面图：应标明设备与附属设施位置，包括整体卫生间、固定在墙体上的橱柜、储物柜等；节点大样图：应明确具体的连接方式，当采用预埋连接时，应明确预埋件材料及受力要求。</w:t>
      </w:r>
    </w:p>
    <w:p>
      <w:pPr>
        <w:spacing w:line="312" w:lineRule="auto"/>
        <w:rPr>
          <w:b/>
          <w:bCs/>
          <w:sz w:val="24"/>
        </w:rPr>
      </w:pPr>
      <w:r>
        <w:rPr>
          <w:b/>
          <w:bCs/>
          <w:sz w:val="24"/>
        </w:rPr>
        <w:t>注：本条与结构专业协同审查，两个专业均满足时方可判定达标。</w:t>
      </w:r>
    </w:p>
    <w:p>
      <w:pPr>
        <w:spacing w:line="312" w:lineRule="auto"/>
        <w:rPr>
          <w:sz w:val="24"/>
        </w:rPr>
      </w:pPr>
    </w:p>
    <w:p>
      <w:pPr>
        <w:spacing w:line="312" w:lineRule="auto"/>
        <w:rPr>
          <w:sz w:val="24"/>
        </w:rPr>
      </w:pPr>
      <w:r>
        <w:rPr>
          <w:sz w:val="24"/>
        </w:rPr>
        <w:t>JZ-2-09</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trPr>
        <w:tc>
          <w:tcPr>
            <w:tcW w:w="8296" w:type="dxa"/>
            <w:vAlign w:val="center"/>
          </w:tcPr>
          <w:p>
            <w:pPr>
              <w:spacing w:line="312" w:lineRule="auto"/>
              <w:rPr>
                <w:rFonts w:eastAsia="楷体"/>
                <w:sz w:val="24"/>
              </w:rPr>
            </w:pPr>
            <w:r>
              <w:rPr>
                <w:rFonts w:eastAsia="楷体"/>
                <w:sz w:val="24"/>
              </w:rPr>
              <w:t>4.1.6 卫生间、浴室的地面应设置防水层，墙面、顶棚应设置防潮层。</w:t>
            </w:r>
          </w:p>
        </w:tc>
      </w:tr>
    </w:tbl>
    <w:p>
      <w:pPr>
        <w:spacing w:line="312" w:lineRule="auto"/>
        <w:rPr>
          <w:sz w:val="24"/>
        </w:rPr>
      </w:pPr>
      <w:r>
        <w:rPr>
          <w:sz w:val="24"/>
        </w:rPr>
        <w:t>【审查材料】</w:t>
      </w:r>
    </w:p>
    <w:p>
      <w:pPr>
        <w:spacing w:line="312" w:lineRule="auto"/>
        <w:rPr>
          <w:sz w:val="24"/>
        </w:rPr>
      </w:pPr>
      <w:r>
        <w:rPr>
          <w:sz w:val="24"/>
        </w:rPr>
        <w:t>1 建筑设计说明</w:t>
      </w:r>
    </w:p>
    <w:p>
      <w:pPr>
        <w:spacing w:line="312" w:lineRule="auto"/>
        <w:rPr>
          <w:sz w:val="24"/>
        </w:rPr>
      </w:pPr>
      <w:r>
        <w:rPr>
          <w:sz w:val="24"/>
        </w:rPr>
        <w:t>2 建筑构造做法表</w:t>
      </w:r>
    </w:p>
    <w:p>
      <w:pPr>
        <w:spacing w:line="312" w:lineRule="auto"/>
        <w:rPr>
          <w:sz w:val="24"/>
        </w:rPr>
      </w:pPr>
      <w:r>
        <w:rPr>
          <w:sz w:val="24"/>
        </w:rPr>
        <w:t>3 绿色建筑设计说明专篇</w:t>
      </w:r>
    </w:p>
    <w:p>
      <w:pPr>
        <w:spacing w:line="312" w:lineRule="auto"/>
        <w:rPr>
          <w:sz w:val="24"/>
        </w:rPr>
      </w:pPr>
      <w:r>
        <w:rPr>
          <w:sz w:val="24"/>
        </w:rPr>
        <w:t>【审查要点】</w:t>
      </w:r>
    </w:p>
    <w:p>
      <w:pPr>
        <w:spacing w:line="312" w:lineRule="auto"/>
        <w:rPr>
          <w:sz w:val="24"/>
        </w:rPr>
      </w:pPr>
      <w:r>
        <w:rPr>
          <w:sz w:val="24"/>
        </w:rPr>
        <w:t>1 建筑设计说明：应明确卫生间、浴室地面、墙面、顶棚等防水和防潮构造措施，应满足广东省标准《建筑防水工程技术规程》DBJ/T 15-19的相关要求；</w:t>
      </w:r>
    </w:p>
    <w:p>
      <w:pPr>
        <w:spacing w:line="312" w:lineRule="auto"/>
        <w:rPr>
          <w:sz w:val="24"/>
        </w:rPr>
      </w:pPr>
      <w:r>
        <w:rPr>
          <w:sz w:val="24"/>
        </w:rPr>
        <w:t>2 建筑构造做法表：应标明卫生间、浴室地面的防水层构造做法，墙面、顶层的防潮层构造做法，并与设计说明保持一致。</w:t>
      </w:r>
    </w:p>
    <w:p>
      <w:pPr>
        <w:spacing w:line="312" w:lineRule="auto"/>
        <w:rPr>
          <w:sz w:val="24"/>
        </w:rPr>
      </w:pPr>
    </w:p>
    <w:p>
      <w:pPr>
        <w:spacing w:line="312" w:lineRule="auto"/>
        <w:rPr>
          <w:sz w:val="24"/>
        </w:rPr>
      </w:pPr>
      <w:r>
        <w:rPr>
          <w:sz w:val="24"/>
        </w:rPr>
        <w:t>JZ-2-10</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8296" w:type="dxa"/>
          </w:tcPr>
          <w:p>
            <w:pPr>
              <w:spacing w:line="312" w:lineRule="auto"/>
              <w:rPr>
                <w:rFonts w:eastAsia="楷体"/>
                <w:sz w:val="24"/>
              </w:rPr>
            </w:pPr>
            <w:r>
              <w:rPr>
                <w:rFonts w:eastAsia="楷体"/>
                <w:sz w:val="24"/>
              </w:rPr>
              <w:t>4.1.7 走廊、疏散通道等通行空间应满足紧急疏散、应急救护等要求，且应保持畅通。</w:t>
            </w:r>
          </w:p>
        </w:tc>
      </w:tr>
    </w:tbl>
    <w:p>
      <w:pPr>
        <w:spacing w:line="312" w:lineRule="auto"/>
        <w:rPr>
          <w:sz w:val="24"/>
        </w:rPr>
      </w:pPr>
      <w:r>
        <w:rPr>
          <w:sz w:val="24"/>
        </w:rPr>
        <w:t>【审查材料】</w:t>
      </w:r>
    </w:p>
    <w:p>
      <w:pPr>
        <w:spacing w:line="312" w:lineRule="auto"/>
        <w:rPr>
          <w:sz w:val="24"/>
        </w:rPr>
      </w:pPr>
      <w:r>
        <w:rPr>
          <w:sz w:val="24"/>
        </w:rPr>
        <w:t>1 建筑设计说明</w:t>
      </w:r>
    </w:p>
    <w:p>
      <w:pPr>
        <w:spacing w:line="312" w:lineRule="auto"/>
        <w:rPr>
          <w:sz w:val="24"/>
        </w:rPr>
      </w:pPr>
      <w:r>
        <w:rPr>
          <w:sz w:val="24"/>
        </w:rPr>
        <w:t>2 建筑消防设计说明专篇</w:t>
      </w:r>
    </w:p>
    <w:p>
      <w:pPr>
        <w:spacing w:line="312" w:lineRule="auto"/>
        <w:rPr>
          <w:sz w:val="24"/>
        </w:rPr>
      </w:pPr>
      <w:r>
        <w:rPr>
          <w:sz w:val="24"/>
        </w:rPr>
        <w:t>3 建筑平面图</w:t>
      </w:r>
    </w:p>
    <w:p>
      <w:pPr>
        <w:spacing w:line="312" w:lineRule="auto"/>
        <w:rPr>
          <w:sz w:val="24"/>
        </w:rPr>
      </w:pPr>
      <w:r>
        <w:rPr>
          <w:sz w:val="24"/>
        </w:rPr>
        <w:t>4 绿色建筑设计说明专篇</w:t>
      </w:r>
    </w:p>
    <w:p>
      <w:pPr>
        <w:spacing w:line="312" w:lineRule="auto"/>
        <w:rPr>
          <w:sz w:val="24"/>
        </w:rPr>
      </w:pPr>
      <w:r>
        <w:rPr>
          <w:sz w:val="24"/>
        </w:rPr>
        <w:t>【审查要点】</w:t>
      </w:r>
    </w:p>
    <w:p>
      <w:pPr>
        <w:spacing w:line="312" w:lineRule="auto"/>
        <w:rPr>
          <w:sz w:val="24"/>
        </w:rPr>
      </w:pPr>
      <w:r>
        <w:rPr>
          <w:sz w:val="24"/>
        </w:rPr>
        <w:t>1 建筑设计说明：应明确安全疏散和避难、应急交通等要求，安全出口和疏散门的位置、数量、宽度及疏散楼梯间的形式；</w:t>
      </w:r>
    </w:p>
    <w:p>
      <w:pPr>
        <w:spacing w:line="312" w:lineRule="auto"/>
        <w:rPr>
          <w:sz w:val="24"/>
        </w:rPr>
      </w:pPr>
      <w:r>
        <w:rPr>
          <w:sz w:val="24"/>
        </w:rPr>
        <w:t>2 建筑平面图：走廊、疏散通道等应保持通行空间路线畅通、视线清晰，不应有阳台花池、机电箱等凸向走廊、疏散通道，影响走廊、疏散通道的有效设计宽度；</w:t>
      </w:r>
    </w:p>
    <w:p>
      <w:pPr>
        <w:spacing w:line="312" w:lineRule="auto"/>
        <w:rPr>
          <w:sz w:val="24"/>
        </w:rPr>
      </w:pPr>
      <w:r>
        <w:rPr>
          <w:sz w:val="24"/>
        </w:rPr>
        <w:t>3 公共建筑及居住建筑的大堂应设置用于应急救护的电源插座。</w:t>
      </w:r>
    </w:p>
    <w:p>
      <w:pPr>
        <w:spacing w:line="312" w:lineRule="auto"/>
        <w:rPr>
          <w:sz w:val="24"/>
        </w:rPr>
      </w:pPr>
    </w:p>
    <w:p>
      <w:pPr>
        <w:spacing w:line="312" w:lineRule="auto"/>
        <w:rPr>
          <w:sz w:val="24"/>
        </w:rPr>
      </w:pPr>
      <w:r>
        <w:rPr>
          <w:sz w:val="24"/>
        </w:rPr>
        <w:t>JZ-2-11</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296" w:type="dxa"/>
            <w:vAlign w:val="center"/>
          </w:tcPr>
          <w:p>
            <w:pPr>
              <w:spacing w:line="312" w:lineRule="auto"/>
              <w:rPr>
                <w:rFonts w:eastAsia="楷体"/>
                <w:sz w:val="24"/>
              </w:rPr>
            </w:pPr>
            <w:r>
              <w:rPr>
                <w:rFonts w:eastAsia="楷体"/>
                <w:sz w:val="24"/>
              </w:rPr>
              <w:t>4.1.8 应具有安全防护的警示和引导标识系统。</w:t>
            </w:r>
          </w:p>
        </w:tc>
      </w:tr>
    </w:tbl>
    <w:p>
      <w:pPr>
        <w:spacing w:line="312" w:lineRule="auto"/>
        <w:rPr>
          <w:sz w:val="24"/>
        </w:rPr>
      </w:pPr>
      <w:r>
        <w:rPr>
          <w:sz w:val="24"/>
        </w:rPr>
        <w:t>【审查材料】</w:t>
      </w:r>
    </w:p>
    <w:p>
      <w:pPr>
        <w:spacing w:line="312" w:lineRule="auto"/>
        <w:rPr>
          <w:sz w:val="24"/>
        </w:rPr>
      </w:pPr>
      <w:r>
        <w:rPr>
          <w:sz w:val="24"/>
        </w:rPr>
        <w:t>1 建筑设计说明</w:t>
      </w:r>
    </w:p>
    <w:p>
      <w:pPr>
        <w:spacing w:line="312" w:lineRule="auto"/>
        <w:rPr>
          <w:sz w:val="24"/>
        </w:rPr>
      </w:pPr>
      <w:r>
        <w:rPr>
          <w:sz w:val="24"/>
        </w:rPr>
        <w:t>2 标识系统设计与设置说明文件</w:t>
      </w:r>
    </w:p>
    <w:p>
      <w:pPr>
        <w:spacing w:line="312" w:lineRule="auto"/>
        <w:rPr>
          <w:sz w:val="24"/>
        </w:rPr>
      </w:pPr>
      <w:r>
        <w:rPr>
          <w:sz w:val="24"/>
        </w:rPr>
        <w:t>3 绿色建筑设计说明专篇</w:t>
      </w:r>
    </w:p>
    <w:p>
      <w:pPr>
        <w:spacing w:line="312" w:lineRule="auto"/>
        <w:rPr>
          <w:sz w:val="24"/>
        </w:rPr>
      </w:pPr>
      <w:r>
        <w:rPr>
          <w:sz w:val="24"/>
        </w:rPr>
        <w:t>【审查要点】</w:t>
      </w:r>
    </w:p>
    <w:p>
      <w:pPr>
        <w:spacing w:line="312" w:lineRule="auto"/>
        <w:rPr>
          <w:sz w:val="24"/>
        </w:rPr>
      </w:pPr>
      <w:r>
        <w:rPr>
          <w:sz w:val="24"/>
        </w:rPr>
        <w:t>1 建筑设计说明：应明确警示和引导标识系统的设置方式和具体设置；</w:t>
      </w:r>
    </w:p>
    <w:p>
      <w:pPr>
        <w:spacing w:line="312" w:lineRule="auto"/>
        <w:rPr>
          <w:sz w:val="24"/>
        </w:rPr>
      </w:pPr>
      <w:r>
        <w:rPr>
          <w:sz w:val="24"/>
        </w:rPr>
        <w:t>2 标识系统设计及设置说明文件：应包括建筑内外标识系统，标识的辨识度、安装位置等，应满足现行国家标准《安全标志及其使用导则》GB 2894的要求。</w:t>
      </w:r>
    </w:p>
    <w:p>
      <w:pPr>
        <w:spacing w:line="312" w:lineRule="auto"/>
        <w:rPr>
          <w:sz w:val="24"/>
        </w:rPr>
      </w:pPr>
    </w:p>
    <w:p>
      <w:pPr>
        <w:spacing w:line="312" w:lineRule="auto"/>
        <w:rPr>
          <w:sz w:val="24"/>
        </w:rPr>
      </w:pPr>
      <w:r>
        <w:rPr>
          <w:sz w:val="24"/>
        </w:rPr>
        <w:t>JZ-2-12</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8296" w:type="dxa"/>
            <w:vAlign w:val="center"/>
          </w:tcPr>
          <w:p>
            <w:pPr>
              <w:spacing w:line="312" w:lineRule="auto"/>
              <w:rPr>
                <w:rFonts w:eastAsia="楷体"/>
                <w:sz w:val="24"/>
              </w:rPr>
            </w:pPr>
            <w:r>
              <w:rPr>
                <w:rFonts w:eastAsia="楷体"/>
                <w:sz w:val="24"/>
              </w:rPr>
              <w:t>5.1.2 应采取措施避免厨房、餐厅、打印复印室、卫生间、地下车库等区域的空气和污染物串通到其他空间；应防止厨房、卫生间的排气倒灌。</w:t>
            </w:r>
          </w:p>
        </w:tc>
      </w:tr>
    </w:tbl>
    <w:p>
      <w:pPr>
        <w:spacing w:line="312" w:lineRule="auto"/>
        <w:rPr>
          <w:sz w:val="24"/>
        </w:rPr>
      </w:pPr>
      <w:r>
        <w:rPr>
          <w:sz w:val="24"/>
        </w:rPr>
        <w:t>【审查材料】</w:t>
      </w:r>
    </w:p>
    <w:p>
      <w:pPr>
        <w:spacing w:line="312" w:lineRule="auto"/>
        <w:rPr>
          <w:sz w:val="24"/>
        </w:rPr>
      </w:pPr>
      <w:r>
        <w:rPr>
          <w:sz w:val="24"/>
        </w:rPr>
        <w:t>1 建筑总平面图</w:t>
      </w:r>
    </w:p>
    <w:p>
      <w:pPr>
        <w:spacing w:line="312" w:lineRule="auto"/>
        <w:rPr>
          <w:sz w:val="24"/>
        </w:rPr>
      </w:pPr>
      <w:r>
        <w:rPr>
          <w:sz w:val="24"/>
        </w:rPr>
        <w:t>2 场地风环境模拟分析报告</w:t>
      </w:r>
    </w:p>
    <w:p>
      <w:pPr>
        <w:spacing w:line="312" w:lineRule="auto"/>
        <w:rPr>
          <w:sz w:val="24"/>
        </w:rPr>
      </w:pPr>
      <w:r>
        <w:rPr>
          <w:sz w:val="24"/>
        </w:rPr>
        <w:t>3 建筑平面图</w:t>
      </w:r>
    </w:p>
    <w:p>
      <w:pPr>
        <w:spacing w:line="312" w:lineRule="auto"/>
        <w:rPr>
          <w:sz w:val="24"/>
        </w:rPr>
      </w:pPr>
      <w:r>
        <w:rPr>
          <w:sz w:val="24"/>
        </w:rPr>
        <w:t>4 绿色建筑设计说明专篇</w:t>
      </w:r>
    </w:p>
    <w:p>
      <w:pPr>
        <w:spacing w:line="312" w:lineRule="auto"/>
        <w:rPr>
          <w:sz w:val="24"/>
        </w:rPr>
      </w:pPr>
      <w:r>
        <w:rPr>
          <w:sz w:val="24"/>
        </w:rPr>
        <w:t>【审查要点】</w:t>
      </w:r>
    </w:p>
    <w:p>
      <w:pPr>
        <w:spacing w:line="312" w:lineRule="auto"/>
        <w:rPr>
          <w:sz w:val="24"/>
        </w:rPr>
      </w:pPr>
      <w:r>
        <w:rPr>
          <w:sz w:val="24"/>
        </w:rPr>
        <w:t>1 建筑平面图：应体现对污染源空间和其他空间之间的合理隔断或独立设置。</w:t>
      </w:r>
    </w:p>
    <w:p>
      <w:pPr>
        <w:spacing w:line="312" w:lineRule="auto"/>
        <w:rPr>
          <w:b/>
          <w:bCs/>
          <w:sz w:val="24"/>
        </w:rPr>
      </w:pPr>
      <w:r>
        <w:rPr>
          <w:b/>
          <w:bCs/>
          <w:sz w:val="24"/>
        </w:rPr>
        <w:t>注：本条与通风与空调专业协同审查，两个专业均满足时方可判定达标。</w:t>
      </w:r>
    </w:p>
    <w:p>
      <w:pPr>
        <w:spacing w:line="312" w:lineRule="auto"/>
        <w:rPr>
          <w:sz w:val="24"/>
        </w:rPr>
      </w:pPr>
    </w:p>
    <w:p>
      <w:pPr>
        <w:spacing w:line="312" w:lineRule="auto"/>
        <w:rPr>
          <w:sz w:val="24"/>
        </w:rPr>
      </w:pPr>
      <w:r>
        <w:rPr>
          <w:sz w:val="24"/>
        </w:rPr>
        <w:t>JZ-2-13</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8296" w:type="dxa"/>
            <w:vAlign w:val="center"/>
          </w:tcPr>
          <w:p>
            <w:pPr>
              <w:spacing w:line="312" w:lineRule="auto"/>
              <w:rPr>
                <w:rFonts w:eastAsia="楷体"/>
                <w:sz w:val="24"/>
              </w:rPr>
            </w:pPr>
            <w:r>
              <w:rPr>
                <w:rFonts w:eastAsia="楷体"/>
                <w:sz w:val="24"/>
              </w:rPr>
              <w:t>5.1.7 围护结构热工性能应符合下列规定：</w:t>
            </w:r>
          </w:p>
          <w:p>
            <w:pPr>
              <w:spacing w:line="312" w:lineRule="auto"/>
              <w:rPr>
                <w:rFonts w:eastAsia="楷体"/>
                <w:sz w:val="24"/>
              </w:rPr>
            </w:pPr>
            <w:r>
              <w:rPr>
                <w:rFonts w:eastAsia="楷体"/>
                <w:sz w:val="24"/>
              </w:rPr>
              <w:t>1 在室内设计温、湿度条件下，建筑非透光围护结构内表面不得结露；</w:t>
            </w:r>
          </w:p>
          <w:p>
            <w:pPr>
              <w:spacing w:line="312" w:lineRule="auto"/>
              <w:rPr>
                <w:rFonts w:eastAsia="楷体"/>
                <w:sz w:val="24"/>
              </w:rPr>
            </w:pPr>
            <w:r>
              <w:rPr>
                <w:rFonts w:eastAsia="楷体"/>
                <w:sz w:val="24"/>
              </w:rPr>
              <w:t>2 供暖建筑的屋面、外墙内部不应产生冷凝；</w:t>
            </w:r>
          </w:p>
          <w:p>
            <w:pPr>
              <w:spacing w:line="312" w:lineRule="auto"/>
              <w:rPr>
                <w:rFonts w:eastAsia="楷体"/>
                <w:sz w:val="24"/>
              </w:rPr>
            </w:pPr>
            <w:r>
              <w:rPr>
                <w:rFonts w:eastAsia="楷体"/>
                <w:sz w:val="24"/>
              </w:rPr>
              <w:t>3 屋顶和外墙隔热性能应满足现行国家标准《民用建筑热工设计规范》GB 50176的要求。</w:t>
            </w:r>
          </w:p>
        </w:tc>
      </w:tr>
    </w:tbl>
    <w:p>
      <w:pPr>
        <w:spacing w:line="312" w:lineRule="auto"/>
        <w:rPr>
          <w:sz w:val="24"/>
        </w:rPr>
      </w:pPr>
      <w:r>
        <w:rPr>
          <w:sz w:val="24"/>
        </w:rPr>
        <w:t>【审查材料】</w:t>
      </w:r>
    </w:p>
    <w:p>
      <w:pPr>
        <w:spacing w:line="312" w:lineRule="auto"/>
        <w:rPr>
          <w:sz w:val="24"/>
        </w:rPr>
      </w:pPr>
      <w:r>
        <w:rPr>
          <w:sz w:val="24"/>
        </w:rPr>
        <w:t>1 建筑设计说明</w:t>
      </w:r>
    </w:p>
    <w:p>
      <w:pPr>
        <w:spacing w:line="312" w:lineRule="auto"/>
        <w:rPr>
          <w:sz w:val="24"/>
        </w:rPr>
      </w:pPr>
      <w:r>
        <w:rPr>
          <w:sz w:val="24"/>
        </w:rPr>
        <w:t>2 建筑材料做法表</w:t>
      </w:r>
    </w:p>
    <w:p>
      <w:pPr>
        <w:spacing w:line="312" w:lineRule="auto"/>
        <w:rPr>
          <w:sz w:val="24"/>
        </w:rPr>
      </w:pPr>
      <w:r>
        <w:rPr>
          <w:sz w:val="24"/>
        </w:rPr>
        <w:t>3 节能计算书</w:t>
      </w:r>
    </w:p>
    <w:p>
      <w:pPr>
        <w:spacing w:line="312" w:lineRule="auto"/>
        <w:rPr>
          <w:sz w:val="24"/>
        </w:rPr>
      </w:pPr>
      <w:r>
        <w:rPr>
          <w:sz w:val="24"/>
        </w:rPr>
        <w:t>4 建筑节能设计专篇</w:t>
      </w:r>
    </w:p>
    <w:p>
      <w:pPr>
        <w:spacing w:line="312" w:lineRule="auto"/>
        <w:rPr>
          <w:sz w:val="24"/>
        </w:rPr>
      </w:pPr>
      <w:r>
        <w:rPr>
          <w:sz w:val="24"/>
        </w:rPr>
        <w:t>5 建筑围护结构隔热性能计算书</w:t>
      </w:r>
    </w:p>
    <w:p>
      <w:pPr>
        <w:spacing w:line="312" w:lineRule="auto"/>
        <w:rPr>
          <w:sz w:val="24"/>
        </w:rPr>
      </w:pPr>
      <w:r>
        <w:rPr>
          <w:sz w:val="24"/>
        </w:rPr>
        <w:t>6 绿色建筑设计说明专篇</w:t>
      </w:r>
    </w:p>
    <w:p>
      <w:pPr>
        <w:spacing w:line="312" w:lineRule="auto"/>
        <w:rPr>
          <w:sz w:val="24"/>
        </w:rPr>
      </w:pPr>
      <w:r>
        <w:rPr>
          <w:sz w:val="24"/>
        </w:rPr>
        <w:t>【审查要点】</w:t>
      </w:r>
    </w:p>
    <w:p>
      <w:pPr>
        <w:spacing w:line="312" w:lineRule="auto"/>
        <w:rPr>
          <w:sz w:val="24"/>
        </w:rPr>
      </w:pPr>
      <w:r>
        <w:rPr>
          <w:sz w:val="24"/>
        </w:rPr>
        <w:t>1 夏热冬暖地区第1、2款直接通过；</w:t>
      </w:r>
    </w:p>
    <w:p>
      <w:pPr>
        <w:spacing w:line="312" w:lineRule="auto"/>
        <w:rPr>
          <w:sz w:val="24"/>
        </w:rPr>
      </w:pPr>
      <w:r>
        <w:rPr>
          <w:sz w:val="24"/>
        </w:rPr>
        <w:t>2 应满足国家及地方节能设计标准，同常规施工图节能设计审查内容；特别注意，本条外墙隔热性能包括各朝向外墙，均应进行内表面温度验算；</w:t>
      </w:r>
    </w:p>
    <w:p>
      <w:pPr>
        <w:spacing w:line="312" w:lineRule="auto"/>
        <w:rPr>
          <w:sz w:val="24"/>
        </w:rPr>
      </w:pPr>
      <w:r>
        <w:rPr>
          <w:sz w:val="24"/>
        </w:rPr>
        <w:t>3 对于居住建筑，审查屋顶和外墙是否满足自然通风工况的隔热要求；对于公共建筑，审查屋顶和外墙是否满足空调工况的隔热要求。</w:t>
      </w:r>
    </w:p>
    <w:p>
      <w:pPr>
        <w:spacing w:line="312" w:lineRule="auto"/>
        <w:rPr>
          <w:sz w:val="24"/>
        </w:rPr>
      </w:pPr>
    </w:p>
    <w:p>
      <w:pPr>
        <w:spacing w:line="312" w:lineRule="auto"/>
        <w:rPr>
          <w:sz w:val="24"/>
        </w:rPr>
      </w:pPr>
      <w:r>
        <w:rPr>
          <w:sz w:val="24"/>
        </w:rPr>
        <w:t>JZ-2-14</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8296" w:type="dxa"/>
            <w:vAlign w:val="center"/>
          </w:tcPr>
          <w:p>
            <w:pPr>
              <w:spacing w:line="312" w:lineRule="auto"/>
              <w:rPr>
                <w:rFonts w:eastAsia="楷体"/>
                <w:sz w:val="24"/>
              </w:rPr>
            </w:pPr>
            <w:r>
              <w:rPr>
                <w:rFonts w:eastAsia="楷体"/>
                <w:sz w:val="24"/>
              </w:rPr>
              <w:t>7.1.1 应结合场地自然条件和建筑功能需求，对建筑的体形、平面布局、空间尺度、围护结构等进行节能设计，且应符合国家有关节能设计的要求。</w:t>
            </w:r>
          </w:p>
        </w:tc>
      </w:tr>
    </w:tbl>
    <w:p>
      <w:pPr>
        <w:spacing w:line="312" w:lineRule="auto"/>
        <w:rPr>
          <w:sz w:val="24"/>
        </w:rPr>
      </w:pPr>
      <w:r>
        <w:rPr>
          <w:sz w:val="24"/>
        </w:rPr>
        <w:t>【审查材料】</w:t>
      </w:r>
    </w:p>
    <w:p>
      <w:pPr>
        <w:spacing w:line="312" w:lineRule="auto"/>
        <w:rPr>
          <w:sz w:val="24"/>
        </w:rPr>
        <w:sectPr>
          <w:headerReference r:id="rId17" w:type="default"/>
          <w:pgSz w:w="11906" w:h="16838"/>
          <w:pgMar w:top="1440" w:right="1800" w:bottom="1440" w:left="1800" w:header="964" w:footer="992" w:gutter="0"/>
          <w:cols w:space="425" w:num="1"/>
          <w:docGrid w:type="lines" w:linePitch="312" w:charSpace="0"/>
        </w:sectPr>
      </w:pPr>
    </w:p>
    <w:p>
      <w:pPr>
        <w:spacing w:line="312" w:lineRule="auto"/>
        <w:rPr>
          <w:sz w:val="24"/>
        </w:rPr>
      </w:pPr>
      <w:r>
        <w:rPr>
          <w:sz w:val="24"/>
        </w:rPr>
        <w:t>1 总平面图</w:t>
      </w:r>
    </w:p>
    <w:p>
      <w:pPr>
        <w:spacing w:line="312" w:lineRule="auto"/>
        <w:rPr>
          <w:sz w:val="24"/>
        </w:rPr>
      </w:pPr>
      <w:r>
        <w:rPr>
          <w:sz w:val="24"/>
        </w:rPr>
        <w:t>2 场地地形图</w:t>
      </w:r>
    </w:p>
    <w:p>
      <w:pPr>
        <w:spacing w:line="312" w:lineRule="auto"/>
        <w:rPr>
          <w:sz w:val="24"/>
        </w:rPr>
      </w:pPr>
      <w:r>
        <w:rPr>
          <w:sz w:val="24"/>
        </w:rPr>
        <w:t>3 建筑鸟瞰图</w:t>
      </w:r>
    </w:p>
    <w:p>
      <w:pPr>
        <w:spacing w:line="312" w:lineRule="auto"/>
        <w:rPr>
          <w:sz w:val="24"/>
        </w:rPr>
      </w:pPr>
      <w:r>
        <w:rPr>
          <w:sz w:val="24"/>
        </w:rPr>
        <w:t>4 建筑效果图</w:t>
      </w:r>
    </w:p>
    <w:p>
      <w:pPr>
        <w:spacing w:line="312" w:lineRule="auto"/>
        <w:rPr>
          <w:sz w:val="24"/>
        </w:rPr>
      </w:pPr>
      <w:r>
        <w:rPr>
          <w:sz w:val="24"/>
        </w:rPr>
        <w:t>5 人群视点透视图</w:t>
      </w:r>
    </w:p>
    <w:p>
      <w:pPr>
        <w:spacing w:line="312" w:lineRule="auto"/>
        <w:rPr>
          <w:sz w:val="24"/>
        </w:rPr>
      </w:pPr>
      <w:r>
        <w:rPr>
          <w:sz w:val="24"/>
        </w:rPr>
        <w:t>6 平立剖面图</w:t>
      </w:r>
    </w:p>
    <w:p>
      <w:pPr>
        <w:spacing w:line="312" w:lineRule="auto"/>
        <w:rPr>
          <w:sz w:val="24"/>
        </w:rPr>
      </w:pPr>
      <w:r>
        <w:rPr>
          <w:sz w:val="24"/>
        </w:rPr>
        <w:t>7 建筑设计说明</w:t>
      </w:r>
    </w:p>
    <w:p>
      <w:pPr>
        <w:spacing w:line="312" w:lineRule="auto"/>
        <w:rPr>
          <w:sz w:val="24"/>
        </w:rPr>
      </w:pPr>
      <w:r>
        <w:rPr>
          <w:sz w:val="24"/>
        </w:rPr>
        <w:t>8 节能计算书</w:t>
      </w:r>
    </w:p>
    <w:p>
      <w:pPr>
        <w:spacing w:line="312" w:lineRule="auto"/>
        <w:rPr>
          <w:sz w:val="24"/>
        </w:rPr>
      </w:pPr>
      <w:r>
        <w:rPr>
          <w:sz w:val="24"/>
        </w:rPr>
        <w:t>9 建筑节能设计专篇</w:t>
      </w:r>
    </w:p>
    <w:p>
      <w:pPr>
        <w:spacing w:line="312" w:lineRule="auto"/>
        <w:rPr>
          <w:sz w:val="24"/>
        </w:rPr>
      </w:pPr>
      <w:r>
        <w:rPr>
          <w:sz w:val="24"/>
        </w:rPr>
        <w:t>10 日照模拟分析报告</w:t>
      </w:r>
    </w:p>
    <w:p>
      <w:pPr>
        <w:spacing w:line="312" w:lineRule="auto"/>
        <w:rPr>
          <w:sz w:val="24"/>
        </w:rPr>
      </w:pPr>
      <w:r>
        <w:rPr>
          <w:sz w:val="24"/>
        </w:rPr>
        <w:t>11 建筑节能优化设计报告（如采用）</w:t>
      </w:r>
    </w:p>
    <w:p>
      <w:pPr>
        <w:spacing w:line="312" w:lineRule="auto"/>
        <w:rPr>
          <w:sz w:val="24"/>
        </w:rPr>
      </w:pPr>
      <w:r>
        <w:rPr>
          <w:sz w:val="24"/>
        </w:rPr>
        <w:t>12 绿色建筑设计说明专篇</w:t>
      </w:r>
    </w:p>
    <w:p>
      <w:pPr>
        <w:spacing w:line="312" w:lineRule="auto"/>
        <w:rPr>
          <w:sz w:val="24"/>
        </w:rPr>
        <w:sectPr>
          <w:type w:val="continuous"/>
          <w:pgSz w:w="11906" w:h="16838"/>
          <w:pgMar w:top="1440" w:right="1800" w:bottom="1440" w:left="1800" w:header="964" w:footer="992" w:gutter="0"/>
          <w:cols w:space="425" w:num="2"/>
          <w:docGrid w:type="lines" w:linePitch="312" w:charSpace="0"/>
        </w:sectPr>
      </w:pPr>
    </w:p>
    <w:p>
      <w:pPr>
        <w:spacing w:line="312" w:lineRule="auto"/>
        <w:rPr>
          <w:sz w:val="24"/>
        </w:rPr>
      </w:pPr>
      <w:r>
        <w:rPr>
          <w:sz w:val="24"/>
        </w:rPr>
        <w:t>【审查要点】</w:t>
      </w:r>
    </w:p>
    <w:p>
      <w:pPr>
        <w:spacing w:line="312" w:lineRule="auto"/>
        <w:rPr>
          <w:sz w:val="24"/>
        </w:rPr>
      </w:pPr>
      <w:r>
        <w:rPr>
          <w:sz w:val="24"/>
        </w:rPr>
        <w:t>1 建筑设计说明或节能计算书中应写明建筑满足节能设计标准要求；</w:t>
      </w:r>
    </w:p>
    <w:p>
      <w:pPr>
        <w:spacing w:line="312" w:lineRule="auto"/>
        <w:rPr>
          <w:sz w:val="24"/>
        </w:rPr>
      </w:pPr>
      <w:r>
        <w:rPr>
          <w:sz w:val="24"/>
        </w:rPr>
        <w:t>2 总平面图中应注明建筑间距、建筑朝向；</w:t>
      </w:r>
    </w:p>
    <w:p>
      <w:pPr>
        <w:spacing w:line="312" w:lineRule="auto"/>
        <w:rPr>
          <w:sz w:val="24"/>
        </w:rPr>
      </w:pPr>
      <w:r>
        <w:rPr>
          <w:sz w:val="24"/>
        </w:rPr>
        <w:t>3 日照相关内容由规划审查部门审核，不在施工图中审查，所有项目均视为满足要求；</w:t>
      </w:r>
    </w:p>
    <w:p>
      <w:pPr>
        <w:spacing w:line="312" w:lineRule="auto"/>
        <w:rPr>
          <w:sz w:val="24"/>
        </w:rPr>
      </w:pPr>
      <w:r>
        <w:rPr>
          <w:sz w:val="24"/>
        </w:rPr>
        <w:t>4 建筑朝向、体形系数、窗墙面积比、围护结构传热系数、太阳得热系数或遮阳系数等指标应符合《公共建筑节能设计标准》GB 50189、《夏热冬暖地区居住建筑节能设计标准》JGJ 75和《广东省居住建筑节能设计标准》DBJ/T 15-133中更为严格的强制性条文要求；</w:t>
      </w:r>
    </w:p>
    <w:p>
      <w:pPr>
        <w:spacing w:line="312" w:lineRule="auto"/>
        <w:rPr>
          <w:sz w:val="24"/>
        </w:rPr>
      </w:pPr>
      <w:r>
        <w:rPr>
          <w:sz w:val="24"/>
        </w:rPr>
        <w:t>5 对于住宅建筑，如建筑体形、楼间距、窗墙比等不满足节能要求，需提供建筑节能设计分析报告；</w:t>
      </w:r>
    </w:p>
    <w:p>
      <w:pPr>
        <w:spacing w:line="312" w:lineRule="auto"/>
        <w:rPr>
          <w:sz w:val="24"/>
        </w:rPr>
      </w:pPr>
      <w:r>
        <w:rPr>
          <w:sz w:val="24"/>
        </w:rPr>
        <w:t>5 对于公共建筑，建筑窗墙比低于0.5，本条直接通过；否则需提供建筑节能设计分析报告；</w:t>
      </w:r>
    </w:p>
    <w:p>
      <w:pPr>
        <w:spacing w:line="312" w:lineRule="auto"/>
        <w:rPr>
          <w:sz w:val="24"/>
        </w:rPr>
      </w:pPr>
      <w:r>
        <w:rPr>
          <w:sz w:val="24"/>
        </w:rPr>
        <w:t>6 建筑节能设计分析报告：应包括节能设计目标、设计思路、设计效果及有关模拟分析报告，模拟报告应对模拟计算的计算模型、初始条件、计算参数、计算结果进行详细说明。</w:t>
      </w:r>
    </w:p>
    <w:p>
      <w:pPr>
        <w:spacing w:line="312" w:lineRule="auto"/>
        <w:rPr>
          <w:sz w:val="24"/>
        </w:rPr>
      </w:pPr>
    </w:p>
    <w:p>
      <w:pPr>
        <w:spacing w:line="312" w:lineRule="auto"/>
        <w:rPr>
          <w:sz w:val="24"/>
        </w:rPr>
      </w:pPr>
      <w:r>
        <w:rPr>
          <w:sz w:val="24"/>
        </w:rPr>
        <w:t>JZ-2-15</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8296" w:type="dxa"/>
            <w:vAlign w:val="center"/>
          </w:tcPr>
          <w:p>
            <w:pPr>
              <w:spacing w:line="312" w:lineRule="auto"/>
              <w:rPr>
                <w:rFonts w:eastAsia="楷体"/>
                <w:sz w:val="24"/>
              </w:rPr>
            </w:pPr>
            <w:r>
              <w:rPr>
                <w:rFonts w:eastAsia="楷体"/>
                <w:sz w:val="24"/>
              </w:rPr>
              <w:t>7.1.6 垂直电梯应采取群控、变频调速或能量反馈等节能措施；自动扶梯应采用变频感应启动等节能控制措施。</w:t>
            </w:r>
          </w:p>
        </w:tc>
      </w:tr>
    </w:tbl>
    <w:p>
      <w:pPr>
        <w:spacing w:line="312" w:lineRule="auto"/>
        <w:rPr>
          <w:sz w:val="24"/>
        </w:rPr>
      </w:pPr>
      <w:r>
        <w:rPr>
          <w:sz w:val="24"/>
        </w:rPr>
        <w:t>【审查材料】</w:t>
      </w:r>
    </w:p>
    <w:p>
      <w:pPr>
        <w:spacing w:line="312" w:lineRule="auto"/>
        <w:rPr>
          <w:sz w:val="24"/>
        </w:rPr>
      </w:pPr>
      <w:r>
        <w:rPr>
          <w:sz w:val="24"/>
        </w:rPr>
        <w:t>1 建筑设计说明（含电梯设计参数、电梯选型要求、电梯控制要求）</w:t>
      </w:r>
    </w:p>
    <w:p>
      <w:pPr>
        <w:spacing w:line="312" w:lineRule="auto"/>
        <w:rPr>
          <w:sz w:val="24"/>
        </w:rPr>
      </w:pPr>
      <w:r>
        <w:rPr>
          <w:sz w:val="24"/>
        </w:rPr>
        <w:t>2 电梯与自动扶梯人流平衡计算分析报告（可选）</w:t>
      </w:r>
    </w:p>
    <w:p>
      <w:pPr>
        <w:spacing w:line="312" w:lineRule="auto"/>
        <w:rPr>
          <w:sz w:val="24"/>
        </w:rPr>
      </w:pPr>
      <w:r>
        <w:rPr>
          <w:sz w:val="24"/>
        </w:rPr>
        <w:t>3 绿色建筑设计说明专篇</w:t>
      </w:r>
    </w:p>
    <w:p>
      <w:pPr>
        <w:spacing w:line="312" w:lineRule="auto"/>
        <w:rPr>
          <w:sz w:val="24"/>
        </w:rPr>
      </w:pPr>
      <w:r>
        <w:rPr>
          <w:sz w:val="24"/>
        </w:rPr>
        <w:t>【审查要点】</w:t>
      </w:r>
    </w:p>
    <w:p>
      <w:pPr>
        <w:spacing w:line="312" w:lineRule="auto"/>
        <w:rPr>
          <w:sz w:val="24"/>
        </w:rPr>
      </w:pPr>
      <w:r>
        <w:rPr>
          <w:sz w:val="24"/>
        </w:rPr>
        <w:t>1 未设置电梯、扶梯的建筑，本条直接通过；</w:t>
      </w:r>
    </w:p>
    <w:p>
      <w:pPr>
        <w:spacing w:line="312" w:lineRule="auto"/>
        <w:rPr>
          <w:sz w:val="24"/>
        </w:rPr>
      </w:pPr>
      <w:r>
        <w:rPr>
          <w:sz w:val="24"/>
        </w:rPr>
        <w:t>2 应在设计说明明确电梯、扶梯产品的节能特性。对于垂直电梯，应具有变频调速拖动、能量再生回馈等至少一项技术；对于自动扶梯，应采用变频感应启动的节能控制措施。</w:t>
      </w:r>
    </w:p>
    <w:p>
      <w:pPr>
        <w:spacing w:line="312" w:lineRule="auto"/>
        <w:rPr>
          <w:sz w:val="24"/>
        </w:rPr>
      </w:pPr>
      <w:r>
        <w:rPr>
          <w:sz w:val="24"/>
        </w:rPr>
        <w:t>3 电梯选型表应明确标注电梯、扶梯的节能特性，并与设计说明保持一致。</w:t>
      </w:r>
    </w:p>
    <w:p>
      <w:pPr>
        <w:spacing w:line="312" w:lineRule="auto"/>
        <w:rPr>
          <w:sz w:val="24"/>
        </w:rPr>
      </w:pPr>
    </w:p>
    <w:p>
      <w:pPr>
        <w:spacing w:line="312" w:lineRule="auto"/>
        <w:rPr>
          <w:sz w:val="24"/>
        </w:rPr>
      </w:pPr>
      <w:r>
        <w:rPr>
          <w:sz w:val="24"/>
        </w:rPr>
        <w:t>JZ-2-16</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8296" w:type="dxa"/>
            <w:vAlign w:val="center"/>
          </w:tcPr>
          <w:p>
            <w:pPr>
              <w:spacing w:line="312" w:lineRule="auto"/>
              <w:rPr>
                <w:rFonts w:eastAsia="楷体"/>
                <w:sz w:val="24"/>
              </w:rPr>
            </w:pPr>
            <w:r>
              <w:rPr>
                <w:rFonts w:eastAsia="楷体"/>
                <w:sz w:val="24"/>
              </w:rPr>
              <w:t>7.1.9 建筑造型要素简约，应无大量装饰性构件，并应符合下列要求：</w:t>
            </w:r>
          </w:p>
          <w:p>
            <w:pPr>
              <w:spacing w:line="312" w:lineRule="auto"/>
              <w:rPr>
                <w:rFonts w:eastAsia="楷体"/>
                <w:sz w:val="24"/>
              </w:rPr>
            </w:pPr>
            <w:r>
              <w:rPr>
                <w:rFonts w:eastAsia="楷体"/>
                <w:sz w:val="24"/>
              </w:rPr>
              <w:t>1 住宅建筑的装饰性构件造价与建筑总造价的比例不应大于2%；</w:t>
            </w:r>
          </w:p>
          <w:p>
            <w:pPr>
              <w:spacing w:line="312" w:lineRule="auto"/>
              <w:rPr>
                <w:rFonts w:eastAsia="楷体"/>
                <w:sz w:val="24"/>
              </w:rPr>
            </w:pPr>
            <w:r>
              <w:rPr>
                <w:rFonts w:eastAsia="楷体"/>
                <w:sz w:val="24"/>
              </w:rPr>
              <w:t>2 公共建筑的装饰性构件造价与建筑总造价的比例不应大于1%。</w:t>
            </w:r>
          </w:p>
        </w:tc>
      </w:tr>
    </w:tbl>
    <w:p>
      <w:pPr>
        <w:spacing w:line="312" w:lineRule="auto"/>
        <w:rPr>
          <w:sz w:val="24"/>
        </w:rPr>
      </w:pPr>
      <w:r>
        <w:rPr>
          <w:sz w:val="24"/>
        </w:rPr>
        <w:t>【审查材料】</w:t>
      </w:r>
    </w:p>
    <w:p>
      <w:pPr>
        <w:spacing w:line="312" w:lineRule="auto"/>
        <w:rPr>
          <w:sz w:val="24"/>
        </w:rPr>
      </w:pPr>
      <w:r>
        <w:rPr>
          <w:sz w:val="24"/>
        </w:rPr>
        <w:t>1 建筑和结构施工图与设计说明</w:t>
      </w:r>
    </w:p>
    <w:p>
      <w:pPr>
        <w:spacing w:line="312" w:lineRule="auto"/>
        <w:rPr>
          <w:sz w:val="24"/>
        </w:rPr>
      </w:pPr>
      <w:r>
        <w:rPr>
          <w:sz w:val="24"/>
        </w:rPr>
        <w:t>2 建筑效果图</w:t>
      </w:r>
    </w:p>
    <w:p>
      <w:pPr>
        <w:spacing w:line="312" w:lineRule="auto"/>
        <w:rPr>
          <w:sz w:val="24"/>
        </w:rPr>
      </w:pPr>
      <w:r>
        <w:rPr>
          <w:sz w:val="24"/>
        </w:rPr>
        <w:t>3 装饰性构件说明和造价计算书</w:t>
      </w:r>
    </w:p>
    <w:p>
      <w:pPr>
        <w:spacing w:line="312" w:lineRule="auto"/>
        <w:rPr>
          <w:sz w:val="24"/>
        </w:rPr>
      </w:pPr>
      <w:r>
        <w:rPr>
          <w:sz w:val="24"/>
        </w:rPr>
        <w:t>4 绿色建筑设计说明专篇</w:t>
      </w:r>
    </w:p>
    <w:p>
      <w:pPr>
        <w:spacing w:line="312" w:lineRule="auto"/>
        <w:rPr>
          <w:sz w:val="24"/>
        </w:rPr>
      </w:pPr>
      <w:r>
        <w:rPr>
          <w:sz w:val="24"/>
        </w:rPr>
        <w:t>【审查要点】</w:t>
      </w:r>
    </w:p>
    <w:p>
      <w:pPr>
        <w:spacing w:line="312" w:lineRule="auto"/>
        <w:rPr>
          <w:sz w:val="24"/>
        </w:rPr>
      </w:pPr>
      <w:r>
        <w:rPr>
          <w:sz w:val="24"/>
        </w:rPr>
        <w:t>1 重点审查女儿墙高度，构件功能性及计算数据来源；</w:t>
      </w:r>
    </w:p>
    <w:p>
      <w:pPr>
        <w:spacing w:line="312" w:lineRule="auto"/>
        <w:rPr>
          <w:sz w:val="24"/>
        </w:rPr>
      </w:pPr>
      <w:r>
        <w:rPr>
          <w:sz w:val="24"/>
        </w:rPr>
        <w:t>2 本条所指的装饰性构件包括以下3类：</w:t>
      </w:r>
    </w:p>
    <w:p>
      <w:pPr>
        <w:spacing w:line="312" w:lineRule="auto"/>
        <w:rPr>
          <w:sz w:val="24"/>
        </w:rPr>
      </w:pPr>
      <w:r>
        <w:rPr>
          <w:sz w:val="24"/>
        </w:rPr>
        <w:t>1）超出安全防护高度2倍的女儿墙；</w:t>
      </w:r>
    </w:p>
    <w:p>
      <w:pPr>
        <w:spacing w:line="312" w:lineRule="auto"/>
        <w:rPr>
          <w:sz w:val="24"/>
        </w:rPr>
      </w:pPr>
      <w:r>
        <w:rPr>
          <w:sz w:val="24"/>
        </w:rPr>
        <w:t>2）仅用于装饰的塔、球、曲面；</w:t>
      </w:r>
    </w:p>
    <w:p>
      <w:pPr>
        <w:spacing w:line="312" w:lineRule="auto"/>
        <w:rPr>
          <w:sz w:val="24"/>
        </w:rPr>
      </w:pPr>
      <w:r>
        <w:rPr>
          <w:sz w:val="24"/>
        </w:rPr>
        <w:t>3）不具备功能作用的飘板、格栅、构架等；</w:t>
      </w:r>
    </w:p>
    <w:p>
      <w:pPr>
        <w:spacing w:line="312" w:lineRule="auto"/>
        <w:rPr>
          <w:sz w:val="24"/>
        </w:rPr>
      </w:pPr>
      <w:r>
        <w:rPr>
          <w:sz w:val="24"/>
        </w:rPr>
        <w:t>3 建筑设计说明：应有对装饰性构件功能的文字说明，应标明女儿墙高度；</w:t>
      </w:r>
    </w:p>
    <w:p>
      <w:pPr>
        <w:spacing w:line="312" w:lineRule="auto"/>
        <w:rPr>
          <w:sz w:val="24"/>
        </w:rPr>
      </w:pPr>
      <w:r>
        <w:rPr>
          <w:sz w:val="24"/>
        </w:rPr>
        <w:t>4 装饰性构件说明和造价计算书：应以单栋建筑为单元，各单栋建筑的装饰性构件造价比例均应符合条文规定的比例要求。计算时，分子为各类装饰性构件造价之和，分母为单栋建筑的土建、安装工程总造价，不包括征地、装修等其他费用。</w:t>
      </w:r>
    </w:p>
    <w:p>
      <w:pPr>
        <w:spacing w:line="312" w:lineRule="auto"/>
        <w:rPr>
          <w:sz w:val="24"/>
        </w:rPr>
      </w:pPr>
    </w:p>
    <w:p>
      <w:pPr>
        <w:spacing w:line="312" w:lineRule="auto"/>
        <w:rPr>
          <w:sz w:val="24"/>
        </w:rPr>
      </w:pPr>
      <w:r>
        <w:rPr>
          <w:sz w:val="24"/>
        </w:rPr>
        <w:t>JZ-2-17</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8296" w:type="dxa"/>
            <w:vAlign w:val="center"/>
          </w:tcPr>
          <w:p>
            <w:pPr>
              <w:spacing w:line="312" w:lineRule="auto"/>
              <w:rPr>
                <w:rFonts w:eastAsia="楷体"/>
                <w:sz w:val="24"/>
              </w:rPr>
            </w:pPr>
            <w:r>
              <w:rPr>
                <w:rFonts w:eastAsia="楷体"/>
                <w:sz w:val="24"/>
              </w:rPr>
              <w:t>7.1.10 选用的建筑材料应符合下列规定：</w:t>
            </w:r>
          </w:p>
          <w:p>
            <w:pPr>
              <w:spacing w:line="312" w:lineRule="auto"/>
              <w:rPr>
                <w:rFonts w:eastAsia="楷体"/>
                <w:sz w:val="24"/>
              </w:rPr>
            </w:pPr>
            <w:r>
              <w:rPr>
                <w:rFonts w:eastAsia="楷体"/>
                <w:sz w:val="24"/>
              </w:rPr>
              <w:t>1 500km 以内生产的建筑材料重量占建筑材料总重量的比例应大于60%；</w:t>
            </w:r>
          </w:p>
          <w:p>
            <w:pPr>
              <w:spacing w:line="312" w:lineRule="auto"/>
              <w:rPr>
                <w:rFonts w:eastAsia="楷体"/>
                <w:sz w:val="24"/>
              </w:rPr>
            </w:pPr>
            <w:r>
              <w:rPr>
                <w:rFonts w:eastAsia="楷体"/>
                <w:sz w:val="24"/>
              </w:rPr>
              <w:t>2 现浇混凝土应采用预拌混凝土，建筑砂浆应采用预拌砂浆。</w:t>
            </w:r>
          </w:p>
        </w:tc>
      </w:tr>
    </w:tbl>
    <w:p>
      <w:pPr>
        <w:spacing w:line="312" w:lineRule="auto"/>
        <w:rPr>
          <w:sz w:val="24"/>
        </w:rPr>
      </w:pPr>
      <w:r>
        <w:rPr>
          <w:sz w:val="24"/>
        </w:rPr>
        <w:t>【审查材料】</w:t>
      </w:r>
    </w:p>
    <w:p>
      <w:pPr>
        <w:spacing w:line="312" w:lineRule="auto"/>
        <w:rPr>
          <w:sz w:val="24"/>
        </w:rPr>
      </w:pPr>
      <w:r>
        <w:rPr>
          <w:sz w:val="24"/>
        </w:rPr>
        <w:t>1 建筑设计说明</w:t>
      </w:r>
    </w:p>
    <w:p>
      <w:pPr>
        <w:spacing w:line="312" w:lineRule="auto"/>
        <w:rPr>
          <w:sz w:val="24"/>
        </w:rPr>
      </w:pPr>
      <w:r>
        <w:rPr>
          <w:sz w:val="24"/>
        </w:rPr>
        <w:t>2 工程概预算材料清单</w:t>
      </w:r>
    </w:p>
    <w:p>
      <w:pPr>
        <w:spacing w:line="312" w:lineRule="auto"/>
        <w:rPr>
          <w:sz w:val="24"/>
        </w:rPr>
      </w:pPr>
      <w:r>
        <w:rPr>
          <w:sz w:val="24"/>
        </w:rPr>
        <w:t>3 绿色建筑设计说明专篇</w:t>
      </w:r>
    </w:p>
    <w:p>
      <w:pPr>
        <w:spacing w:line="312" w:lineRule="auto"/>
        <w:rPr>
          <w:sz w:val="24"/>
        </w:rPr>
      </w:pPr>
      <w:r>
        <w:rPr>
          <w:sz w:val="24"/>
        </w:rPr>
        <w:t>【审查要点】</w:t>
      </w:r>
    </w:p>
    <w:p>
      <w:pPr>
        <w:spacing w:line="312" w:lineRule="auto"/>
        <w:rPr>
          <w:sz w:val="24"/>
        </w:rPr>
      </w:pPr>
      <w:r>
        <w:rPr>
          <w:sz w:val="24"/>
        </w:rPr>
        <w:t>对于第1款：</w:t>
      </w:r>
    </w:p>
    <w:p>
      <w:pPr>
        <w:spacing w:line="312" w:lineRule="auto"/>
        <w:rPr>
          <w:sz w:val="24"/>
        </w:rPr>
      </w:pPr>
      <w:r>
        <w:rPr>
          <w:sz w:val="24"/>
        </w:rPr>
        <w:t>1 建筑设计说明：应明确项目优先选用本地化建材，500km以内生产的建筑材料重量占建筑材料总重量的比例应大于60%；</w:t>
      </w:r>
    </w:p>
    <w:p>
      <w:pPr>
        <w:spacing w:line="312" w:lineRule="auto"/>
        <w:rPr>
          <w:sz w:val="24"/>
        </w:rPr>
      </w:pPr>
      <w:r>
        <w:rPr>
          <w:sz w:val="24"/>
        </w:rPr>
        <w:t>2 500km是指建筑材料的最后一个生产或加工工厂到场地或施工现场的运输距离。</w:t>
      </w:r>
    </w:p>
    <w:p>
      <w:pPr>
        <w:spacing w:line="312" w:lineRule="auto"/>
        <w:rPr>
          <w:sz w:val="24"/>
        </w:rPr>
      </w:pPr>
      <w:r>
        <w:rPr>
          <w:sz w:val="24"/>
        </w:rPr>
        <w:t>对于第2款：</w:t>
      </w:r>
    </w:p>
    <w:p>
      <w:pPr>
        <w:spacing w:line="312" w:lineRule="auto"/>
        <w:rPr>
          <w:sz w:val="24"/>
        </w:rPr>
      </w:pPr>
      <w:r>
        <w:rPr>
          <w:sz w:val="24"/>
        </w:rPr>
        <w:t>1 图纸中砂浆标注应根据《广东省住房和城乡建设厅关于明确预拌砂浆设计标注有关问题的通知》，按照《预拌砂浆》GB/T 25181对结构设计总说明中采用的砂浆进行标注。</w:t>
      </w:r>
    </w:p>
    <w:p>
      <w:pPr>
        <w:spacing w:line="312" w:lineRule="auto"/>
        <w:rPr>
          <w:b/>
          <w:bCs/>
          <w:sz w:val="24"/>
        </w:rPr>
      </w:pPr>
      <w:r>
        <w:rPr>
          <w:b/>
          <w:bCs/>
          <w:sz w:val="24"/>
        </w:rPr>
        <w:t>注：本条第1款涉及多个专业，由建筑专业牵头审查，第2款与结构专业协同审查，两个专业均满足时方可判定达标。</w:t>
      </w:r>
    </w:p>
    <w:p>
      <w:pPr>
        <w:spacing w:line="312" w:lineRule="auto"/>
        <w:rPr>
          <w:sz w:val="24"/>
        </w:rPr>
      </w:pPr>
    </w:p>
    <w:p>
      <w:pPr>
        <w:spacing w:line="312" w:lineRule="auto"/>
        <w:rPr>
          <w:sz w:val="24"/>
        </w:rPr>
      </w:pPr>
      <w:r>
        <w:rPr>
          <w:sz w:val="24"/>
        </w:rPr>
        <w:t>JZ-2-18</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8296" w:type="dxa"/>
            <w:vAlign w:val="center"/>
          </w:tcPr>
          <w:p>
            <w:pPr>
              <w:spacing w:line="312" w:lineRule="auto"/>
              <w:rPr>
                <w:rFonts w:eastAsia="楷体"/>
                <w:sz w:val="24"/>
              </w:rPr>
            </w:pPr>
            <w:r>
              <w:rPr>
                <w:rFonts w:eastAsia="楷体"/>
                <w:sz w:val="24"/>
              </w:rPr>
              <w:t>4.2.2 采取保障人员安全的防护措施，评价总分值为15分：</w:t>
            </w:r>
          </w:p>
          <w:p>
            <w:pPr>
              <w:spacing w:line="312" w:lineRule="auto"/>
              <w:rPr>
                <w:rFonts w:eastAsia="楷体"/>
                <w:sz w:val="24"/>
              </w:rPr>
            </w:pPr>
            <w:r>
              <w:rPr>
                <w:rFonts w:eastAsia="楷体"/>
                <w:sz w:val="24"/>
              </w:rPr>
              <w:t>1 采取措施提高阳台、外窗、窗台、防护栏杆等安全防护水平，得5分；</w:t>
            </w:r>
          </w:p>
          <w:p>
            <w:pPr>
              <w:spacing w:line="312" w:lineRule="auto"/>
              <w:rPr>
                <w:rFonts w:eastAsia="楷体"/>
                <w:sz w:val="24"/>
              </w:rPr>
            </w:pPr>
            <w:r>
              <w:rPr>
                <w:rFonts w:eastAsia="楷体"/>
                <w:sz w:val="24"/>
              </w:rPr>
              <w:t>2 建筑物出入口均设外墙饰面、门窗玻璃意外脱落的防护措施，并与人员通行区域的遮阳、遮风或挡雨措施结合，得5分；</w:t>
            </w:r>
          </w:p>
          <w:p>
            <w:pPr>
              <w:spacing w:line="312" w:lineRule="auto"/>
              <w:rPr>
                <w:rFonts w:eastAsia="楷体"/>
                <w:sz w:val="24"/>
              </w:rPr>
            </w:pPr>
            <w:r>
              <w:rPr>
                <w:rFonts w:eastAsia="楷体"/>
                <w:sz w:val="24"/>
              </w:rPr>
              <w:t>3 利用场地或景观形成可降低坠物风险的缓冲区、隔离带，得5分。</w:t>
            </w:r>
          </w:p>
        </w:tc>
      </w:tr>
    </w:tbl>
    <w:p>
      <w:pPr>
        <w:spacing w:line="312" w:lineRule="auto"/>
        <w:rPr>
          <w:sz w:val="24"/>
        </w:rPr>
      </w:pPr>
      <w:r>
        <w:rPr>
          <w:sz w:val="24"/>
        </w:rPr>
        <w:t>【审查材料】</w:t>
      </w:r>
    </w:p>
    <w:p>
      <w:pPr>
        <w:spacing w:line="312" w:lineRule="auto"/>
        <w:rPr>
          <w:sz w:val="24"/>
        </w:rPr>
      </w:pPr>
      <w:r>
        <w:rPr>
          <w:sz w:val="24"/>
        </w:rPr>
        <w:t>1 总平面图</w:t>
      </w:r>
    </w:p>
    <w:p>
      <w:pPr>
        <w:spacing w:line="312" w:lineRule="auto"/>
        <w:rPr>
          <w:sz w:val="24"/>
        </w:rPr>
      </w:pPr>
      <w:r>
        <w:rPr>
          <w:sz w:val="24"/>
        </w:rPr>
        <w:t>2 建筑设计说明</w:t>
      </w:r>
    </w:p>
    <w:p>
      <w:pPr>
        <w:spacing w:line="312" w:lineRule="auto"/>
        <w:rPr>
          <w:sz w:val="24"/>
        </w:rPr>
      </w:pPr>
      <w:r>
        <w:rPr>
          <w:sz w:val="24"/>
        </w:rPr>
        <w:t>3 建筑平立剖面图</w:t>
      </w:r>
    </w:p>
    <w:p>
      <w:pPr>
        <w:spacing w:line="312" w:lineRule="auto"/>
        <w:rPr>
          <w:sz w:val="24"/>
        </w:rPr>
      </w:pPr>
      <w:r>
        <w:rPr>
          <w:sz w:val="24"/>
        </w:rPr>
        <w:t>4 节点大样图</w:t>
      </w:r>
    </w:p>
    <w:p>
      <w:pPr>
        <w:spacing w:line="312" w:lineRule="auto"/>
        <w:rPr>
          <w:sz w:val="24"/>
        </w:rPr>
      </w:pPr>
      <w:r>
        <w:rPr>
          <w:sz w:val="24"/>
        </w:rPr>
        <w:t>5 绿色建筑设计说明专篇</w:t>
      </w:r>
    </w:p>
    <w:p>
      <w:pPr>
        <w:spacing w:line="312" w:lineRule="auto"/>
        <w:rPr>
          <w:sz w:val="24"/>
        </w:rPr>
      </w:pPr>
      <w:r>
        <w:rPr>
          <w:sz w:val="24"/>
        </w:rPr>
        <w:t>【审查要点】</w:t>
      </w:r>
    </w:p>
    <w:p>
      <w:pPr>
        <w:spacing w:line="312" w:lineRule="auto"/>
        <w:rPr>
          <w:sz w:val="24"/>
        </w:rPr>
      </w:pPr>
      <w:r>
        <w:rPr>
          <w:sz w:val="24"/>
        </w:rPr>
        <w:t>1 本条仅审查第1、2款内容；</w:t>
      </w:r>
    </w:p>
    <w:p>
      <w:pPr>
        <w:spacing w:line="312" w:lineRule="auto"/>
        <w:rPr>
          <w:sz w:val="24"/>
        </w:rPr>
      </w:pPr>
      <w:r>
        <w:rPr>
          <w:sz w:val="24"/>
        </w:rPr>
        <w:t>1 设计说明：应明确建筑采取的提高人员安全防护水平的措施，包括阳台、外窗、窗台、防护栏杆等；明确防护栏杆抗水平力、材料最小截面厚度参数，且应符合相关规范要求；</w:t>
      </w:r>
    </w:p>
    <w:p>
      <w:pPr>
        <w:spacing w:line="312" w:lineRule="auto"/>
        <w:rPr>
          <w:sz w:val="24"/>
        </w:rPr>
      </w:pPr>
      <w:r>
        <w:rPr>
          <w:sz w:val="24"/>
        </w:rPr>
        <w:t>2 建筑平面图、节点大样图：应体现建筑出入口防坠措施的位置，并与人员通行区域的遮阳、遮风或挡雨措施结合。</w:t>
      </w:r>
    </w:p>
    <w:p>
      <w:pPr>
        <w:spacing w:line="312" w:lineRule="auto"/>
        <w:rPr>
          <w:sz w:val="24"/>
        </w:rPr>
      </w:pPr>
    </w:p>
    <w:p>
      <w:pPr>
        <w:spacing w:line="312" w:lineRule="auto"/>
        <w:rPr>
          <w:sz w:val="24"/>
        </w:rPr>
      </w:pPr>
      <w:r>
        <w:rPr>
          <w:sz w:val="24"/>
        </w:rPr>
        <w:t>JZ-2-19</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8296" w:type="dxa"/>
            <w:vAlign w:val="center"/>
          </w:tcPr>
          <w:p>
            <w:pPr>
              <w:spacing w:line="312" w:lineRule="auto"/>
              <w:rPr>
                <w:rFonts w:eastAsia="楷体"/>
                <w:sz w:val="24"/>
              </w:rPr>
            </w:pPr>
            <w:r>
              <w:rPr>
                <w:rFonts w:eastAsia="楷体"/>
                <w:sz w:val="24"/>
              </w:rPr>
              <w:t>4.2.3 采用具有安全防护功能的产品或配件，评价总分值为10分，并按下列规则分别评分并累计：</w:t>
            </w:r>
          </w:p>
          <w:p>
            <w:pPr>
              <w:spacing w:line="312" w:lineRule="auto"/>
              <w:rPr>
                <w:rFonts w:eastAsia="楷体"/>
                <w:sz w:val="24"/>
              </w:rPr>
            </w:pPr>
            <w:r>
              <w:rPr>
                <w:rFonts w:eastAsia="楷体"/>
                <w:sz w:val="24"/>
              </w:rPr>
              <w:t>1 采用具有安全防护功能的玻璃，得5分；</w:t>
            </w:r>
          </w:p>
          <w:p>
            <w:pPr>
              <w:spacing w:line="312" w:lineRule="auto"/>
              <w:rPr>
                <w:rFonts w:eastAsia="楷体"/>
                <w:sz w:val="24"/>
              </w:rPr>
            </w:pPr>
            <w:r>
              <w:rPr>
                <w:rFonts w:eastAsia="楷体"/>
                <w:sz w:val="24"/>
              </w:rPr>
              <w:t>2 采用具备防夹功能的门窗，得5分。</w:t>
            </w:r>
          </w:p>
        </w:tc>
      </w:tr>
    </w:tbl>
    <w:p>
      <w:pPr>
        <w:spacing w:line="312" w:lineRule="auto"/>
        <w:rPr>
          <w:sz w:val="24"/>
        </w:rPr>
      </w:pPr>
      <w:r>
        <w:rPr>
          <w:sz w:val="24"/>
        </w:rPr>
        <w:t>【审查材料】</w:t>
      </w:r>
    </w:p>
    <w:p>
      <w:pPr>
        <w:spacing w:line="312" w:lineRule="auto"/>
        <w:rPr>
          <w:sz w:val="24"/>
        </w:rPr>
      </w:pPr>
      <w:r>
        <w:rPr>
          <w:sz w:val="24"/>
        </w:rPr>
        <w:t>1 设计说明</w:t>
      </w:r>
    </w:p>
    <w:p>
      <w:pPr>
        <w:spacing w:line="312" w:lineRule="auto"/>
        <w:rPr>
          <w:sz w:val="24"/>
        </w:rPr>
      </w:pPr>
      <w:r>
        <w:rPr>
          <w:sz w:val="24"/>
        </w:rPr>
        <w:t>2 建筑平面图</w:t>
      </w:r>
    </w:p>
    <w:p>
      <w:pPr>
        <w:spacing w:line="312" w:lineRule="auto"/>
        <w:rPr>
          <w:sz w:val="24"/>
        </w:rPr>
      </w:pPr>
      <w:r>
        <w:rPr>
          <w:sz w:val="24"/>
        </w:rPr>
        <w:t>3 门窗大样图</w:t>
      </w:r>
    </w:p>
    <w:p>
      <w:pPr>
        <w:spacing w:line="312" w:lineRule="auto"/>
        <w:rPr>
          <w:sz w:val="24"/>
        </w:rPr>
      </w:pPr>
      <w:r>
        <w:rPr>
          <w:sz w:val="24"/>
        </w:rPr>
        <w:t>4 绿色建筑设计说明专篇</w:t>
      </w:r>
    </w:p>
    <w:p>
      <w:pPr>
        <w:spacing w:line="312" w:lineRule="auto"/>
        <w:rPr>
          <w:sz w:val="24"/>
        </w:rPr>
      </w:pPr>
      <w:r>
        <w:rPr>
          <w:sz w:val="24"/>
        </w:rPr>
        <w:t>【审查要点】</w:t>
      </w:r>
    </w:p>
    <w:p>
      <w:pPr>
        <w:spacing w:line="312" w:lineRule="auto"/>
        <w:rPr>
          <w:sz w:val="24"/>
        </w:rPr>
      </w:pPr>
      <w:r>
        <w:rPr>
          <w:sz w:val="24"/>
        </w:rPr>
        <w:t>1 对于第1款</w:t>
      </w:r>
    </w:p>
    <w:p>
      <w:pPr>
        <w:spacing w:line="312" w:lineRule="auto"/>
        <w:rPr>
          <w:sz w:val="24"/>
        </w:rPr>
      </w:pPr>
      <w:r>
        <w:rPr>
          <w:sz w:val="24"/>
        </w:rPr>
        <w:t>1）设计说明：应明确安全玻璃、夹胶钢化玻璃产品或配件的安装位置、设计参数等，并满足相关规范要求；</w:t>
      </w:r>
    </w:p>
    <w:p>
      <w:pPr>
        <w:spacing w:line="312" w:lineRule="auto"/>
        <w:rPr>
          <w:sz w:val="24"/>
        </w:rPr>
      </w:pPr>
      <w:r>
        <w:rPr>
          <w:sz w:val="24"/>
        </w:rPr>
        <w:t>2）建筑平面图、门窗大样图：应标明安全玻璃和夹胶钢化玻璃产品或配件的位置、设计参数等，并与设计说明保持一致；</w:t>
      </w:r>
    </w:p>
    <w:p>
      <w:pPr>
        <w:spacing w:line="312" w:lineRule="auto"/>
        <w:rPr>
          <w:sz w:val="24"/>
        </w:rPr>
      </w:pPr>
      <w:r>
        <w:rPr>
          <w:sz w:val="24"/>
        </w:rPr>
        <w:t>2 对于第2款</w:t>
      </w:r>
    </w:p>
    <w:p>
      <w:pPr>
        <w:spacing w:line="312" w:lineRule="auto"/>
        <w:ind w:firstLine="240" w:firstLineChars="100"/>
        <w:rPr>
          <w:sz w:val="24"/>
        </w:rPr>
      </w:pPr>
      <w:r>
        <w:rPr>
          <w:sz w:val="24"/>
        </w:rPr>
        <w:t>1）设计说明：应明确人流量大、门窗开合频繁的公共区域门窗位置、类型等，并明确门窗产品或配件的选型要求；</w:t>
      </w:r>
    </w:p>
    <w:p>
      <w:pPr>
        <w:spacing w:line="312" w:lineRule="auto"/>
        <w:ind w:firstLine="240" w:firstLineChars="100"/>
        <w:rPr>
          <w:sz w:val="24"/>
        </w:rPr>
      </w:pPr>
      <w:r>
        <w:rPr>
          <w:sz w:val="24"/>
        </w:rPr>
        <w:t>2）建筑平面图、门窗大样图：应标明人流量大、门窗开合频繁的公共区域门窗产品或配件的选型要求，并与设计说明保持一致；</w:t>
      </w:r>
    </w:p>
    <w:p>
      <w:pPr>
        <w:spacing w:line="312" w:lineRule="auto"/>
        <w:ind w:firstLine="240" w:firstLineChars="100"/>
        <w:rPr>
          <w:sz w:val="24"/>
        </w:rPr>
      </w:pPr>
      <w:r>
        <w:rPr>
          <w:sz w:val="24"/>
        </w:rPr>
        <w:t>3）人流量大、门窗开合频繁的民用建筑公共区域门窗包括但不限于电梯门、大堂入口门、旋转门、推拉门窗等。</w:t>
      </w:r>
    </w:p>
    <w:p>
      <w:pPr>
        <w:spacing w:line="312" w:lineRule="auto"/>
        <w:rPr>
          <w:sz w:val="24"/>
        </w:rPr>
      </w:pPr>
    </w:p>
    <w:p>
      <w:pPr>
        <w:spacing w:line="312" w:lineRule="auto"/>
        <w:rPr>
          <w:sz w:val="24"/>
        </w:rPr>
      </w:pPr>
      <w:r>
        <w:rPr>
          <w:sz w:val="24"/>
        </w:rPr>
        <w:t>JZ-2-20</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8296" w:type="dxa"/>
            <w:vAlign w:val="center"/>
          </w:tcPr>
          <w:p>
            <w:pPr>
              <w:spacing w:line="312" w:lineRule="auto"/>
              <w:rPr>
                <w:rFonts w:eastAsia="楷体"/>
                <w:sz w:val="24"/>
              </w:rPr>
            </w:pPr>
            <w:r>
              <w:rPr>
                <w:rFonts w:eastAsia="楷体"/>
                <w:sz w:val="24"/>
              </w:rPr>
              <w:t>4.2.4 室内外地面或路面设置防滑措施，评价总分值为10分，并按下列规则分别评分并累计：</w:t>
            </w:r>
          </w:p>
          <w:p>
            <w:pPr>
              <w:spacing w:line="312" w:lineRule="auto"/>
              <w:rPr>
                <w:rFonts w:eastAsia="楷体"/>
                <w:sz w:val="24"/>
              </w:rPr>
            </w:pPr>
            <w:r>
              <w:rPr>
                <w:rFonts w:eastAsia="楷体"/>
                <w:sz w:val="24"/>
              </w:rPr>
              <w:t>1 建筑出入口及平台、公共走廊、电梯门厅、厨房、浴室、卫生间等设置防滑措施，防滑等级不低于现行行业标准《建筑地面工程防滑技术规程》JGJ/T 331规定的B</w:t>
            </w:r>
            <w:r>
              <w:rPr>
                <w:rFonts w:eastAsia="楷体"/>
                <w:sz w:val="24"/>
                <w:vertAlign w:val="subscript"/>
              </w:rPr>
              <w:t>d</w:t>
            </w:r>
            <w:r>
              <w:rPr>
                <w:rFonts w:eastAsia="楷体"/>
                <w:sz w:val="24"/>
              </w:rPr>
              <w:t>、B</w:t>
            </w:r>
            <w:r>
              <w:rPr>
                <w:rFonts w:eastAsia="楷体"/>
                <w:sz w:val="24"/>
                <w:vertAlign w:val="subscript"/>
              </w:rPr>
              <w:t>W</w:t>
            </w:r>
            <w:r>
              <w:rPr>
                <w:rFonts w:eastAsia="楷体"/>
                <w:sz w:val="24"/>
              </w:rPr>
              <w:t>级，得3分；</w:t>
            </w:r>
          </w:p>
          <w:p>
            <w:pPr>
              <w:spacing w:line="312" w:lineRule="auto"/>
              <w:rPr>
                <w:rFonts w:eastAsia="楷体"/>
                <w:sz w:val="24"/>
              </w:rPr>
            </w:pPr>
            <w:r>
              <w:rPr>
                <w:rFonts w:eastAsia="楷体"/>
                <w:sz w:val="24"/>
              </w:rPr>
              <w:t>2 建筑室内外活动场所采用防滑地面，防滑等级达到现行行业标准《建筑地面工程防滑技术规程》JGJ/T 331规定的A</w:t>
            </w:r>
            <w:r>
              <w:rPr>
                <w:rFonts w:eastAsia="楷体"/>
                <w:sz w:val="24"/>
                <w:vertAlign w:val="subscript"/>
              </w:rPr>
              <w:t>d</w:t>
            </w:r>
            <w:r>
              <w:rPr>
                <w:rFonts w:eastAsia="楷体"/>
                <w:sz w:val="24"/>
              </w:rPr>
              <w:t>、A</w:t>
            </w:r>
            <w:r>
              <w:rPr>
                <w:rFonts w:eastAsia="楷体"/>
                <w:sz w:val="24"/>
                <w:vertAlign w:val="subscript"/>
              </w:rPr>
              <w:t>W</w:t>
            </w:r>
            <w:r>
              <w:rPr>
                <w:rFonts w:eastAsia="楷体"/>
                <w:sz w:val="24"/>
              </w:rPr>
              <w:t>级，得4 分；</w:t>
            </w:r>
          </w:p>
          <w:p>
            <w:pPr>
              <w:spacing w:line="312" w:lineRule="auto"/>
              <w:rPr>
                <w:rFonts w:eastAsia="楷体"/>
                <w:sz w:val="24"/>
              </w:rPr>
            </w:pPr>
            <w:r>
              <w:rPr>
                <w:rFonts w:eastAsia="楷体"/>
                <w:sz w:val="24"/>
              </w:rPr>
              <w:t>3 建筑坡道、楼梯踏步防滑等级达到现行行业标准《建筑地面工程防滑技术规程》JGJ/T 331规定的A</w:t>
            </w:r>
            <w:r>
              <w:rPr>
                <w:rFonts w:eastAsia="楷体"/>
                <w:sz w:val="24"/>
                <w:vertAlign w:val="subscript"/>
              </w:rPr>
              <w:t>d</w:t>
            </w:r>
            <w:r>
              <w:rPr>
                <w:rFonts w:eastAsia="楷体"/>
                <w:sz w:val="24"/>
              </w:rPr>
              <w:t>、A</w:t>
            </w:r>
            <w:r>
              <w:rPr>
                <w:rFonts w:eastAsia="楷体"/>
                <w:sz w:val="24"/>
                <w:vertAlign w:val="subscript"/>
              </w:rPr>
              <w:t>W</w:t>
            </w:r>
            <w:r>
              <w:rPr>
                <w:rFonts w:eastAsia="楷体"/>
                <w:sz w:val="24"/>
              </w:rPr>
              <w:t>级或按水平地面等级提高一级，并采用防滑条等防滑构造技术措施，得3分。</w:t>
            </w:r>
          </w:p>
        </w:tc>
      </w:tr>
    </w:tbl>
    <w:p>
      <w:pPr>
        <w:spacing w:line="312" w:lineRule="auto"/>
        <w:rPr>
          <w:sz w:val="24"/>
        </w:rPr>
      </w:pPr>
      <w:r>
        <w:rPr>
          <w:sz w:val="24"/>
        </w:rPr>
        <w:t>【审查材料】</w:t>
      </w:r>
    </w:p>
    <w:p>
      <w:pPr>
        <w:spacing w:line="312" w:lineRule="auto"/>
        <w:rPr>
          <w:sz w:val="24"/>
        </w:rPr>
      </w:pPr>
      <w:r>
        <w:rPr>
          <w:sz w:val="24"/>
        </w:rPr>
        <w:t>1 建筑设计说明</w:t>
      </w:r>
    </w:p>
    <w:p>
      <w:pPr>
        <w:spacing w:line="312" w:lineRule="auto"/>
        <w:rPr>
          <w:sz w:val="24"/>
        </w:rPr>
      </w:pPr>
      <w:r>
        <w:rPr>
          <w:sz w:val="24"/>
        </w:rPr>
        <w:t>2 建筑构造做法表</w:t>
      </w:r>
    </w:p>
    <w:p>
      <w:pPr>
        <w:spacing w:line="312" w:lineRule="auto"/>
        <w:rPr>
          <w:sz w:val="24"/>
        </w:rPr>
      </w:pPr>
      <w:r>
        <w:rPr>
          <w:sz w:val="24"/>
        </w:rPr>
        <w:t>3 装修设计说明</w:t>
      </w:r>
    </w:p>
    <w:p>
      <w:pPr>
        <w:spacing w:line="312" w:lineRule="auto"/>
        <w:rPr>
          <w:sz w:val="24"/>
        </w:rPr>
      </w:pPr>
      <w:r>
        <w:rPr>
          <w:sz w:val="24"/>
        </w:rPr>
        <w:t>4 装修构造做法表</w:t>
      </w:r>
    </w:p>
    <w:p>
      <w:pPr>
        <w:spacing w:line="312" w:lineRule="auto"/>
        <w:rPr>
          <w:sz w:val="24"/>
        </w:rPr>
      </w:pPr>
      <w:r>
        <w:rPr>
          <w:sz w:val="24"/>
        </w:rPr>
        <w:t>5 绿色建筑设计说明专篇</w:t>
      </w:r>
    </w:p>
    <w:p>
      <w:pPr>
        <w:spacing w:line="312" w:lineRule="auto"/>
        <w:rPr>
          <w:sz w:val="24"/>
        </w:rPr>
      </w:pPr>
      <w:r>
        <w:rPr>
          <w:sz w:val="24"/>
        </w:rPr>
        <w:t>【审查要点】</w:t>
      </w:r>
    </w:p>
    <w:p>
      <w:pPr>
        <w:spacing w:line="312" w:lineRule="auto"/>
        <w:rPr>
          <w:sz w:val="24"/>
        </w:rPr>
      </w:pPr>
      <w:r>
        <w:rPr>
          <w:sz w:val="24"/>
        </w:rPr>
        <w:t>1 建筑室内外应设置防滑措施的地面或路面包括出入口及平台、公共走廊、电梯门厅、厨房、浴室、卫生间、建筑室内活动场所、停车场、建筑坡道、楼梯踏步等；</w:t>
      </w:r>
    </w:p>
    <w:p>
      <w:pPr>
        <w:spacing w:line="312" w:lineRule="auto"/>
        <w:rPr>
          <w:sz w:val="24"/>
        </w:rPr>
      </w:pPr>
      <w:r>
        <w:rPr>
          <w:sz w:val="24"/>
        </w:rPr>
        <w:t>2 建筑设计说明：应明确室内外地面或路面所采用的防滑措施，以及达到的防滑等级要求；</w:t>
      </w:r>
    </w:p>
    <w:p>
      <w:pPr>
        <w:spacing w:line="312" w:lineRule="auto"/>
        <w:rPr>
          <w:sz w:val="24"/>
        </w:rPr>
      </w:pPr>
      <w:r>
        <w:rPr>
          <w:sz w:val="24"/>
        </w:rPr>
        <w:t>3 建筑构造做法表、装修构造做法表：应写明地面或路面面层材料达到的防滑等级要求，其中建筑坡道、楼梯踏步等应采用防滑条构造技术措施。</w:t>
      </w:r>
    </w:p>
    <w:p>
      <w:pPr>
        <w:spacing w:line="312" w:lineRule="auto"/>
        <w:rPr>
          <w:b/>
          <w:bCs/>
          <w:sz w:val="24"/>
        </w:rPr>
      </w:pPr>
      <w:r>
        <w:rPr>
          <w:b/>
          <w:bCs/>
          <w:sz w:val="24"/>
        </w:rPr>
        <w:t>注：本条第2款与景观专业协同审查，两个专业均满足时方可判定得分。</w:t>
      </w:r>
    </w:p>
    <w:p>
      <w:pPr>
        <w:spacing w:line="312" w:lineRule="auto"/>
        <w:rPr>
          <w:sz w:val="24"/>
        </w:rPr>
      </w:pPr>
    </w:p>
    <w:p>
      <w:pPr>
        <w:spacing w:line="312" w:lineRule="auto"/>
        <w:rPr>
          <w:sz w:val="24"/>
        </w:rPr>
      </w:pPr>
      <w:r>
        <w:rPr>
          <w:sz w:val="24"/>
        </w:rPr>
        <w:t>JZ-2-21</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8296" w:type="dxa"/>
            <w:vAlign w:val="center"/>
          </w:tcPr>
          <w:p>
            <w:pPr>
              <w:spacing w:line="312" w:lineRule="auto"/>
              <w:rPr>
                <w:rFonts w:eastAsia="楷体"/>
                <w:sz w:val="24"/>
              </w:rPr>
            </w:pPr>
            <w:r>
              <w:rPr>
                <w:rFonts w:eastAsia="楷体"/>
                <w:sz w:val="24"/>
              </w:rPr>
              <w:t>4.2.6 采取提升建筑适变性的措施，评价总分值为18 分，并按下列规则分别评分并累计：</w:t>
            </w:r>
          </w:p>
          <w:p>
            <w:pPr>
              <w:spacing w:line="312" w:lineRule="auto"/>
              <w:rPr>
                <w:rFonts w:eastAsia="楷体"/>
                <w:sz w:val="24"/>
              </w:rPr>
            </w:pPr>
            <w:r>
              <w:rPr>
                <w:rFonts w:eastAsia="楷体"/>
                <w:sz w:val="24"/>
              </w:rPr>
              <w:t>1 采取通用开放、灵活可变的使用空间设计，或采取建筑使用功能可变措施，得7分；</w:t>
            </w:r>
          </w:p>
          <w:p>
            <w:pPr>
              <w:spacing w:line="312" w:lineRule="auto"/>
              <w:rPr>
                <w:rFonts w:eastAsia="楷体"/>
                <w:sz w:val="24"/>
              </w:rPr>
            </w:pPr>
            <w:r>
              <w:rPr>
                <w:rFonts w:eastAsia="楷体"/>
                <w:sz w:val="24"/>
              </w:rPr>
              <w:t>2 建筑结构与建筑设备管线分离，得7分；</w:t>
            </w:r>
          </w:p>
          <w:p>
            <w:pPr>
              <w:spacing w:line="312" w:lineRule="auto"/>
              <w:rPr>
                <w:rFonts w:eastAsia="楷体"/>
                <w:sz w:val="24"/>
              </w:rPr>
            </w:pPr>
            <w:r>
              <w:rPr>
                <w:rFonts w:eastAsia="楷体"/>
                <w:sz w:val="24"/>
              </w:rPr>
              <w:t>3 采用与建筑功能和空间变化相适应的设备设施布置方式或控制方式，得4 分。</w:t>
            </w:r>
          </w:p>
        </w:tc>
      </w:tr>
    </w:tbl>
    <w:p>
      <w:pPr>
        <w:spacing w:line="312" w:lineRule="auto"/>
        <w:rPr>
          <w:sz w:val="24"/>
        </w:rPr>
      </w:pPr>
      <w:r>
        <w:rPr>
          <w:sz w:val="24"/>
        </w:rPr>
        <w:t>【审查材料】</w:t>
      </w:r>
    </w:p>
    <w:p>
      <w:pPr>
        <w:spacing w:line="312" w:lineRule="auto"/>
        <w:rPr>
          <w:sz w:val="24"/>
        </w:rPr>
      </w:pPr>
      <w:r>
        <w:rPr>
          <w:sz w:val="24"/>
        </w:rPr>
        <w:t>1 建筑设计说明及施工图</w:t>
      </w:r>
    </w:p>
    <w:p>
      <w:pPr>
        <w:spacing w:line="312" w:lineRule="auto"/>
        <w:rPr>
          <w:sz w:val="24"/>
        </w:rPr>
      </w:pPr>
      <w:r>
        <w:rPr>
          <w:sz w:val="24"/>
        </w:rPr>
        <w:t>2 结构设计说明及施工图</w:t>
      </w:r>
    </w:p>
    <w:p>
      <w:pPr>
        <w:spacing w:line="312" w:lineRule="auto"/>
        <w:rPr>
          <w:sz w:val="24"/>
        </w:rPr>
      </w:pPr>
      <w:r>
        <w:rPr>
          <w:sz w:val="24"/>
        </w:rPr>
        <w:t>3 可适变空间比例计算书</w:t>
      </w:r>
    </w:p>
    <w:p>
      <w:pPr>
        <w:spacing w:line="312" w:lineRule="auto"/>
        <w:rPr>
          <w:sz w:val="24"/>
        </w:rPr>
      </w:pPr>
      <w:r>
        <w:rPr>
          <w:sz w:val="24"/>
        </w:rPr>
        <w:t>4 装配式建筑设计文件</w:t>
      </w:r>
    </w:p>
    <w:p>
      <w:pPr>
        <w:spacing w:line="312" w:lineRule="auto"/>
        <w:rPr>
          <w:sz w:val="24"/>
        </w:rPr>
      </w:pPr>
      <w:r>
        <w:rPr>
          <w:sz w:val="24"/>
        </w:rPr>
        <w:t>5 吊顶管井架空地板综合设备管线设计文件</w:t>
      </w:r>
    </w:p>
    <w:p>
      <w:pPr>
        <w:spacing w:line="312" w:lineRule="auto"/>
        <w:rPr>
          <w:sz w:val="24"/>
        </w:rPr>
      </w:pPr>
      <w:r>
        <w:rPr>
          <w:sz w:val="24"/>
        </w:rPr>
        <w:t>6 绿色建筑设计说明专篇</w:t>
      </w:r>
    </w:p>
    <w:p>
      <w:pPr>
        <w:spacing w:line="312" w:lineRule="auto"/>
        <w:rPr>
          <w:sz w:val="24"/>
        </w:rPr>
      </w:pPr>
      <w:r>
        <w:rPr>
          <w:sz w:val="24"/>
        </w:rPr>
        <w:t>【审查要点】</w:t>
      </w:r>
    </w:p>
    <w:p>
      <w:pPr>
        <w:spacing w:line="312" w:lineRule="auto"/>
        <w:rPr>
          <w:sz w:val="24"/>
        </w:rPr>
      </w:pPr>
      <w:r>
        <w:rPr>
          <w:sz w:val="24"/>
        </w:rPr>
        <w:t>1 建筑设计说明：应包含建筑适变性提升措施的专项设计说明；</w:t>
      </w:r>
    </w:p>
    <w:p>
      <w:pPr>
        <w:spacing w:line="312" w:lineRule="auto"/>
        <w:rPr>
          <w:sz w:val="24"/>
        </w:rPr>
      </w:pPr>
      <w:r>
        <w:rPr>
          <w:sz w:val="24"/>
        </w:rPr>
        <w:t>2 建筑平面图：应能体现灵活可变的使用空间，隔墙构造做法；</w:t>
      </w:r>
    </w:p>
    <w:p>
      <w:pPr>
        <w:spacing w:line="312" w:lineRule="auto"/>
        <w:rPr>
          <w:sz w:val="24"/>
        </w:rPr>
      </w:pPr>
      <w:r>
        <w:rPr>
          <w:sz w:val="24"/>
        </w:rPr>
        <w:t>3 结构设计说明及施工图：应能体现楼面活荷载取值参数；</w:t>
      </w:r>
    </w:p>
    <w:p>
      <w:pPr>
        <w:spacing w:line="312" w:lineRule="auto"/>
        <w:rPr>
          <w:sz w:val="24"/>
        </w:rPr>
      </w:pPr>
      <w:r>
        <w:rPr>
          <w:sz w:val="24"/>
        </w:rPr>
        <w:t>4 装配式建筑设计文件：应能体现采用支撑体和填充体相分离的建筑体系（SI体系）；</w:t>
      </w:r>
    </w:p>
    <w:p>
      <w:pPr>
        <w:spacing w:line="312" w:lineRule="auto"/>
        <w:rPr>
          <w:sz w:val="24"/>
        </w:rPr>
      </w:pPr>
      <w:r>
        <w:rPr>
          <w:sz w:val="24"/>
        </w:rPr>
        <w:t>5 吊顶管井架空地板综合设备管线设计文件：设备管线布置在管井、吊顶或架空地板内，并预留检修更新空间；</w:t>
      </w:r>
    </w:p>
    <w:p>
      <w:pPr>
        <w:spacing w:line="312" w:lineRule="auto"/>
        <w:rPr>
          <w:sz w:val="24"/>
        </w:rPr>
      </w:pPr>
    </w:p>
    <w:p>
      <w:pPr>
        <w:spacing w:line="312" w:lineRule="auto"/>
        <w:rPr>
          <w:sz w:val="24"/>
        </w:rPr>
      </w:pPr>
      <w:r>
        <w:rPr>
          <w:sz w:val="24"/>
        </w:rPr>
        <w:t>JZ-2-22</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8296" w:type="dxa"/>
            <w:vAlign w:val="center"/>
          </w:tcPr>
          <w:p>
            <w:pPr>
              <w:spacing w:line="312" w:lineRule="auto"/>
              <w:rPr>
                <w:rFonts w:eastAsia="楷体"/>
                <w:sz w:val="24"/>
              </w:rPr>
            </w:pPr>
            <w:r>
              <w:rPr>
                <w:rFonts w:eastAsia="楷体"/>
                <w:sz w:val="24"/>
              </w:rPr>
              <w:t>4.2.7 采取提升建筑部品部件耐久性的措施，评价总分值为10分，并按下列规则分别评分并累计：</w:t>
            </w:r>
          </w:p>
          <w:p>
            <w:pPr>
              <w:spacing w:line="312" w:lineRule="auto"/>
              <w:rPr>
                <w:rFonts w:eastAsia="楷体"/>
                <w:sz w:val="24"/>
              </w:rPr>
            </w:pPr>
            <w:r>
              <w:rPr>
                <w:rFonts w:eastAsia="楷体"/>
                <w:sz w:val="24"/>
              </w:rPr>
              <w:t>1 使用耐腐蚀、抗老化、耐久性能好的管材、管线、管件，得5分；</w:t>
            </w:r>
          </w:p>
          <w:p>
            <w:pPr>
              <w:spacing w:line="312" w:lineRule="auto"/>
              <w:rPr>
                <w:rFonts w:eastAsia="楷体"/>
                <w:sz w:val="24"/>
              </w:rPr>
            </w:pPr>
            <w:r>
              <w:rPr>
                <w:rFonts w:eastAsia="楷体"/>
                <w:sz w:val="24"/>
              </w:rPr>
              <w:t>2 活动配件选用长寿命产品，并考虑部品组合的同寿命性；不同使用寿命的部品组合时，采用便于分别拆换、更新和升级的构造，得5分。</w:t>
            </w:r>
          </w:p>
        </w:tc>
      </w:tr>
    </w:tbl>
    <w:p>
      <w:pPr>
        <w:spacing w:line="312" w:lineRule="auto"/>
        <w:rPr>
          <w:sz w:val="24"/>
        </w:rPr>
      </w:pPr>
      <w:r>
        <w:rPr>
          <w:sz w:val="24"/>
        </w:rPr>
        <w:t>【审查材料】</w:t>
      </w:r>
    </w:p>
    <w:p>
      <w:pPr>
        <w:spacing w:line="312" w:lineRule="auto"/>
        <w:rPr>
          <w:sz w:val="24"/>
        </w:rPr>
      </w:pPr>
      <w:r>
        <w:rPr>
          <w:sz w:val="24"/>
        </w:rPr>
        <w:t>1 建筑设计说明</w:t>
      </w:r>
    </w:p>
    <w:p>
      <w:pPr>
        <w:spacing w:line="312" w:lineRule="auto"/>
        <w:rPr>
          <w:sz w:val="24"/>
        </w:rPr>
      </w:pPr>
      <w:r>
        <w:rPr>
          <w:sz w:val="24"/>
        </w:rPr>
        <w:t>2 门窗大样图、门窗表</w:t>
      </w:r>
    </w:p>
    <w:p>
      <w:pPr>
        <w:spacing w:line="312" w:lineRule="auto"/>
        <w:rPr>
          <w:sz w:val="24"/>
        </w:rPr>
      </w:pPr>
      <w:r>
        <w:rPr>
          <w:sz w:val="24"/>
        </w:rPr>
        <w:t>3 绿色建筑设计说明专篇</w:t>
      </w:r>
    </w:p>
    <w:p>
      <w:pPr>
        <w:spacing w:line="312" w:lineRule="auto"/>
        <w:rPr>
          <w:sz w:val="24"/>
        </w:rPr>
      </w:pPr>
      <w:r>
        <w:rPr>
          <w:sz w:val="24"/>
        </w:rPr>
        <w:t>【审查要点】</w:t>
      </w:r>
    </w:p>
    <w:p>
      <w:pPr>
        <w:spacing w:line="312" w:lineRule="auto"/>
        <w:rPr>
          <w:sz w:val="24"/>
        </w:rPr>
      </w:pPr>
      <w:r>
        <w:rPr>
          <w:sz w:val="24"/>
        </w:rPr>
        <w:t>1 本条仅审查第2款内容；</w:t>
      </w:r>
    </w:p>
    <w:p>
      <w:pPr>
        <w:spacing w:line="312" w:lineRule="auto"/>
        <w:rPr>
          <w:sz w:val="24"/>
        </w:rPr>
      </w:pPr>
      <w:r>
        <w:rPr>
          <w:sz w:val="24"/>
        </w:rPr>
        <w:t>2 设计说明：应包含门窗等部品部件耐久性设计性能参数要求，其中门窗反复启闭性能达到相应产品标准要求的2倍；遮阳产品机械耐久性达到相应产品标准要求的最高级；</w:t>
      </w:r>
    </w:p>
    <w:p>
      <w:pPr>
        <w:spacing w:line="312" w:lineRule="auto"/>
        <w:rPr>
          <w:sz w:val="24"/>
        </w:rPr>
      </w:pPr>
      <w:r>
        <w:rPr>
          <w:sz w:val="24"/>
        </w:rPr>
        <w:t>3 门窗大样图：应明确门窗反复启闭性能达到相应产品标准要求的2倍。</w:t>
      </w:r>
    </w:p>
    <w:p>
      <w:pPr>
        <w:spacing w:line="312" w:lineRule="auto"/>
        <w:rPr>
          <w:b/>
          <w:bCs/>
          <w:sz w:val="24"/>
        </w:rPr>
      </w:pPr>
      <w:r>
        <w:rPr>
          <w:b/>
          <w:bCs/>
          <w:sz w:val="24"/>
        </w:rPr>
        <w:t>注：本条第2款与给水排水专业协同审查，两个专业均满足时方可判定得分。</w:t>
      </w:r>
    </w:p>
    <w:p>
      <w:pPr>
        <w:spacing w:line="312" w:lineRule="auto"/>
        <w:rPr>
          <w:sz w:val="24"/>
        </w:rPr>
      </w:pPr>
    </w:p>
    <w:p>
      <w:pPr>
        <w:spacing w:line="312" w:lineRule="auto"/>
        <w:rPr>
          <w:sz w:val="24"/>
        </w:rPr>
      </w:pPr>
      <w:r>
        <w:rPr>
          <w:sz w:val="24"/>
        </w:rPr>
        <w:t>JZ-2-23</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8296" w:type="dxa"/>
            <w:vAlign w:val="center"/>
          </w:tcPr>
          <w:p>
            <w:pPr>
              <w:spacing w:line="312" w:lineRule="auto"/>
              <w:rPr>
                <w:rFonts w:eastAsia="楷体"/>
                <w:sz w:val="24"/>
              </w:rPr>
            </w:pPr>
            <w:r>
              <w:rPr>
                <w:rFonts w:eastAsia="楷体"/>
                <w:sz w:val="24"/>
              </w:rPr>
              <w:t>4.2.9 合理采用耐久性好、易维护的装饰装修建筑材料，评价总分值为9分，并按下列规则分别评分并累计：</w:t>
            </w:r>
          </w:p>
          <w:p>
            <w:pPr>
              <w:spacing w:line="312" w:lineRule="auto"/>
              <w:rPr>
                <w:rFonts w:eastAsia="楷体"/>
                <w:sz w:val="24"/>
              </w:rPr>
            </w:pPr>
            <w:r>
              <w:rPr>
                <w:rFonts w:eastAsia="楷体"/>
                <w:sz w:val="24"/>
              </w:rPr>
              <w:t>1 采用耐久性好的外饰面材料，得3分；</w:t>
            </w:r>
          </w:p>
          <w:p>
            <w:pPr>
              <w:spacing w:line="312" w:lineRule="auto"/>
              <w:rPr>
                <w:rFonts w:eastAsia="楷体"/>
                <w:sz w:val="24"/>
              </w:rPr>
            </w:pPr>
            <w:r>
              <w:rPr>
                <w:rFonts w:eastAsia="楷体"/>
                <w:sz w:val="24"/>
              </w:rPr>
              <w:t>2 采用耐久性好的防水和密封材料，得3分；</w:t>
            </w:r>
          </w:p>
          <w:p>
            <w:pPr>
              <w:spacing w:line="312" w:lineRule="auto"/>
              <w:rPr>
                <w:rFonts w:eastAsia="楷体"/>
                <w:sz w:val="24"/>
              </w:rPr>
            </w:pPr>
            <w:r>
              <w:rPr>
                <w:rFonts w:eastAsia="楷体"/>
                <w:sz w:val="24"/>
              </w:rPr>
              <w:t>3 采用耐久性好、易维护的室内装饰装修材料，得3分。</w:t>
            </w:r>
          </w:p>
        </w:tc>
      </w:tr>
    </w:tbl>
    <w:p>
      <w:pPr>
        <w:spacing w:line="312" w:lineRule="auto"/>
        <w:rPr>
          <w:sz w:val="24"/>
        </w:rPr>
      </w:pPr>
      <w:r>
        <w:rPr>
          <w:sz w:val="24"/>
        </w:rPr>
        <w:t>【审查材料】</w:t>
      </w:r>
    </w:p>
    <w:p>
      <w:pPr>
        <w:spacing w:line="312" w:lineRule="auto"/>
        <w:rPr>
          <w:sz w:val="24"/>
        </w:rPr>
      </w:pPr>
      <w:r>
        <w:rPr>
          <w:sz w:val="24"/>
        </w:rPr>
        <w:t>1 建筑设计说明</w:t>
      </w:r>
    </w:p>
    <w:p>
      <w:pPr>
        <w:spacing w:line="312" w:lineRule="auto"/>
        <w:rPr>
          <w:sz w:val="24"/>
        </w:rPr>
      </w:pPr>
      <w:r>
        <w:rPr>
          <w:sz w:val="24"/>
        </w:rPr>
        <w:t>2 建筑构造做法表</w:t>
      </w:r>
    </w:p>
    <w:p>
      <w:pPr>
        <w:spacing w:line="312" w:lineRule="auto"/>
        <w:rPr>
          <w:sz w:val="24"/>
        </w:rPr>
      </w:pPr>
      <w:r>
        <w:rPr>
          <w:sz w:val="24"/>
        </w:rPr>
        <w:t>3 建筑立面图</w:t>
      </w:r>
    </w:p>
    <w:p>
      <w:pPr>
        <w:spacing w:line="312" w:lineRule="auto"/>
        <w:rPr>
          <w:sz w:val="24"/>
        </w:rPr>
      </w:pPr>
      <w:r>
        <w:rPr>
          <w:sz w:val="24"/>
        </w:rPr>
        <w:t>4 建筑效果图</w:t>
      </w:r>
    </w:p>
    <w:p>
      <w:pPr>
        <w:spacing w:line="312" w:lineRule="auto"/>
        <w:rPr>
          <w:sz w:val="24"/>
        </w:rPr>
      </w:pPr>
      <w:r>
        <w:rPr>
          <w:sz w:val="24"/>
        </w:rPr>
        <w:t>5 室内装修施工图纸（设计说明、装修材料表、装修材料种类及技术要求）</w:t>
      </w:r>
    </w:p>
    <w:p>
      <w:pPr>
        <w:spacing w:line="312" w:lineRule="auto"/>
        <w:rPr>
          <w:sz w:val="24"/>
        </w:rPr>
      </w:pPr>
      <w:r>
        <w:rPr>
          <w:sz w:val="24"/>
        </w:rPr>
        <w:t>6 室内装饰装修材料用量比例计算书</w:t>
      </w:r>
    </w:p>
    <w:p>
      <w:pPr>
        <w:spacing w:line="312" w:lineRule="auto"/>
        <w:rPr>
          <w:sz w:val="24"/>
        </w:rPr>
      </w:pPr>
      <w:r>
        <w:rPr>
          <w:sz w:val="24"/>
        </w:rPr>
        <w:t>7 绿色建筑设计说明专篇</w:t>
      </w:r>
    </w:p>
    <w:p>
      <w:pPr>
        <w:spacing w:line="312" w:lineRule="auto"/>
        <w:rPr>
          <w:sz w:val="24"/>
        </w:rPr>
      </w:pPr>
      <w:r>
        <w:rPr>
          <w:sz w:val="24"/>
        </w:rPr>
        <w:t>【审查要点】</w:t>
      </w:r>
    </w:p>
    <w:p>
      <w:pPr>
        <w:spacing w:line="312" w:lineRule="auto"/>
        <w:rPr>
          <w:sz w:val="24"/>
        </w:rPr>
      </w:pPr>
      <w:r>
        <w:rPr>
          <w:sz w:val="24"/>
        </w:rPr>
        <w:t>1 对于第1款：</w:t>
      </w:r>
    </w:p>
    <w:p>
      <w:pPr>
        <w:spacing w:line="312" w:lineRule="auto"/>
        <w:ind w:firstLine="240" w:firstLineChars="100"/>
        <w:rPr>
          <w:sz w:val="24"/>
        </w:rPr>
      </w:pPr>
      <w:r>
        <w:rPr>
          <w:sz w:val="24"/>
        </w:rPr>
        <w:t>1）设计说明：应明确项目采用水性氟涂料或耐候性相当的涂料，耐候性应符合现行行业标准《建筑用水性氟涂料》HG/T4104中优等品的要求；</w:t>
      </w:r>
    </w:p>
    <w:p>
      <w:pPr>
        <w:spacing w:line="312" w:lineRule="auto"/>
        <w:ind w:firstLine="240" w:firstLineChars="100"/>
        <w:rPr>
          <w:sz w:val="24"/>
        </w:rPr>
      </w:pPr>
      <w:r>
        <w:rPr>
          <w:sz w:val="24"/>
        </w:rPr>
        <w:t>2）建筑构造做法表：应明确涂料的设计参数要求，并与设计说明保持一致；</w:t>
      </w:r>
    </w:p>
    <w:p>
      <w:pPr>
        <w:spacing w:line="312" w:lineRule="auto"/>
        <w:ind w:firstLine="240" w:firstLineChars="100"/>
        <w:rPr>
          <w:sz w:val="24"/>
        </w:rPr>
      </w:pPr>
      <w:r>
        <w:rPr>
          <w:sz w:val="24"/>
        </w:rPr>
        <w:t>3）建筑立面图：明确立面材质，若结合项目实际情况合理使用清水混凝土，可认定满足要求；</w:t>
      </w:r>
    </w:p>
    <w:p>
      <w:pPr>
        <w:spacing w:line="312" w:lineRule="auto"/>
        <w:rPr>
          <w:sz w:val="24"/>
        </w:rPr>
      </w:pPr>
      <w:r>
        <w:rPr>
          <w:sz w:val="24"/>
        </w:rPr>
        <w:t>2 对于第2款：</w:t>
      </w:r>
    </w:p>
    <w:p>
      <w:pPr>
        <w:spacing w:line="312" w:lineRule="auto"/>
        <w:rPr>
          <w:sz w:val="24"/>
        </w:rPr>
      </w:pPr>
      <w:r>
        <w:rPr>
          <w:sz w:val="24"/>
        </w:rPr>
        <w:t>设计说明：应明确项目采用的防水和密封材料的耐久性满足现行国家标准《绿色产品评价防水与密封材料》GB/T 35609对于沥青基防水卷材、高分子防水卷材、防水涂料、密封胶的要求；</w:t>
      </w:r>
    </w:p>
    <w:p>
      <w:pPr>
        <w:spacing w:line="312" w:lineRule="auto"/>
        <w:rPr>
          <w:sz w:val="24"/>
        </w:rPr>
      </w:pPr>
      <w:r>
        <w:rPr>
          <w:sz w:val="24"/>
        </w:rPr>
        <w:t>3 对于第3款：</w:t>
      </w:r>
    </w:p>
    <w:p>
      <w:pPr>
        <w:spacing w:line="312" w:lineRule="auto"/>
        <w:ind w:firstLine="240" w:firstLineChars="100"/>
        <w:rPr>
          <w:sz w:val="24"/>
        </w:rPr>
      </w:pPr>
      <w:r>
        <w:rPr>
          <w:sz w:val="24"/>
        </w:rPr>
        <w:t>1）设计说明：应明确内墙涂料采用耐洗刷性≥5000次的内墙涂料；选用耐磨性好的陶瓷地砖（有釉砖耐磨性不低于4级，无釉砖磨坑体积不大于127mm</w:t>
      </w:r>
      <w:r>
        <w:rPr>
          <w:sz w:val="24"/>
          <w:vertAlign w:val="superscript"/>
        </w:rPr>
        <w:t>3</w:t>
      </w:r>
      <w:r>
        <w:rPr>
          <w:sz w:val="24"/>
        </w:rPr>
        <w:t>）；采用免装饰面层做法的具体说明（包括清水混凝土、免吊顶设计等）；</w:t>
      </w:r>
    </w:p>
    <w:p>
      <w:pPr>
        <w:spacing w:line="312" w:lineRule="auto"/>
        <w:ind w:firstLine="240" w:firstLineChars="100"/>
        <w:rPr>
          <w:sz w:val="24"/>
        </w:rPr>
      </w:pPr>
      <w:r>
        <w:rPr>
          <w:sz w:val="24"/>
        </w:rPr>
        <w:t>2）装修材料表、装修材料种类及技术要求：应明确内墙涂料、陶瓷地砖及装饰面层的具体参数要求，并与设计说明保持一致；</w:t>
      </w:r>
    </w:p>
    <w:p>
      <w:pPr>
        <w:spacing w:line="312" w:lineRule="auto"/>
        <w:ind w:firstLine="240" w:firstLineChars="100"/>
        <w:rPr>
          <w:sz w:val="24"/>
        </w:rPr>
      </w:pPr>
      <w:r>
        <w:rPr>
          <w:sz w:val="24"/>
        </w:rPr>
        <w:t>3）室内装饰装修材料用量比例计算书：内墙涂料、陶瓷地砖及免装饰面层做法等每类材料的用量比例应不小于80%。</w:t>
      </w:r>
    </w:p>
    <w:p>
      <w:pPr>
        <w:spacing w:line="312" w:lineRule="auto"/>
        <w:rPr>
          <w:sz w:val="24"/>
        </w:rPr>
      </w:pPr>
    </w:p>
    <w:p>
      <w:pPr>
        <w:spacing w:line="312" w:lineRule="auto"/>
        <w:rPr>
          <w:sz w:val="24"/>
        </w:rPr>
      </w:pPr>
      <w:r>
        <w:rPr>
          <w:sz w:val="24"/>
        </w:rPr>
        <w:t>JZ-2-24</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8296" w:type="dxa"/>
            <w:vAlign w:val="center"/>
          </w:tcPr>
          <w:p>
            <w:pPr>
              <w:spacing w:line="312" w:lineRule="auto"/>
              <w:rPr>
                <w:rFonts w:eastAsia="楷体"/>
                <w:sz w:val="24"/>
              </w:rPr>
            </w:pPr>
            <w:r>
              <w:rPr>
                <w:rFonts w:eastAsia="楷体"/>
                <w:sz w:val="24"/>
              </w:rPr>
              <w:t>5.2.1 控制室内主要空气污染物的浓度，评价总分值为12分，并按下列规则分别评分并累计：</w:t>
            </w:r>
          </w:p>
          <w:p>
            <w:pPr>
              <w:spacing w:line="312" w:lineRule="auto"/>
              <w:rPr>
                <w:rFonts w:eastAsia="楷体"/>
                <w:sz w:val="24"/>
              </w:rPr>
            </w:pPr>
            <w:r>
              <w:rPr>
                <w:rFonts w:eastAsia="楷体"/>
                <w:sz w:val="24"/>
              </w:rPr>
              <w:t>1 氨、甲醛、苯、总挥发性有机物、氡等污染物浓度低于现行国家标准《室内空气质量标准》GB/T 18883规定限值的10%，得3分；低于20%，得6分；</w:t>
            </w:r>
          </w:p>
          <w:p>
            <w:pPr>
              <w:spacing w:line="312" w:lineRule="auto"/>
              <w:rPr>
                <w:rFonts w:eastAsia="楷体"/>
                <w:sz w:val="24"/>
              </w:rPr>
            </w:pPr>
            <w:r>
              <w:rPr>
                <w:rFonts w:eastAsia="楷体"/>
                <w:sz w:val="24"/>
              </w:rPr>
              <w:t>2 室内PM</w:t>
            </w:r>
            <w:r>
              <w:rPr>
                <w:rFonts w:eastAsia="楷体"/>
                <w:sz w:val="24"/>
                <w:vertAlign w:val="subscript"/>
              </w:rPr>
              <w:t>2.5</w:t>
            </w:r>
            <w:r>
              <w:rPr>
                <w:rFonts w:eastAsia="楷体"/>
                <w:sz w:val="24"/>
              </w:rPr>
              <w:t>年均浓度不高于 25μg/m3，且室内PM</w:t>
            </w:r>
            <w:r>
              <w:rPr>
                <w:rFonts w:eastAsia="楷体"/>
                <w:sz w:val="24"/>
                <w:vertAlign w:val="subscript"/>
              </w:rPr>
              <w:t>10</w:t>
            </w:r>
            <w:r>
              <w:rPr>
                <w:rFonts w:eastAsia="楷体"/>
                <w:sz w:val="24"/>
              </w:rPr>
              <w:t>年均浓度不高于 50μg/m3，得6分。</w:t>
            </w:r>
          </w:p>
        </w:tc>
      </w:tr>
    </w:tbl>
    <w:p>
      <w:pPr>
        <w:spacing w:line="312" w:lineRule="auto"/>
        <w:rPr>
          <w:sz w:val="24"/>
        </w:rPr>
      </w:pPr>
      <w:r>
        <w:rPr>
          <w:sz w:val="24"/>
        </w:rPr>
        <w:t>【审查材料】</w:t>
      </w:r>
    </w:p>
    <w:p>
      <w:pPr>
        <w:spacing w:line="312" w:lineRule="auto"/>
        <w:rPr>
          <w:sz w:val="24"/>
        </w:rPr>
      </w:pPr>
      <w:r>
        <w:rPr>
          <w:sz w:val="24"/>
        </w:rPr>
        <w:t>1 建筑设计说明</w:t>
      </w:r>
    </w:p>
    <w:p>
      <w:pPr>
        <w:spacing w:line="312" w:lineRule="auto"/>
        <w:rPr>
          <w:sz w:val="24"/>
        </w:rPr>
      </w:pPr>
      <w:r>
        <w:rPr>
          <w:sz w:val="24"/>
        </w:rPr>
        <w:t>2 装修设计说明</w:t>
      </w:r>
    </w:p>
    <w:p>
      <w:pPr>
        <w:spacing w:line="312" w:lineRule="auto"/>
        <w:rPr>
          <w:sz w:val="24"/>
        </w:rPr>
      </w:pPr>
      <w:r>
        <w:rPr>
          <w:sz w:val="24"/>
        </w:rPr>
        <w:t>3 装修材料表</w:t>
      </w:r>
    </w:p>
    <w:p>
      <w:pPr>
        <w:spacing w:line="312" w:lineRule="auto"/>
        <w:rPr>
          <w:sz w:val="24"/>
        </w:rPr>
      </w:pPr>
      <w:r>
        <w:rPr>
          <w:sz w:val="24"/>
        </w:rPr>
        <w:t>4 装修材料种类及技术要求</w:t>
      </w:r>
    </w:p>
    <w:p>
      <w:pPr>
        <w:spacing w:line="312" w:lineRule="auto"/>
        <w:rPr>
          <w:sz w:val="24"/>
        </w:rPr>
      </w:pPr>
      <w:r>
        <w:rPr>
          <w:sz w:val="24"/>
        </w:rPr>
        <w:t>5 装修平面图、立面图</w:t>
      </w:r>
    </w:p>
    <w:p>
      <w:pPr>
        <w:spacing w:line="312" w:lineRule="auto"/>
        <w:rPr>
          <w:sz w:val="24"/>
        </w:rPr>
      </w:pPr>
      <w:r>
        <w:rPr>
          <w:sz w:val="24"/>
        </w:rPr>
        <w:t>6 污染物浓度预评估分析报告</w:t>
      </w:r>
    </w:p>
    <w:p>
      <w:pPr>
        <w:spacing w:line="312" w:lineRule="auto"/>
        <w:rPr>
          <w:sz w:val="24"/>
        </w:rPr>
      </w:pPr>
      <w:r>
        <w:rPr>
          <w:sz w:val="24"/>
        </w:rPr>
        <w:t>7 绿色建筑设计说明专篇</w:t>
      </w:r>
    </w:p>
    <w:p>
      <w:pPr>
        <w:spacing w:line="312" w:lineRule="auto"/>
        <w:rPr>
          <w:sz w:val="24"/>
        </w:rPr>
      </w:pPr>
      <w:r>
        <w:rPr>
          <w:sz w:val="24"/>
        </w:rPr>
        <w:t>【审查要点】</w:t>
      </w:r>
    </w:p>
    <w:p>
      <w:pPr>
        <w:spacing w:line="312" w:lineRule="auto"/>
        <w:rPr>
          <w:sz w:val="24"/>
        </w:rPr>
      </w:pPr>
      <w:r>
        <w:rPr>
          <w:sz w:val="24"/>
        </w:rPr>
        <w:t>一、对于室内空气污染物浓度的审查，</w:t>
      </w:r>
      <w:r>
        <w:rPr>
          <w:color w:val="000000" w:themeColor="text1"/>
          <w:sz w:val="24"/>
          <w14:textFill>
            <w14:solidFill>
              <w14:schemeClr w14:val="tx1"/>
            </w14:solidFill>
          </w14:textFill>
        </w:rPr>
        <w:t>同本审查要点JZ-2-03</w:t>
      </w:r>
      <w:r>
        <w:rPr>
          <w:sz w:val="24"/>
        </w:rPr>
        <w:t>；</w:t>
      </w:r>
    </w:p>
    <w:p>
      <w:pPr>
        <w:spacing w:line="312" w:lineRule="auto"/>
        <w:rPr>
          <w:sz w:val="24"/>
        </w:rPr>
      </w:pPr>
      <w:r>
        <w:rPr>
          <w:sz w:val="24"/>
        </w:rPr>
        <w:t>二、对于室内颗粒物浓度</w:t>
      </w:r>
    </w:p>
    <w:p>
      <w:pPr>
        <w:spacing w:line="312" w:lineRule="auto"/>
        <w:rPr>
          <w:sz w:val="24"/>
        </w:rPr>
      </w:pPr>
      <w:r>
        <w:rPr>
          <w:sz w:val="24"/>
        </w:rPr>
        <w:t>1 设计说明：应明确室内颗粒污染物浓度控制目标；</w:t>
      </w:r>
    </w:p>
    <w:p>
      <w:pPr>
        <w:spacing w:line="312" w:lineRule="auto"/>
        <w:rPr>
          <w:sz w:val="24"/>
        </w:rPr>
      </w:pPr>
      <w:r>
        <w:rPr>
          <w:sz w:val="24"/>
        </w:rPr>
        <w:t>2 室内污染物浓度预评估报告</w:t>
      </w:r>
    </w:p>
    <w:p>
      <w:pPr>
        <w:spacing w:line="312" w:lineRule="auto"/>
        <w:ind w:firstLine="240" w:firstLineChars="100"/>
        <w:rPr>
          <w:sz w:val="24"/>
        </w:rPr>
      </w:pPr>
      <w:r>
        <w:rPr>
          <w:sz w:val="24"/>
        </w:rPr>
        <w:t>1）与建筑设计因素相关的报告参数，如门窗渗透风量、室内源及室外颗粒物水平（建筑所在地近1年环境大气监测数据），应与施工图纸保持一致；</w:t>
      </w:r>
    </w:p>
    <w:p>
      <w:pPr>
        <w:spacing w:line="312" w:lineRule="auto"/>
        <w:ind w:firstLine="240" w:firstLineChars="100"/>
        <w:rPr>
          <w:sz w:val="24"/>
        </w:rPr>
      </w:pPr>
      <w:r>
        <w:rPr>
          <w:sz w:val="24"/>
        </w:rPr>
        <w:t>2）评估计算方法应满足现行行业标准《公共建筑室内空气质量控制设计标准》JGJ/T461的相关规定。</w:t>
      </w:r>
    </w:p>
    <w:p>
      <w:pPr>
        <w:spacing w:line="312" w:lineRule="auto"/>
        <w:rPr>
          <w:b/>
          <w:bCs/>
          <w:sz w:val="24"/>
        </w:rPr>
      </w:pPr>
      <w:r>
        <w:rPr>
          <w:b/>
          <w:bCs/>
          <w:sz w:val="24"/>
        </w:rPr>
        <w:t>注：本条与通风与空调专业协同审查，两个专业均满足时方可判定得分。</w:t>
      </w:r>
    </w:p>
    <w:p>
      <w:pPr>
        <w:spacing w:line="312" w:lineRule="auto"/>
        <w:rPr>
          <w:sz w:val="24"/>
        </w:rPr>
      </w:pPr>
    </w:p>
    <w:p>
      <w:pPr>
        <w:spacing w:line="312" w:lineRule="auto"/>
        <w:rPr>
          <w:sz w:val="24"/>
        </w:rPr>
      </w:pPr>
      <w:r>
        <w:rPr>
          <w:sz w:val="24"/>
        </w:rPr>
        <w:t>JZ-2-25</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8296" w:type="dxa"/>
            <w:vAlign w:val="center"/>
          </w:tcPr>
          <w:p>
            <w:pPr>
              <w:spacing w:line="312" w:lineRule="auto"/>
              <w:rPr>
                <w:rFonts w:eastAsia="楷体"/>
                <w:sz w:val="24"/>
              </w:rPr>
            </w:pPr>
            <w:r>
              <w:rPr>
                <w:rFonts w:eastAsia="楷体"/>
                <w:sz w:val="24"/>
              </w:rPr>
              <w:t>5.2.2 选用的装饰装修材料满足国家现行绿色产品评价标准中对有害物质限量的要求，评价总分值为8分。选用满足要求的装饰装修材料达到3类及以上，得5分；达到5类及以上，得8分。</w:t>
            </w:r>
          </w:p>
        </w:tc>
      </w:tr>
    </w:tbl>
    <w:p>
      <w:pPr>
        <w:spacing w:line="312" w:lineRule="auto"/>
        <w:rPr>
          <w:sz w:val="24"/>
        </w:rPr>
      </w:pPr>
      <w:r>
        <w:rPr>
          <w:sz w:val="24"/>
        </w:rPr>
        <w:t>【审查材料】</w:t>
      </w:r>
    </w:p>
    <w:p>
      <w:pPr>
        <w:spacing w:line="312" w:lineRule="auto"/>
        <w:rPr>
          <w:sz w:val="24"/>
        </w:rPr>
      </w:pPr>
      <w:r>
        <w:rPr>
          <w:sz w:val="24"/>
        </w:rPr>
        <w:t>1 装修设计说明</w:t>
      </w:r>
    </w:p>
    <w:p>
      <w:pPr>
        <w:spacing w:line="312" w:lineRule="auto"/>
        <w:rPr>
          <w:sz w:val="24"/>
        </w:rPr>
      </w:pPr>
      <w:r>
        <w:rPr>
          <w:sz w:val="24"/>
        </w:rPr>
        <w:t>2 装修材料表（含种类、用量）</w:t>
      </w:r>
    </w:p>
    <w:p>
      <w:pPr>
        <w:spacing w:line="312" w:lineRule="auto"/>
        <w:rPr>
          <w:sz w:val="24"/>
        </w:rPr>
      </w:pPr>
      <w:r>
        <w:rPr>
          <w:sz w:val="24"/>
        </w:rPr>
        <w:t>3 绿色建筑设计说明专篇</w:t>
      </w:r>
    </w:p>
    <w:p>
      <w:pPr>
        <w:spacing w:line="312" w:lineRule="auto"/>
        <w:rPr>
          <w:sz w:val="24"/>
        </w:rPr>
      </w:pPr>
      <w:r>
        <w:rPr>
          <w:sz w:val="24"/>
        </w:rPr>
        <w:t>【审查要点】</w:t>
      </w:r>
    </w:p>
    <w:p>
      <w:pPr>
        <w:spacing w:line="312" w:lineRule="auto"/>
        <w:rPr>
          <w:sz w:val="24"/>
        </w:rPr>
      </w:pPr>
      <w:r>
        <w:rPr>
          <w:sz w:val="24"/>
        </w:rPr>
        <w:t>1 设计说明：应明确所选用的符合国家现行绿色产品评价标准的装饰装修材料种类、使用部位、有害物质限量等；</w:t>
      </w:r>
    </w:p>
    <w:p>
      <w:pPr>
        <w:spacing w:line="312" w:lineRule="auto"/>
        <w:rPr>
          <w:sz w:val="24"/>
        </w:rPr>
      </w:pPr>
      <w:r>
        <w:rPr>
          <w:sz w:val="24"/>
        </w:rPr>
        <w:t>2 装修材料表：应明确装饰装修材料的技术要求，并与设计说明保持一致；</w:t>
      </w:r>
    </w:p>
    <w:p>
      <w:pPr>
        <w:spacing w:line="312" w:lineRule="auto"/>
        <w:rPr>
          <w:sz w:val="24"/>
        </w:rPr>
      </w:pPr>
      <w:r>
        <w:rPr>
          <w:sz w:val="24"/>
        </w:rPr>
        <w:t>3 绿色产品国家标准，包括《绿色产品评价 人造板和木质地板》GB/T 35601、《绿色产品评价 涂料》GB/T 35602、《绿色产品评价 防水与密封材料》GB/T 35609、《绿色产品评价 陶瓷砖（板）》GB/T 35610、《绿色产品评价 纸和纸制品》GB/T 35613。</w:t>
      </w:r>
    </w:p>
    <w:p>
      <w:pPr>
        <w:spacing w:line="312" w:lineRule="auto"/>
        <w:rPr>
          <w:sz w:val="24"/>
        </w:rPr>
      </w:pPr>
    </w:p>
    <w:p>
      <w:pPr>
        <w:spacing w:line="312" w:lineRule="auto"/>
        <w:rPr>
          <w:sz w:val="24"/>
        </w:rPr>
      </w:pPr>
      <w:r>
        <w:rPr>
          <w:sz w:val="24"/>
        </w:rPr>
        <w:t>JZ-2-26</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8296" w:type="dxa"/>
            <w:vAlign w:val="center"/>
          </w:tcPr>
          <w:p>
            <w:pPr>
              <w:spacing w:line="312" w:lineRule="auto"/>
              <w:rPr>
                <w:rFonts w:eastAsia="楷体"/>
                <w:sz w:val="24"/>
              </w:rPr>
            </w:pPr>
            <w:r>
              <w:rPr>
                <w:rFonts w:eastAsia="楷体"/>
                <w:sz w:val="24"/>
              </w:rPr>
              <w:t>5.2.6 采取措施优化主要功能房间的室内声环境，评价总分值为8分。噪声级达到现行国家标准《民用建筑隔声设计规范》GB 50118中的低限标准限值和高要求标准限值的平均值，得4分；达到高要求标准限值，得8分。</w:t>
            </w:r>
          </w:p>
        </w:tc>
      </w:tr>
    </w:tbl>
    <w:p>
      <w:pPr>
        <w:spacing w:line="312" w:lineRule="auto"/>
        <w:rPr>
          <w:sz w:val="24"/>
        </w:rPr>
      </w:pPr>
      <w:r>
        <w:rPr>
          <w:sz w:val="24"/>
        </w:rPr>
        <w:t>【审查材料】</w:t>
      </w:r>
    </w:p>
    <w:p>
      <w:pPr>
        <w:spacing w:line="312" w:lineRule="auto"/>
        <w:rPr>
          <w:color w:val="000000" w:themeColor="text1"/>
          <w:sz w:val="24"/>
          <w14:textFill>
            <w14:solidFill>
              <w14:schemeClr w14:val="tx1"/>
            </w14:solidFill>
          </w14:textFill>
        </w:rPr>
      </w:pPr>
      <w:r>
        <w:rPr>
          <w:color w:val="000000" w:themeColor="text1"/>
          <w:sz w:val="24"/>
          <w14:textFill>
            <w14:solidFill>
              <w14:schemeClr w14:val="tx1"/>
            </w14:solidFill>
          </w14:textFill>
        </w:rPr>
        <w:t>同本审查要点JZ-2-05条。</w:t>
      </w:r>
    </w:p>
    <w:p>
      <w:pPr>
        <w:spacing w:line="312" w:lineRule="auto"/>
        <w:rPr>
          <w:color w:val="000000" w:themeColor="text1"/>
          <w:sz w:val="24"/>
          <w14:textFill>
            <w14:solidFill>
              <w14:schemeClr w14:val="tx1"/>
            </w14:solidFill>
          </w14:textFill>
        </w:rPr>
      </w:pPr>
      <w:r>
        <w:rPr>
          <w:color w:val="000000" w:themeColor="text1"/>
          <w:sz w:val="24"/>
          <w14:textFill>
            <w14:solidFill>
              <w14:schemeClr w14:val="tx1"/>
            </w14:solidFill>
          </w14:textFill>
        </w:rPr>
        <w:t>【审查要点】</w:t>
      </w:r>
    </w:p>
    <w:p>
      <w:pPr>
        <w:spacing w:line="312" w:lineRule="auto"/>
        <w:rPr>
          <w:color w:val="000000" w:themeColor="text1"/>
          <w:sz w:val="24"/>
          <w14:textFill>
            <w14:solidFill>
              <w14:schemeClr w14:val="tx1"/>
            </w14:solidFill>
          </w14:textFill>
        </w:rPr>
      </w:pPr>
      <w:r>
        <w:rPr>
          <w:color w:val="000000" w:themeColor="text1"/>
          <w:sz w:val="24"/>
          <w14:textFill>
            <w14:solidFill>
              <w14:schemeClr w14:val="tx1"/>
            </w14:solidFill>
          </w14:textFill>
        </w:rPr>
        <w:t>同本审查要点JZ-2-05条。</w:t>
      </w:r>
    </w:p>
    <w:p>
      <w:pPr>
        <w:spacing w:line="312" w:lineRule="auto"/>
        <w:rPr>
          <w:sz w:val="24"/>
        </w:rPr>
      </w:pPr>
    </w:p>
    <w:p>
      <w:pPr>
        <w:spacing w:line="312" w:lineRule="auto"/>
        <w:rPr>
          <w:sz w:val="24"/>
        </w:rPr>
      </w:pPr>
      <w:r>
        <w:rPr>
          <w:sz w:val="24"/>
        </w:rPr>
        <w:t>JZ-2-27</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8296" w:type="dxa"/>
            <w:vAlign w:val="center"/>
          </w:tcPr>
          <w:p>
            <w:pPr>
              <w:spacing w:line="312" w:lineRule="auto"/>
              <w:rPr>
                <w:rFonts w:eastAsia="楷体"/>
                <w:sz w:val="24"/>
              </w:rPr>
            </w:pPr>
            <w:r>
              <w:rPr>
                <w:rFonts w:eastAsia="楷体"/>
                <w:sz w:val="24"/>
              </w:rPr>
              <w:t>5.2.7 主要功能房间的隔声性能良好，评价总分值为10分，并按下列规则分别评分并累计：</w:t>
            </w:r>
          </w:p>
          <w:p>
            <w:pPr>
              <w:spacing w:line="312" w:lineRule="auto"/>
              <w:rPr>
                <w:rFonts w:eastAsia="楷体"/>
                <w:sz w:val="24"/>
              </w:rPr>
            </w:pPr>
            <w:r>
              <w:rPr>
                <w:rFonts w:eastAsia="楷体"/>
                <w:sz w:val="24"/>
              </w:rPr>
              <w:t>1 构件及相邻房间之间的空气声隔声性能达到现行国家标准《民用建筑隔声设计规范》GB</w:t>
            </w:r>
          </w:p>
          <w:p>
            <w:pPr>
              <w:spacing w:line="312" w:lineRule="auto"/>
              <w:rPr>
                <w:rFonts w:eastAsia="楷体"/>
                <w:sz w:val="24"/>
              </w:rPr>
            </w:pPr>
            <w:r>
              <w:rPr>
                <w:rFonts w:eastAsia="楷体"/>
                <w:sz w:val="24"/>
              </w:rPr>
              <w:t>50118 中的低限标准限值和高要求标准限值的平均值，得3分；达到高要求标准限值，得5分。</w:t>
            </w:r>
          </w:p>
          <w:p>
            <w:pPr>
              <w:spacing w:line="312" w:lineRule="auto"/>
              <w:rPr>
                <w:rFonts w:eastAsia="楷体"/>
                <w:sz w:val="24"/>
              </w:rPr>
            </w:pPr>
            <w:r>
              <w:rPr>
                <w:rFonts w:eastAsia="楷体"/>
                <w:sz w:val="24"/>
              </w:rPr>
              <w:t>2 楼板的撞击声隔声性能达到现行国家标准《民用建筑隔声设计规范》GB 50118 中的低限标准限值和高要求标准限值的平均值，得3分；达到高要求标准限值，得5分。</w:t>
            </w:r>
          </w:p>
        </w:tc>
      </w:tr>
    </w:tbl>
    <w:p>
      <w:pPr>
        <w:spacing w:line="312" w:lineRule="auto"/>
        <w:rPr>
          <w:sz w:val="24"/>
        </w:rPr>
      </w:pPr>
      <w:r>
        <w:rPr>
          <w:sz w:val="24"/>
        </w:rPr>
        <w:t>【审查材料】</w:t>
      </w:r>
    </w:p>
    <w:p>
      <w:pPr>
        <w:spacing w:line="312" w:lineRule="auto"/>
        <w:rPr>
          <w:color w:val="000000" w:themeColor="text1"/>
          <w:sz w:val="24"/>
          <w14:textFill>
            <w14:solidFill>
              <w14:schemeClr w14:val="tx1"/>
            </w14:solidFill>
          </w14:textFill>
        </w:rPr>
      </w:pPr>
      <w:r>
        <w:rPr>
          <w:color w:val="000000" w:themeColor="text1"/>
          <w:sz w:val="24"/>
          <w14:textFill>
            <w14:solidFill>
              <w14:schemeClr w14:val="tx1"/>
            </w14:solidFill>
          </w14:textFill>
        </w:rPr>
        <w:t>同本审查要点JZ-2-05条。</w:t>
      </w:r>
    </w:p>
    <w:p>
      <w:pPr>
        <w:spacing w:line="312" w:lineRule="auto"/>
        <w:rPr>
          <w:color w:val="000000" w:themeColor="text1"/>
          <w:sz w:val="24"/>
          <w14:textFill>
            <w14:solidFill>
              <w14:schemeClr w14:val="tx1"/>
            </w14:solidFill>
          </w14:textFill>
        </w:rPr>
      </w:pPr>
      <w:r>
        <w:rPr>
          <w:color w:val="000000" w:themeColor="text1"/>
          <w:sz w:val="24"/>
          <w14:textFill>
            <w14:solidFill>
              <w14:schemeClr w14:val="tx1"/>
            </w14:solidFill>
          </w14:textFill>
        </w:rPr>
        <w:t>【审查要点】</w:t>
      </w:r>
    </w:p>
    <w:p>
      <w:pPr>
        <w:spacing w:line="312" w:lineRule="auto"/>
        <w:rPr>
          <w:color w:val="000000" w:themeColor="text1"/>
          <w:sz w:val="24"/>
          <w14:textFill>
            <w14:solidFill>
              <w14:schemeClr w14:val="tx1"/>
            </w14:solidFill>
          </w14:textFill>
        </w:rPr>
      </w:pPr>
      <w:r>
        <w:rPr>
          <w:color w:val="000000" w:themeColor="text1"/>
          <w:sz w:val="24"/>
          <w14:textFill>
            <w14:solidFill>
              <w14:schemeClr w14:val="tx1"/>
            </w14:solidFill>
          </w14:textFill>
        </w:rPr>
        <w:t>同本审查要点JZ-2-05条。</w:t>
      </w:r>
    </w:p>
    <w:p>
      <w:pPr>
        <w:spacing w:line="312" w:lineRule="auto"/>
        <w:rPr>
          <w:sz w:val="24"/>
        </w:rPr>
      </w:pPr>
    </w:p>
    <w:p>
      <w:pPr>
        <w:spacing w:line="312" w:lineRule="auto"/>
        <w:rPr>
          <w:sz w:val="24"/>
        </w:rPr>
      </w:pPr>
      <w:r>
        <w:rPr>
          <w:sz w:val="24"/>
        </w:rPr>
        <w:t>JZ-2-28</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8296" w:type="dxa"/>
            <w:vAlign w:val="center"/>
          </w:tcPr>
          <w:p>
            <w:pPr>
              <w:spacing w:line="312" w:lineRule="auto"/>
              <w:rPr>
                <w:rFonts w:eastAsia="楷体"/>
                <w:sz w:val="24"/>
              </w:rPr>
            </w:pPr>
            <w:r>
              <w:rPr>
                <w:rFonts w:eastAsia="楷体"/>
                <w:sz w:val="24"/>
              </w:rPr>
              <w:t>5.2.8 充分利用天然光，评价总分值为12分，并按下列规则分别评分并累计：</w:t>
            </w:r>
          </w:p>
          <w:p>
            <w:pPr>
              <w:spacing w:line="312" w:lineRule="auto"/>
              <w:rPr>
                <w:rFonts w:eastAsia="楷体"/>
                <w:sz w:val="24"/>
              </w:rPr>
            </w:pPr>
            <w:r>
              <w:rPr>
                <w:rFonts w:eastAsia="楷体"/>
                <w:sz w:val="24"/>
              </w:rPr>
              <w:t>1 住宅建筑室内主要功能空间至少 60%面积比例区域，其采光照度值不低于 300lx的小时数平均不少于 8h/d，得9分。</w:t>
            </w:r>
          </w:p>
          <w:p>
            <w:pPr>
              <w:spacing w:line="312" w:lineRule="auto"/>
              <w:rPr>
                <w:rFonts w:eastAsia="楷体"/>
                <w:sz w:val="24"/>
              </w:rPr>
            </w:pPr>
            <w:r>
              <w:rPr>
                <w:rFonts w:eastAsia="楷体"/>
                <w:sz w:val="24"/>
              </w:rPr>
              <w:t>2 公共建筑按下列规则分别评分并累计：</w:t>
            </w:r>
          </w:p>
          <w:p>
            <w:pPr>
              <w:spacing w:line="312" w:lineRule="auto"/>
              <w:rPr>
                <w:rFonts w:eastAsia="楷体"/>
                <w:sz w:val="24"/>
              </w:rPr>
            </w:pPr>
            <w:r>
              <w:rPr>
                <w:rFonts w:eastAsia="楷体"/>
                <w:sz w:val="24"/>
              </w:rPr>
              <w:t>1）内区采光系数满足采光要求的面积比例达到60%，得3分；</w:t>
            </w:r>
          </w:p>
          <w:p>
            <w:pPr>
              <w:spacing w:line="312" w:lineRule="auto"/>
              <w:rPr>
                <w:rFonts w:eastAsia="楷体"/>
                <w:sz w:val="24"/>
              </w:rPr>
            </w:pPr>
            <w:r>
              <w:rPr>
                <w:rFonts w:eastAsia="楷体"/>
                <w:sz w:val="24"/>
              </w:rPr>
              <w:t>2）地下空间平均采光系数不小于0.5%的面积与地下室首层面积的比例达到10%以上，得3分；</w:t>
            </w:r>
          </w:p>
          <w:p>
            <w:pPr>
              <w:spacing w:line="312" w:lineRule="auto"/>
              <w:rPr>
                <w:rFonts w:eastAsia="楷体"/>
                <w:sz w:val="24"/>
              </w:rPr>
            </w:pPr>
            <w:r>
              <w:rPr>
                <w:rFonts w:eastAsia="楷体"/>
                <w:sz w:val="24"/>
              </w:rPr>
              <w:t>3）室内主要功能空间至少 60%面积比例区域的采光照度值不低于采光要求的小时数平均不少于4h/d，得3分。</w:t>
            </w:r>
          </w:p>
          <w:p>
            <w:pPr>
              <w:spacing w:line="312" w:lineRule="auto"/>
              <w:rPr>
                <w:rFonts w:eastAsia="楷体"/>
                <w:sz w:val="24"/>
              </w:rPr>
            </w:pPr>
            <w:r>
              <w:rPr>
                <w:rFonts w:eastAsia="楷体"/>
                <w:sz w:val="24"/>
              </w:rPr>
              <w:t>3 主要功能房间有眩光控制措施，得3分。</w:t>
            </w:r>
          </w:p>
        </w:tc>
      </w:tr>
    </w:tbl>
    <w:p>
      <w:pPr>
        <w:spacing w:line="312" w:lineRule="auto"/>
        <w:rPr>
          <w:sz w:val="24"/>
        </w:rPr>
      </w:pPr>
      <w:r>
        <w:rPr>
          <w:sz w:val="24"/>
        </w:rPr>
        <w:t>【审查材料】</w:t>
      </w:r>
    </w:p>
    <w:p>
      <w:pPr>
        <w:spacing w:line="312" w:lineRule="auto"/>
        <w:rPr>
          <w:sz w:val="24"/>
        </w:rPr>
      </w:pPr>
      <w:r>
        <w:rPr>
          <w:sz w:val="24"/>
        </w:rPr>
        <w:t>1 建筑节能设计专篇</w:t>
      </w:r>
    </w:p>
    <w:p>
      <w:pPr>
        <w:spacing w:line="312" w:lineRule="auto"/>
        <w:rPr>
          <w:sz w:val="24"/>
        </w:rPr>
      </w:pPr>
      <w:r>
        <w:rPr>
          <w:sz w:val="24"/>
        </w:rPr>
        <w:t>2 建筑节能计算报告</w:t>
      </w:r>
    </w:p>
    <w:p>
      <w:pPr>
        <w:spacing w:line="312" w:lineRule="auto"/>
        <w:rPr>
          <w:sz w:val="24"/>
        </w:rPr>
      </w:pPr>
      <w:r>
        <w:rPr>
          <w:sz w:val="24"/>
        </w:rPr>
        <w:t>3 门窗表</w:t>
      </w:r>
    </w:p>
    <w:p>
      <w:pPr>
        <w:spacing w:line="312" w:lineRule="auto"/>
        <w:rPr>
          <w:sz w:val="24"/>
        </w:rPr>
      </w:pPr>
      <w:r>
        <w:rPr>
          <w:sz w:val="24"/>
        </w:rPr>
        <w:t>4 建筑平立剖面图</w:t>
      </w:r>
    </w:p>
    <w:p>
      <w:pPr>
        <w:spacing w:line="312" w:lineRule="auto"/>
        <w:rPr>
          <w:sz w:val="24"/>
        </w:rPr>
      </w:pPr>
      <w:r>
        <w:rPr>
          <w:sz w:val="24"/>
        </w:rPr>
        <w:t>5 动态采光模拟分析报告</w:t>
      </w:r>
    </w:p>
    <w:p>
      <w:pPr>
        <w:spacing w:line="312" w:lineRule="auto"/>
        <w:rPr>
          <w:sz w:val="24"/>
        </w:rPr>
      </w:pPr>
      <w:r>
        <w:rPr>
          <w:sz w:val="24"/>
        </w:rPr>
        <w:t>6 内区和地下空间自然采光模拟分析报告</w:t>
      </w:r>
    </w:p>
    <w:p>
      <w:pPr>
        <w:spacing w:line="312" w:lineRule="auto"/>
        <w:rPr>
          <w:sz w:val="24"/>
        </w:rPr>
      </w:pPr>
      <w:r>
        <w:rPr>
          <w:sz w:val="24"/>
        </w:rPr>
        <w:t>7 室内眩光模拟分析报告（含采光均匀度计算）</w:t>
      </w:r>
    </w:p>
    <w:p>
      <w:pPr>
        <w:spacing w:line="312" w:lineRule="auto"/>
        <w:rPr>
          <w:sz w:val="24"/>
        </w:rPr>
      </w:pPr>
      <w:r>
        <w:rPr>
          <w:sz w:val="24"/>
        </w:rPr>
        <w:t>8 绿色建筑设计说明专篇</w:t>
      </w:r>
    </w:p>
    <w:p>
      <w:pPr>
        <w:spacing w:line="312" w:lineRule="auto"/>
        <w:rPr>
          <w:sz w:val="24"/>
        </w:rPr>
      </w:pPr>
      <w:r>
        <w:rPr>
          <w:sz w:val="24"/>
        </w:rPr>
        <w:t>【审查要点】</w:t>
      </w:r>
    </w:p>
    <w:p>
      <w:pPr>
        <w:spacing w:line="312" w:lineRule="auto"/>
        <w:rPr>
          <w:sz w:val="24"/>
        </w:rPr>
      </w:pPr>
      <w:r>
        <w:rPr>
          <w:sz w:val="24"/>
        </w:rPr>
        <w:t>1 住宅建筑的主要功能房间包括卧室、起居室（厅）等；宿舍建筑按本款的要求执行；</w:t>
      </w:r>
    </w:p>
    <w:p>
      <w:pPr>
        <w:spacing w:line="312" w:lineRule="auto"/>
        <w:rPr>
          <w:sz w:val="24"/>
        </w:rPr>
      </w:pPr>
      <w:r>
        <w:rPr>
          <w:sz w:val="24"/>
        </w:rPr>
        <w:t>2 建筑节能设计专篇、节能计算报告、门窗表、采光模拟分析报告等关于外窗可见光透射比参数描述应一致；</w:t>
      </w:r>
    </w:p>
    <w:p>
      <w:pPr>
        <w:spacing w:line="312" w:lineRule="auto"/>
        <w:rPr>
          <w:sz w:val="24"/>
        </w:rPr>
      </w:pPr>
      <w:r>
        <w:rPr>
          <w:sz w:val="24"/>
        </w:rPr>
        <w:t>3 采光模拟分析报告计算参数应满足现行行业标准《民用建筑绿色性能计算标准》JGJ/T449的要求（当现有设计资料无法确定建筑饰面材料反射比时，室内外表面的反射比按以下参数取值：地面反射比0.3，墙面反射比0.6，外表面0.3，顶棚0.75）；</w:t>
      </w:r>
    </w:p>
    <w:p>
      <w:pPr>
        <w:spacing w:line="312" w:lineRule="auto"/>
        <w:rPr>
          <w:sz w:val="24"/>
        </w:rPr>
      </w:pPr>
      <w:r>
        <w:rPr>
          <w:sz w:val="24"/>
        </w:rPr>
        <w:t>4 室内眩光控制措施包括窗帘、百叶、调光玻璃、外遮阳等等，同时要求主要功能房间最大采光系数和平均采光系数的比例小于6。</w:t>
      </w:r>
    </w:p>
    <w:p>
      <w:pPr>
        <w:spacing w:line="312" w:lineRule="auto"/>
        <w:rPr>
          <w:sz w:val="24"/>
        </w:rPr>
      </w:pPr>
      <w:r>
        <w:rPr>
          <w:sz w:val="24"/>
        </w:rPr>
        <w:t>5 未设置地下室的项目，第2条第2）款直接得分。</w:t>
      </w:r>
    </w:p>
    <w:p>
      <w:pPr>
        <w:spacing w:line="312" w:lineRule="auto"/>
        <w:rPr>
          <w:sz w:val="24"/>
        </w:rPr>
      </w:pPr>
    </w:p>
    <w:p>
      <w:pPr>
        <w:spacing w:line="312" w:lineRule="auto"/>
        <w:rPr>
          <w:sz w:val="24"/>
        </w:rPr>
      </w:pPr>
      <w:r>
        <w:rPr>
          <w:sz w:val="24"/>
        </w:rPr>
        <w:t>JZ-2-29</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8296" w:type="dxa"/>
            <w:vAlign w:val="center"/>
          </w:tcPr>
          <w:p>
            <w:pPr>
              <w:spacing w:line="312" w:lineRule="auto"/>
              <w:rPr>
                <w:rFonts w:eastAsia="楷体"/>
                <w:sz w:val="24"/>
              </w:rPr>
            </w:pPr>
            <w:r>
              <w:rPr>
                <w:rFonts w:eastAsia="楷体"/>
                <w:sz w:val="24"/>
              </w:rPr>
              <w:t>5.2.9 具有良好的室内热湿环境，评价总分值为8 分，并按下列规则评分：</w:t>
            </w:r>
          </w:p>
          <w:p>
            <w:pPr>
              <w:spacing w:line="312" w:lineRule="auto"/>
              <w:rPr>
                <w:rFonts w:eastAsia="楷体"/>
                <w:sz w:val="24"/>
              </w:rPr>
            </w:pPr>
            <w:r>
              <w:rPr>
                <w:rFonts w:eastAsia="楷体"/>
                <w:sz w:val="24"/>
              </w:rPr>
              <w:t>1 采用自然通风或复合通风的建筑，建筑主要功能房间室内热环境参数在适应性热舒适区域的时间比例，达到30%，得2分；每再增加10%，再得1分，最高得8分。</w:t>
            </w:r>
          </w:p>
          <w:p>
            <w:pPr>
              <w:spacing w:line="312" w:lineRule="auto"/>
              <w:rPr>
                <w:rFonts w:eastAsia="楷体"/>
                <w:sz w:val="24"/>
              </w:rPr>
            </w:pPr>
            <w:r>
              <w:rPr>
                <w:rFonts w:eastAsia="楷体"/>
                <w:sz w:val="24"/>
              </w:rPr>
              <w:t>2 采用人工冷热源的建筑，主要功能房间达到现行国家标准《民用建筑室内热湿环境评价标准》GB/T 50785规定的室内人工冷热源热湿环境整体评价Ⅱ级的面积比例，达到60%，得5分；每再增加10%，再得1分，最高得8分。</w:t>
            </w:r>
          </w:p>
        </w:tc>
      </w:tr>
    </w:tbl>
    <w:p>
      <w:pPr>
        <w:spacing w:line="312" w:lineRule="auto"/>
        <w:rPr>
          <w:sz w:val="24"/>
        </w:rPr>
      </w:pPr>
      <w:r>
        <w:rPr>
          <w:sz w:val="24"/>
        </w:rPr>
        <w:t>【审查材料】</w:t>
      </w:r>
    </w:p>
    <w:p>
      <w:pPr>
        <w:spacing w:line="312" w:lineRule="auto"/>
        <w:rPr>
          <w:sz w:val="24"/>
        </w:rPr>
      </w:pPr>
      <w:r>
        <w:rPr>
          <w:sz w:val="24"/>
        </w:rPr>
        <w:t>1 建筑设计说明</w:t>
      </w:r>
    </w:p>
    <w:p>
      <w:pPr>
        <w:spacing w:line="312" w:lineRule="auto"/>
        <w:rPr>
          <w:sz w:val="24"/>
        </w:rPr>
      </w:pPr>
      <w:r>
        <w:rPr>
          <w:sz w:val="24"/>
        </w:rPr>
        <w:t>2 建筑平立剖面图</w:t>
      </w:r>
    </w:p>
    <w:p>
      <w:pPr>
        <w:spacing w:line="312" w:lineRule="auto"/>
        <w:rPr>
          <w:sz w:val="24"/>
        </w:rPr>
      </w:pPr>
      <w:r>
        <w:rPr>
          <w:sz w:val="24"/>
        </w:rPr>
        <w:t>3 门窗表</w:t>
      </w:r>
    </w:p>
    <w:p>
      <w:pPr>
        <w:spacing w:line="312" w:lineRule="auto"/>
        <w:rPr>
          <w:sz w:val="24"/>
        </w:rPr>
      </w:pPr>
      <w:r>
        <w:rPr>
          <w:sz w:val="24"/>
        </w:rPr>
        <w:t>4 节点大样图</w:t>
      </w:r>
    </w:p>
    <w:p>
      <w:pPr>
        <w:spacing w:line="312" w:lineRule="auto"/>
        <w:rPr>
          <w:sz w:val="24"/>
        </w:rPr>
      </w:pPr>
      <w:r>
        <w:rPr>
          <w:sz w:val="24"/>
        </w:rPr>
        <w:t>5 室内温度模拟分析报告、舒适温度预计达标比例分析报告</w:t>
      </w:r>
    </w:p>
    <w:p>
      <w:pPr>
        <w:spacing w:line="312" w:lineRule="auto"/>
        <w:rPr>
          <w:sz w:val="24"/>
        </w:rPr>
      </w:pPr>
      <w:r>
        <w:rPr>
          <w:sz w:val="24"/>
        </w:rPr>
        <w:t>6 绿色建筑设计说明专篇</w:t>
      </w:r>
    </w:p>
    <w:p>
      <w:pPr>
        <w:spacing w:line="312" w:lineRule="auto"/>
        <w:rPr>
          <w:sz w:val="24"/>
        </w:rPr>
      </w:pPr>
      <w:r>
        <w:rPr>
          <w:sz w:val="24"/>
        </w:rPr>
        <w:t>【审查要点】</w:t>
      </w:r>
    </w:p>
    <w:p>
      <w:pPr>
        <w:spacing w:line="312" w:lineRule="auto"/>
        <w:rPr>
          <w:sz w:val="24"/>
        </w:rPr>
      </w:pPr>
      <w:r>
        <w:rPr>
          <w:sz w:val="24"/>
        </w:rPr>
        <w:t>1 建筑设计说明：应明确改善室内热湿环境的措施；</w:t>
      </w:r>
    </w:p>
    <w:p>
      <w:pPr>
        <w:spacing w:line="312" w:lineRule="auto"/>
        <w:rPr>
          <w:sz w:val="24"/>
        </w:rPr>
      </w:pPr>
      <w:r>
        <w:rPr>
          <w:sz w:val="24"/>
        </w:rPr>
        <w:t>2 对于采用自然通风或复合通风的建筑，其室内热湿环境的评价，应以建筑物内主要功能房间或区域为对象，以全年建筑运行时间为评价范围，按主要功能房间或区域的面积加权计算满足舒适性热舒适区间的时间百分比进行评分。</w:t>
      </w:r>
    </w:p>
    <w:p>
      <w:pPr>
        <w:spacing w:line="312" w:lineRule="auto"/>
        <w:rPr>
          <w:b/>
          <w:bCs/>
          <w:sz w:val="24"/>
        </w:rPr>
      </w:pPr>
      <w:r>
        <w:rPr>
          <w:b/>
          <w:bCs/>
          <w:sz w:val="24"/>
        </w:rPr>
        <w:t>注：本条与通风与空调专业协同审查，两个专业均满足时方可判定得分。</w:t>
      </w:r>
    </w:p>
    <w:p>
      <w:pPr>
        <w:spacing w:line="312" w:lineRule="auto"/>
        <w:rPr>
          <w:sz w:val="24"/>
        </w:rPr>
      </w:pPr>
    </w:p>
    <w:p>
      <w:pPr>
        <w:spacing w:line="312" w:lineRule="auto"/>
        <w:rPr>
          <w:sz w:val="24"/>
        </w:rPr>
      </w:pPr>
      <w:r>
        <w:rPr>
          <w:sz w:val="24"/>
        </w:rPr>
        <w:t>JZ-2-30</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8296" w:type="dxa"/>
            <w:vAlign w:val="center"/>
          </w:tcPr>
          <w:p>
            <w:pPr>
              <w:spacing w:line="312" w:lineRule="auto"/>
              <w:rPr>
                <w:rFonts w:eastAsia="楷体"/>
                <w:sz w:val="24"/>
              </w:rPr>
            </w:pPr>
            <w:r>
              <w:rPr>
                <w:rFonts w:eastAsia="楷体"/>
                <w:sz w:val="24"/>
              </w:rPr>
              <w:t>5.2.10 优化建筑空间和平面布局，改善自然通风效果，评价总分值为8分，并按下列规则评分：</w:t>
            </w:r>
          </w:p>
          <w:p>
            <w:pPr>
              <w:spacing w:line="312" w:lineRule="auto"/>
              <w:rPr>
                <w:rFonts w:eastAsia="楷体"/>
                <w:sz w:val="24"/>
              </w:rPr>
            </w:pPr>
            <w:r>
              <w:rPr>
                <w:rFonts w:eastAsia="楷体"/>
                <w:sz w:val="24"/>
              </w:rPr>
              <w:t>1 住宅建筑：通风开口面积与房间地板面积的比例在夏热冬暖地区达到12%，在夏热冬冷地区达到8%，在其他地区达到5%，得5分；每再增加2%，再得1分，最高得8分。</w:t>
            </w:r>
          </w:p>
          <w:p>
            <w:pPr>
              <w:spacing w:line="312" w:lineRule="auto"/>
              <w:rPr>
                <w:rFonts w:eastAsia="楷体"/>
                <w:sz w:val="24"/>
              </w:rPr>
            </w:pPr>
            <w:r>
              <w:rPr>
                <w:rFonts w:eastAsia="楷体"/>
                <w:sz w:val="24"/>
              </w:rPr>
              <w:t>2.公共建筑：过渡季典型工况下主要功能房间平均自然通风换气次数不小于2次/h的面积比例达到70%，得5分；每再增加10%，再得1分，最高得8分。</w:t>
            </w:r>
          </w:p>
        </w:tc>
      </w:tr>
    </w:tbl>
    <w:p>
      <w:pPr>
        <w:spacing w:line="312" w:lineRule="auto"/>
        <w:rPr>
          <w:sz w:val="24"/>
        </w:rPr>
      </w:pPr>
      <w:r>
        <w:rPr>
          <w:sz w:val="24"/>
        </w:rPr>
        <w:t>【审查材料】</w:t>
      </w:r>
    </w:p>
    <w:p>
      <w:pPr>
        <w:spacing w:line="312" w:lineRule="auto"/>
        <w:rPr>
          <w:sz w:val="24"/>
        </w:rPr>
      </w:pPr>
      <w:r>
        <w:rPr>
          <w:sz w:val="24"/>
        </w:rPr>
        <w:t>1 建筑各层平面图</w:t>
      </w:r>
    </w:p>
    <w:p>
      <w:pPr>
        <w:spacing w:line="312" w:lineRule="auto"/>
        <w:rPr>
          <w:sz w:val="24"/>
        </w:rPr>
      </w:pPr>
      <w:r>
        <w:rPr>
          <w:sz w:val="24"/>
        </w:rPr>
        <w:t>2 建筑立面图</w:t>
      </w:r>
    </w:p>
    <w:p>
      <w:pPr>
        <w:spacing w:line="312" w:lineRule="auto"/>
        <w:rPr>
          <w:sz w:val="24"/>
        </w:rPr>
      </w:pPr>
      <w:r>
        <w:rPr>
          <w:sz w:val="24"/>
        </w:rPr>
        <w:t>3 门窗大样图</w:t>
      </w:r>
    </w:p>
    <w:p>
      <w:pPr>
        <w:spacing w:line="312" w:lineRule="auto"/>
        <w:rPr>
          <w:sz w:val="24"/>
        </w:rPr>
      </w:pPr>
      <w:r>
        <w:rPr>
          <w:sz w:val="24"/>
        </w:rPr>
        <w:t>4 节能计算书</w:t>
      </w:r>
    </w:p>
    <w:p>
      <w:pPr>
        <w:spacing w:line="312" w:lineRule="auto"/>
        <w:rPr>
          <w:sz w:val="24"/>
        </w:rPr>
      </w:pPr>
      <w:r>
        <w:rPr>
          <w:sz w:val="24"/>
        </w:rPr>
        <w:t>5 通风开口面积比例计算书</w:t>
      </w:r>
    </w:p>
    <w:p>
      <w:pPr>
        <w:spacing w:line="312" w:lineRule="auto"/>
        <w:rPr>
          <w:sz w:val="24"/>
        </w:rPr>
      </w:pPr>
      <w:r>
        <w:rPr>
          <w:sz w:val="24"/>
        </w:rPr>
        <w:t>6 室内自然通风模拟分析报告</w:t>
      </w:r>
    </w:p>
    <w:p>
      <w:pPr>
        <w:spacing w:line="312" w:lineRule="auto"/>
        <w:rPr>
          <w:sz w:val="24"/>
        </w:rPr>
      </w:pPr>
      <w:r>
        <w:rPr>
          <w:sz w:val="24"/>
        </w:rPr>
        <w:t>7 绿色建筑设计说明专篇</w:t>
      </w:r>
    </w:p>
    <w:p>
      <w:pPr>
        <w:spacing w:line="312" w:lineRule="auto"/>
        <w:rPr>
          <w:sz w:val="24"/>
        </w:rPr>
      </w:pPr>
      <w:r>
        <w:rPr>
          <w:sz w:val="24"/>
        </w:rPr>
        <w:t>【审查要点】</w:t>
      </w:r>
    </w:p>
    <w:p>
      <w:pPr>
        <w:spacing w:line="312" w:lineRule="auto"/>
        <w:rPr>
          <w:sz w:val="24"/>
        </w:rPr>
      </w:pPr>
      <w:r>
        <w:rPr>
          <w:sz w:val="24"/>
        </w:rPr>
        <w:t>1 对于住宅建筑</w:t>
      </w:r>
    </w:p>
    <w:p>
      <w:pPr>
        <w:spacing w:line="312" w:lineRule="auto"/>
        <w:ind w:firstLine="240" w:firstLineChars="100"/>
        <w:rPr>
          <w:sz w:val="24"/>
        </w:rPr>
      </w:pPr>
      <w:r>
        <w:rPr>
          <w:sz w:val="24"/>
        </w:rPr>
        <w:t>1）应在建筑平面图注明通风开口面积与房间地板面积的比例；</w:t>
      </w:r>
    </w:p>
    <w:p>
      <w:pPr>
        <w:spacing w:line="312" w:lineRule="auto"/>
        <w:ind w:firstLine="240" w:firstLineChars="100"/>
        <w:rPr>
          <w:sz w:val="24"/>
        </w:rPr>
      </w:pPr>
      <w:r>
        <w:rPr>
          <w:sz w:val="24"/>
        </w:rPr>
        <w:t>2）门窗大样图注明外窗通风开口面积；</w:t>
      </w:r>
    </w:p>
    <w:p>
      <w:pPr>
        <w:spacing w:line="312" w:lineRule="auto"/>
        <w:ind w:firstLine="240" w:firstLineChars="100"/>
        <w:rPr>
          <w:sz w:val="24"/>
        </w:rPr>
      </w:pPr>
      <w:r>
        <w:rPr>
          <w:sz w:val="24"/>
        </w:rPr>
        <w:t>3）立面图标明外窗可开启位置及方式；</w:t>
      </w:r>
    </w:p>
    <w:p>
      <w:pPr>
        <w:spacing w:line="312" w:lineRule="auto"/>
        <w:ind w:firstLine="240" w:firstLineChars="100"/>
        <w:rPr>
          <w:sz w:val="24"/>
        </w:rPr>
      </w:pPr>
      <w:r>
        <w:rPr>
          <w:sz w:val="24"/>
        </w:rPr>
        <w:t>4）当平开窗、悬窗、翻转窗的最大开启角度小于45°时，通风开口面积应按外窗可开启面积的1/2计算；</w:t>
      </w:r>
    </w:p>
    <w:p>
      <w:pPr>
        <w:spacing w:line="312" w:lineRule="auto"/>
        <w:ind w:firstLine="240" w:firstLineChars="100"/>
        <w:rPr>
          <w:sz w:val="24"/>
        </w:rPr>
      </w:pPr>
      <w:r>
        <w:rPr>
          <w:sz w:val="24"/>
        </w:rPr>
        <w:t>5）宿舍建筑按本款的要求执行；</w:t>
      </w:r>
    </w:p>
    <w:p>
      <w:pPr>
        <w:spacing w:line="312" w:lineRule="auto"/>
        <w:rPr>
          <w:sz w:val="24"/>
        </w:rPr>
      </w:pPr>
      <w:r>
        <w:rPr>
          <w:sz w:val="24"/>
        </w:rPr>
        <w:t>2 对于公共建筑</w:t>
      </w:r>
    </w:p>
    <w:p>
      <w:pPr>
        <w:spacing w:line="312" w:lineRule="auto"/>
        <w:ind w:firstLine="240" w:firstLineChars="100"/>
        <w:rPr>
          <w:sz w:val="24"/>
        </w:rPr>
      </w:pPr>
      <w:r>
        <w:rPr>
          <w:sz w:val="24"/>
        </w:rPr>
        <w:t>1）门窗大样图注明外窗通风开口面积；</w:t>
      </w:r>
    </w:p>
    <w:p>
      <w:pPr>
        <w:spacing w:line="312" w:lineRule="auto"/>
        <w:ind w:firstLine="240" w:firstLineChars="100"/>
        <w:rPr>
          <w:sz w:val="24"/>
        </w:rPr>
      </w:pPr>
      <w:r>
        <w:rPr>
          <w:sz w:val="24"/>
        </w:rPr>
        <w:t>2）立面图标明外窗可开启位置及方式；</w:t>
      </w:r>
    </w:p>
    <w:p>
      <w:pPr>
        <w:spacing w:line="312" w:lineRule="auto"/>
        <w:ind w:firstLine="240" w:firstLineChars="100"/>
        <w:rPr>
          <w:sz w:val="24"/>
        </w:rPr>
      </w:pPr>
      <w:r>
        <w:rPr>
          <w:sz w:val="24"/>
        </w:rPr>
        <w:t>3）室内自然通风模拟分析报告内容要求应符合行业标准《民用建筑绿色性能计算标准》JGJ/T 449-2018附录A.0.5规定。</w:t>
      </w:r>
    </w:p>
    <w:p>
      <w:pPr>
        <w:spacing w:line="312" w:lineRule="auto"/>
        <w:rPr>
          <w:sz w:val="24"/>
        </w:rPr>
      </w:pPr>
    </w:p>
    <w:p>
      <w:pPr>
        <w:spacing w:line="312" w:lineRule="auto"/>
        <w:rPr>
          <w:sz w:val="24"/>
        </w:rPr>
      </w:pPr>
      <w:r>
        <w:rPr>
          <w:sz w:val="24"/>
        </w:rPr>
        <w:t>JZ-2-31</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5" w:hRule="atLeast"/>
        </w:trPr>
        <w:tc>
          <w:tcPr>
            <w:tcW w:w="8296" w:type="dxa"/>
            <w:vAlign w:val="center"/>
          </w:tcPr>
          <w:p>
            <w:pPr>
              <w:spacing w:line="312" w:lineRule="auto"/>
              <w:rPr>
                <w:rFonts w:eastAsia="楷体"/>
                <w:sz w:val="24"/>
              </w:rPr>
            </w:pPr>
            <w:r>
              <w:rPr>
                <w:rFonts w:eastAsia="楷体"/>
                <w:sz w:val="24"/>
              </w:rPr>
              <w:t>5.2.11 设置可调节遮阳设施，改善室内热舒适，评价总分值为9分，根据可调节遮阳设施的面积占外窗透明部分的比例按表5.2.11的规则评分。</w:t>
            </w:r>
          </w:p>
          <w:p>
            <w:pPr>
              <w:spacing w:line="312" w:lineRule="auto"/>
              <w:jc w:val="center"/>
              <w:rPr>
                <w:rFonts w:eastAsia="楷体"/>
                <w:sz w:val="24"/>
              </w:rPr>
            </w:pPr>
            <w:r>
              <w:rPr>
                <w:rFonts w:eastAsia="楷体"/>
                <w:sz w:val="24"/>
              </w:rPr>
              <w:t>表5.2.11 可调节遮阳设施的面积占外窗透明部分比例评分规则</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545"/>
              <w:gridCol w:w="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45" w:type="dxa"/>
                  <w:vAlign w:val="center"/>
                </w:tcPr>
                <w:p>
                  <w:pPr>
                    <w:spacing w:line="312" w:lineRule="auto"/>
                    <w:jc w:val="center"/>
                    <w:rPr>
                      <w:rFonts w:eastAsia="楷体"/>
                      <w:sz w:val="24"/>
                    </w:rPr>
                  </w:pPr>
                  <w:r>
                    <w:rPr>
                      <w:rFonts w:eastAsia="楷体"/>
                      <w:sz w:val="24"/>
                    </w:rPr>
                    <w:t>可调节遮阳设施的面积占外窗透明部分比例评分规则 Sz</w:t>
                  </w:r>
                </w:p>
              </w:tc>
              <w:tc>
                <w:tcPr>
                  <w:tcW w:w="851" w:type="dxa"/>
                  <w:vAlign w:val="center"/>
                </w:tcPr>
                <w:p>
                  <w:pPr>
                    <w:spacing w:line="312" w:lineRule="auto"/>
                    <w:jc w:val="center"/>
                    <w:rPr>
                      <w:rFonts w:eastAsia="楷体"/>
                      <w:sz w:val="24"/>
                    </w:rPr>
                  </w:pPr>
                  <w:r>
                    <w:rPr>
                      <w:rFonts w:eastAsia="楷体"/>
                      <w:sz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45" w:type="dxa"/>
                  <w:vAlign w:val="center"/>
                </w:tcPr>
                <w:p>
                  <w:pPr>
                    <w:spacing w:line="312" w:lineRule="auto"/>
                    <w:jc w:val="center"/>
                    <w:rPr>
                      <w:rFonts w:eastAsia="楷体"/>
                      <w:sz w:val="24"/>
                    </w:rPr>
                  </w:pPr>
                  <w:r>
                    <w:rPr>
                      <w:rFonts w:eastAsia="楷体"/>
                      <w:sz w:val="24"/>
                    </w:rPr>
                    <w:t>25%≤Sz＜35%</w:t>
                  </w:r>
                </w:p>
              </w:tc>
              <w:tc>
                <w:tcPr>
                  <w:tcW w:w="851" w:type="dxa"/>
                  <w:vAlign w:val="center"/>
                </w:tcPr>
                <w:p>
                  <w:pPr>
                    <w:spacing w:line="312" w:lineRule="auto"/>
                    <w:jc w:val="center"/>
                    <w:rPr>
                      <w:rFonts w:eastAsia="楷体"/>
                      <w:sz w:val="24"/>
                    </w:rPr>
                  </w:pPr>
                  <w:r>
                    <w:rPr>
                      <w:rFonts w:eastAsia="楷体"/>
                      <w:sz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45" w:type="dxa"/>
                  <w:vAlign w:val="center"/>
                </w:tcPr>
                <w:p>
                  <w:pPr>
                    <w:spacing w:line="312" w:lineRule="auto"/>
                    <w:jc w:val="center"/>
                    <w:rPr>
                      <w:rFonts w:eastAsia="楷体"/>
                      <w:sz w:val="24"/>
                    </w:rPr>
                  </w:pPr>
                  <w:r>
                    <w:rPr>
                      <w:rFonts w:eastAsia="楷体"/>
                      <w:sz w:val="24"/>
                    </w:rPr>
                    <w:t>35%≤Sz＜45%</w:t>
                  </w:r>
                </w:p>
              </w:tc>
              <w:tc>
                <w:tcPr>
                  <w:tcW w:w="851" w:type="dxa"/>
                  <w:vAlign w:val="center"/>
                </w:tcPr>
                <w:p>
                  <w:pPr>
                    <w:spacing w:line="312" w:lineRule="auto"/>
                    <w:jc w:val="center"/>
                    <w:rPr>
                      <w:rFonts w:eastAsia="楷体"/>
                      <w:sz w:val="24"/>
                    </w:rPr>
                  </w:pPr>
                  <w:r>
                    <w:rPr>
                      <w:rFonts w:eastAsia="楷体"/>
                      <w:sz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545" w:type="dxa"/>
                  <w:vAlign w:val="center"/>
                </w:tcPr>
                <w:p>
                  <w:pPr>
                    <w:spacing w:line="312" w:lineRule="auto"/>
                    <w:jc w:val="center"/>
                    <w:rPr>
                      <w:rFonts w:eastAsia="楷体"/>
                      <w:sz w:val="24"/>
                    </w:rPr>
                  </w:pPr>
                  <w:r>
                    <w:rPr>
                      <w:rFonts w:eastAsia="楷体"/>
                      <w:sz w:val="24"/>
                    </w:rPr>
                    <w:t>45%≤Sz＜55%</w:t>
                  </w:r>
                </w:p>
              </w:tc>
              <w:tc>
                <w:tcPr>
                  <w:tcW w:w="851" w:type="dxa"/>
                  <w:vAlign w:val="center"/>
                </w:tcPr>
                <w:p>
                  <w:pPr>
                    <w:spacing w:line="312" w:lineRule="auto"/>
                    <w:jc w:val="center"/>
                    <w:rPr>
                      <w:rFonts w:eastAsia="楷体"/>
                      <w:sz w:val="24"/>
                    </w:rPr>
                  </w:pPr>
                  <w:r>
                    <w:rPr>
                      <w:rFonts w:eastAsia="楷体"/>
                      <w:sz w:val="24"/>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45" w:type="dxa"/>
                  <w:vAlign w:val="center"/>
                </w:tcPr>
                <w:p>
                  <w:pPr>
                    <w:spacing w:line="312" w:lineRule="auto"/>
                    <w:jc w:val="center"/>
                    <w:rPr>
                      <w:rFonts w:eastAsia="楷体"/>
                      <w:sz w:val="24"/>
                    </w:rPr>
                  </w:pPr>
                  <w:r>
                    <w:rPr>
                      <w:rFonts w:eastAsia="楷体"/>
                      <w:sz w:val="24"/>
                    </w:rPr>
                    <w:t>Sz≥55%</w:t>
                  </w:r>
                </w:p>
              </w:tc>
              <w:tc>
                <w:tcPr>
                  <w:tcW w:w="851" w:type="dxa"/>
                  <w:vAlign w:val="center"/>
                </w:tcPr>
                <w:p>
                  <w:pPr>
                    <w:spacing w:line="312" w:lineRule="auto"/>
                    <w:jc w:val="center"/>
                    <w:rPr>
                      <w:rFonts w:eastAsia="楷体"/>
                      <w:sz w:val="24"/>
                    </w:rPr>
                  </w:pPr>
                  <w:r>
                    <w:rPr>
                      <w:rFonts w:eastAsia="楷体"/>
                      <w:sz w:val="24"/>
                    </w:rPr>
                    <w:t>9</w:t>
                  </w:r>
                </w:p>
              </w:tc>
            </w:tr>
          </w:tbl>
          <w:p>
            <w:pPr>
              <w:spacing w:line="312" w:lineRule="auto"/>
              <w:rPr>
                <w:rFonts w:eastAsia="楷体"/>
                <w:sz w:val="24"/>
              </w:rPr>
            </w:pPr>
          </w:p>
        </w:tc>
      </w:tr>
    </w:tbl>
    <w:p>
      <w:pPr>
        <w:spacing w:line="312" w:lineRule="auto"/>
        <w:rPr>
          <w:sz w:val="24"/>
        </w:rPr>
      </w:pPr>
      <w:r>
        <w:rPr>
          <w:sz w:val="24"/>
        </w:rPr>
        <w:t>【审查材料】</w:t>
      </w:r>
    </w:p>
    <w:p>
      <w:pPr>
        <w:spacing w:line="312" w:lineRule="auto"/>
        <w:rPr>
          <w:sz w:val="24"/>
        </w:rPr>
      </w:pPr>
      <w:r>
        <w:rPr>
          <w:sz w:val="24"/>
        </w:rPr>
        <w:t>1 建筑设计说明</w:t>
      </w:r>
    </w:p>
    <w:p>
      <w:pPr>
        <w:spacing w:line="312" w:lineRule="auto"/>
        <w:rPr>
          <w:sz w:val="24"/>
        </w:rPr>
      </w:pPr>
      <w:r>
        <w:rPr>
          <w:sz w:val="24"/>
        </w:rPr>
        <w:t>2 门窗表</w:t>
      </w:r>
    </w:p>
    <w:p>
      <w:pPr>
        <w:spacing w:line="312" w:lineRule="auto"/>
        <w:rPr>
          <w:sz w:val="24"/>
        </w:rPr>
      </w:pPr>
      <w:r>
        <w:rPr>
          <w:sz w:val="24"/>
        </w:rPr>
        <w:t>3 建筑立面图</w:t>
      </w:r>
    </w:p>
    <w:p>
      <w:pPr>
        <w:spacing w:line="312" w:lineRule="auto"/>
        <w:rPr>
          <w:sz w:val="24"/>
        </w:rPr>
      </w:pPr>
      <w:r>
        <w:rPr>
          <w:sz w:val="24"/>
        </w:rPr>
        <w:t>4 遮阳装置图纸（遮阳系统详细的控制安装节点图、遮阳系统的平、立剖面图）</w:t>
      </w:r>
    </w:p>
    <w:p>
      <w:pPr>
        <w:spacing w:line="312" w:lineRule="auto"/>
        <w:rPr>
          <w:sz w:val="24"/>
        </w:rPr>
      </w:pPr>
      <w:r>
        <w:rPr>
          <w:sz w:val="24"/>
        </w:rPr>
        <w:t>5 遮阳产品说明书</w:t>
      </w:r>
    </w:p>
    <w:p>
      <w:pPr>
        <w:spacing w:line="312" w:lineRule="auto"/>
        <w:rPr>
          <w:sz w:val="24"/>
        </w:rPr>
      </w:pPr>
      <w:r>
        <w:rPr>
          <w:sz w:val="24"/>
        </w:rPr>
        <w:t>6 可调遮阳设施的面积占外窗透明部分比例计算书</w:t>
      </w:r>
    </w:p>
    <w:p>
      <w:pPr>
        <w:spacing w:line="312" w:lineRule="auto"/>
        <w:rPr>
          <w:sz w:val="24"/>
        </w:rPr>
      </w:pPr>
      <w:r>
        <w:rPr>
          <w:sz w:val="24"/>
        </w:rPr>
        <w:t>7 绿色建筑设计说明专篇</w:t>
      </w:r>
    </w:p>
    <w:p>
      <w:pPr>
        <w:spacing w:line="312" w:lineRule="auto"/>
        <w:rPr>
          <w:sz w:val="24"/>
        </w:rPr>
      </w:pPr>
      <w:r>
        <w:rPr>
          <w:sz w:val="24"/>
        </w:rPr>
        <w:t>【审查要点】</w:t>
      </w:r>
    </w:p>
    <w:p>
      <w:pPr>
        <w:spacing w:line="312" w:lineRule="auto"/>
        <w:rPr>
          <w:sz w:val="24"/>
        </w:rPr>
      </w:pPr>
      <w:r>
        <w:rPr>
          <w:sz w:val="24"/>
        </w:rPr>
        <w:t>1 立面图中应注明外窗和幕墙透明部分的面积，标明可调节遮阳措施的部位、面积及面积比例；</w:t>
      </w:r>
    </w:p>
    <w:p>
      <w:pPr>
        <w:spacing w:line="312" w:lineRule="auto"/>
        <w:rPr>
          <w:sz w:val="24"/>
        </w:rPr>
      </w:pPr>
      <w:r>
        <w:rPr>
          <w:sz w:val="24"/>
        </w:rPr>
        <w:t>2 遮阳装置图纸应反映可调节遮阳措施的形式及安装位置；</w:t>
      </w:r>
    </w:p>
    <w:p>
      <w:pPr>
        <w:spacing w:line="312" w:lineRule="auto"/>
        <w:rPr>
          <w:sz w:val="24"/>
        </w:rPr>
      </w:pPr>
      <w:r>
        <w:rPr>
          <w:sz w:val="24"/>
        </w:rPr>
        <w:t>3 可调遮阳设施的面积占外窗透明部分比例计算书：应包含可调节遮阳形式说明、控制措施、可调节遮阳覆盖率计算过程及结论，并且应对建筑透明围护结构面积，有太阳直射部分的面积以及采取可调节遮阳措施的面积进行分项统计；遮阳调节设施的面积占外窗透明部分的比例，具体计算方法如下：</w:t>
      </w:r>
    </w:p>
    <w:p>
      <w:pPr>
        <w:spacing w:line="312" w:lineRule="auto"/>
        <w:jc w:val="center"/>
        <w:rPr>
          <w:sz w:val="24"/>
        </w:rPr>
      </w:pPr>
      <w:r>
        <w:rPr>
          <w:sz w:val="24"/>
        </w:rPr>
        <w:t>Sz=Sz0*η （1）</w:t>
      </w:r>
    </w:p>
    <w:p>
      <w:pPr>
        <w:spacing w:line="312" w:lineRule="auto"/>
        <w:rPr>
          <w:sz w:val="24"/>
        </w:rPr>
      </w:pPr>
      <w:r>
        <w:rPr>
          <w:sz w:val="24"/>
        </w:rPr>
        <w:t>式中：η——遮阳方式修正系数，对于活动外遮阳设施，η为1.2；对于中置可调遮阳设施，η为1；对于固定外遮阳加内部高反射率可调节遮阳设施，η为0.8；对于可调内遮阳设施，η为0.6；</w:t>
      </w:r>
    </w:p>
    <w:p>
      <w:pPr>
        <w:spacing w:line="312" w:lineRule="auto"/>
        <w:rPr>
          <w:sz w:val="24"/>
        </w:rPr>
      </w:pPr>
      <w:r>
        <w:rPr>
          <w:sz w:val="24"/>
        </w:rPr>
        <w:t>Sz0——遮阳设施应用面积比例。活动外遮阳、中置可调遮阳和可调内遮阳设施，可直接取其应用外窗的比例，即装置遮阳设施外窗面积占所有外窗面积的比例；对于固定外遮阳加内部高反射率可调节遮阳设施，按大暑日 9:00-17:00之间所有整点时刻其有效遮阳面积比例平均值进行计算，即该期间所有整点时刻其在所有外窗的投影面积占所有外窗面积比例的平均值；注意：对于按照大暑日9：00-17：00之间整点时刻没有阳光直射的透明围护结构，不计入计算；</w:t>
      </w:r>
    </w:p>
    <w:p>
      <w:pPr>
        <w:spacing w:line="312" w:lineRule="auto"/>
        <w:rPr>
          <w:sz w:val="24"/>
        </w:rPr>
      </w:pPr>
      <w:r>
        <w:rPr>
          <w:sz w:val="24"/>
        </w:rPr>
        <w:t>4 可调节遮阳措施包括活动外遮阳设施（含电致变色玻璃）、中置可调遮阳设施（中空玻璃夹层可调内遮阳）、固定外遮阳（含建筑自遮阳）加内部高反射率（全波段太阳辐射反射率大于0.50）可调节遮阳设施、可调内遮阳设施等。</w:t>
      </w:r>
    </w:p>
    <w:p>
      <w:pPr>
        <w:spacing w:line="312" w:lineRule="auto"/>
        <w:rPr>
          <w:sz w:val="24"/>
        </w:rPr>
      </w:pPr>
    </w:p>
    <w:p>
      <w:pPr>
        <w:spacing w:line="312" w:lineRule="auto"/>
        <w:rPr>
          <w:sz w:val="24"/>
        </w:rPr>
      </w:pPr>
    </w:p>
    <w:p>
      <w:pPr>
        <w:spacing w:line="312" w:lineRule="auto"/>
        <w:rPr>
          <w:sz w:val="24"/>
        </w:rPr>
      </w:pPr>
      <w:r>
        <w:rPr>
          <w:sz w:val="24"/>
        </w:rPr>
        <w:t>JZ-2-32</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tcPr>
          <w:p>
            <w:pPr>
              <w:spacing w:line="312" w:lineRule="auto"/>
              <w:rPr>
                <w:rFonts w:eastAsia="楷体"/>
                <w:sz w:val="24"/>
              </w:rPr>
            </w:pPr>
            <w:r>
              <w:rPr>
                <w:rFonts w:eastAsia="楷体"/>
                <w:sz w:val="24"/>
              </w:rPr>
              <w:t>6.2.2 建筑室内外公共区域满足全龄化设计要求，评价总分值为8分，并按下列规则分别评分并累计：</w:t>
            </w:r>
          </w:p>
          <w:p>
            <w:pPr>
              <w:spacing w:line="312" w:lineRule="auto"/>
              <w:rPr>
                <w:rFonts w:eastAsia="楷体"/>
                <w:sz w:val="24"/>
              </w:rPr>
            </w:pPr>
            <w:r>
              <w:rPr>
                <w:rFonts w:eastAsia="楷体"/>
                <w:sz w:val="24"/>
              </w:rPr>
              <w:t>1 建筑室内公共区域、室外公共活动场地及道路均满足无障碍设计要求，得3分；</w:t>
            </w:r>
          </w:p>
          <w:p>
            <w:pPr>
              <w:spacing w:line="312" w:lineRule="auto"/>
              <w:rPr>
                <w:rFonts w:eastAsia="楷体"/>
                <w:sz w:val="24"/>
              </w:rPr>
            </w:pPr>
            <w:r>
              <w:rPr>
                <w:rFonts w:eastAsia="楷体"/>
                <w:sz w:val="24"/>
              </w:rPr>
              <w:t>2 建筑室内公共区域的墙、柱等处的阳角均为圆角，并设有安全抓杆或扶手，得3分；</w:t>
            </w:r>
          </w:p>
          <w:p>
            <w:pPr>
              <w:spacing w:line="312" w:lineRule="auto"/>
              <w:rPr>
                <w:rFonts w:eastAsia="楷体"/>
                <w:sz w:val="24"/>
              </w:rPr>
            </w:pPr>
            <w:r>
              <w:rPr>
                <w:rFonts w:eastAsia="楷体"/>
                <w:sz w:val="24"/>
              </w:rPr>
              <w:t>3 设有可容纳担架的无障碍电梯，得2分。</w:t>
            </w:r>
          </w:p>
        </w:tc>
      </w:tr>
    </w:tbl>
    <w:p>
      <w:pPr>
        <w:spacing w:line="312" w:lineRule="auto"/>
        <w:rPr>
          <w:sz w:val="24"/>
        </w:rPr>
      </w:pPr>
      <w:r>
        <w:rPr>
          <w:sz w:val="24"/>
        </w:rPr>
        <w:t>【审查材料】</w:t>
      </w:r>
    </w:p>
    <w:p>
      <w:pPr>
        <w:spacing w:line="312" w:lineRule="auto"/>
        <w:rPr>
          <w:sz w:val="24"/>
        </w:rPr>
        <w:sectPr>
          <w:type w:val="continuous"/>
          <w:pgSz w:w="11906" w:h="16838"/>
          <w:pgMar w:top="1440" w:right="1800" w:bottom="1440" w:left="1800" w:header="964" w:footer="992" w:gutter="0"/>
          <w:cols w:space="425" w:num="1"/>
          <w:docGrid w:type="lines" w:linePitch="312" w:charSpace="0"/>
        </w:sectPr>
      </w:pPr>
    </w:p>
    <w:p>
      <w:pPr>
        <w:spacing w:line="312" w:lineRule="auto"/>
        <w:rPr>
          <w:sz w:val="24"/>
        </w:rPr>
      </w:pPr>
      <w:r>
        <w:rPr>
          <w:sz w:val="24"/>
        </w:rPr>
        <w:t>1 建筑设计说明</w:t>
      </w:r>
    </w:p>
    <w:p>
      <w:pPr>
        <w:spacing w:line="312" w:lineRule="auto"/>
        <w:rPr>
          <w:sz w:val="24"/>
        </w:rPr>
      </w:pPr>
      <w:r>
        <w:rPr>
          <w:sz w:val="24"/>
        </w:rPr>
        <w:t>2 建筑总平面图</w:t>
      </w:r>
    </w:p>
    <w:p>
      <w:pPr>
        <w:spacing w:line="312" w:lineRule="auto"/>
        <w:rPr>
          <w:sz w:val="24"/>
        </w:rPr>
      </w:pPr>
      <w:r>
        <w:rPr>
          <w:sz w:val="24"/>
        </w:rPr>
        <w:t>3 场地竖向设计图</w:t>
      </w:r>
    </w:p>
    <w:p>
      <w:pPr>
        <w:spacing w:line="312" w:lineRule="auto"/>
        <w:rPr>
          <w:sz w:val="24"/>
        </w:rPr>
      </w:pPr>
      <w:r>
        <w:rPr>
          <w:sz w:val="24"/>
        </w:rPr>
        <w:t>4 无障碍设计图纸</w:t>
      </w:r>
    </w:p>
    <w:p>
      <w:pPr>
        <w:spacing w:line="312" w:lineRule="auto"/>
        <w:rPr>
          <w:sz w:val="24"/>
        </w:rPr>
      </w:pPr>
      <w:r>
        <w:rPr>
          <w:sz w:val="24"/>
        </w:rPr>
        <w:t>5 建筑平面图</w:t>
      </w:r>
    </w:p>
    <w:p>
      <w:pPr>
        <w:spacing w:line="312" w:lineRule="auto"/>
        <w:rPr>
          <w:sz w:val="24"/>
        </w:rPr>
      </w:pPr>
      <w:r>
        <w:rPr>
          <w:sz w:val="24"/>
        </w:rPr>
        <w:t>6 装修设计说明</w:t>
      </w:r>
    </w:p>
    <w:p>
      <w:pPr>
        <w:spacing w:line="312" w:lineRule="auto"/>
        <w:rPr>
          <w:sz w:val="24"/>
        </w:rPr>
      </w:pPr>
      <w:r>
        <w:rPr>
          <w:sz w:val="24"/>
        </w:rPr>
        <w:t>7 公共区域装修平面图</w:t>
      </w:r>
    </w:p>
    <w:p>
      <w:pPr>
        <w:spacing w:line="312" w:lineRule="auto"/>
        <w:rPr>
          <w:sz w:val="24"/>
        </w:rPr>
      </w:pPr>
      <w:r>
        <w:rPr>
          <w:sz w:val="24"/>
        </w:rPr>
        <w:t>8 墙柱等阳角节点详图</w:t>
      </w:r>
    </w:p>
    <w:p>
      <w:pPr>
        <w:spacing w:line="312" w:lineRule="auto"/>
        <w:rPr>
          <w:sz w:val="24"/>
        </w:rPr>
      </w:pPr>
      <w:r>
        <w:rPr>
          <w:sz w:val="24"/>
        </w:rPr>
        <w:t>9 室内抓杆或扶手节点详图</w:t>
      </w:r>
    </w:p>
    <w:p>
      <w:pPr>
        <w:spacing w:line="312" w:lineRule="auto"/>
        <w:rPr>
          <w:sz w:val="24"/>
        </w:rPr>
      </w:pPr>
      <w:r>
        <w:rPr>
          <w:sz w:val="24"/>
        </w:rPr>
        <w:t>10 装修材料表</w:t>
      </w:r>
    </w:p>
    <w:p>
      <w:pPr>
        <w:spacing w:line="312" w:lineRule="auto"/>
        <w:rPr>
          <w:sz w:val="24"/>
        </w:rPr>
      </w:pPr>
      <w:r>
        <w:rPr>
          <w:sz w:val="24"/>
        </w:rPr>
        <w:t>11 绿色建筑设计说明专篇</w:t>
      </w:r>
    </w:p>
    <w:p>
      <w:pPr>
        <w:spacing w:line="312" w:lineRule="auto"/>
        <w:rPr>
          <w:sz w:val="24"/>
        </w:rPr>
        <w:sectPr>
          <w:type w:val="continuous"/>
          <w:pgSz w:w="11906" w:h="16838"/>
          <w:pgMar w:top="1440" w:right="1800" w:bottom="1440" w:left="1800" w:header="964" w:footer="992" w:gutter="0"/>
          <w:cols w:space="425" w:num="2"/>
          <w:docGrid w:type="lines" w:linePitch="312" w:charSpace="0"/>
        </w:sectPr>
      </w:pPr>
    </w:p>
    <w:p>
      <w:pPr>
        <w:spacing w:line="312" w:lineRule="auto"/>
        <w:rPr>
          <w:sz w:val="24"/>
        </w:rPr>
      </w:pPr>
      <w:r>
        <w:rPr>
          <w:sz w:val="24"/>
        </w:rPr>
        <w:t>【审查要点】</w:t>
      </w:r>
    </w:p>
    <w:p>
      <w:pPr>
        <w:spacing w:line="312" w:lineRule="auto"/>
        <w:rPr>
          <w:sz w:val="24"/>
        </w:rPr>
      </w:pPr>
      <w:r>
        <w:rPr>
          <w:sz w:val="24"/>
        </w:rPr>
        <w:t>1 本条重点审查室内公共区域的无障碍设计；</w:t>
      </w:r>
    </w:p>
    <w:p>
      <w:pPr>
        <w:spacing w:line="312" w:lineRule="auto"/>
        <w:rPr>
          <w:sz w:val="24"/>
        </w:rPr>
      </w:pPr>
      <w:r>
        <w:rPr>
          <w:sz w:val="24"/>
        </w:rPr>
        <w:t>2 对于第1款</w:t>
      </w:r>
    </w:p>
    <w:p>
      <w:pPr>
        <w:spacing w:line="312" w:lineRule="auto"/>
        <w:rPr>
          <w:sz w:val="24"/>
        </w:rPr>
      </w:pPr>
      <w:r>
        <w:rPr>
          <w:sz w:val="24"/>
        </w:rPr>
        <w:t>建筑设计说明、建筑平面图：应标明建筑内公共空间无障碍设施设置情况，无障碍系统应保持连续性，应满足现行国家标准《无障碍设计规范》GB 50763的规定；</w:t>
      </w:r>
    </w:p>
    <w:p>
      <w:pPr>
        <w:spacing w:line="312" w:lineRule="auto"/>
        <w:rPr>
          <w:sz w:val="24"/>
        </w:rPr>
      </w:pPr>
      <w:r>
        <w:rPr>
          <w:sz w:val="24"/>
        </w:rPr>
        <w:t>3 对于第2款</w:t>
      </w:r>
    </w:p>
    <w:p>
      <w:pPr>
        <w:spacing w:line="312" w:lineRule="auto"/>
        <w:ind w:firstLine="240" w:firstLineChars="100"/>
        <w:rPr>
          <w:sz w:val="24"/>
        </w:rPr>
      </w:pPr>
      <w:r>
        <w:rPr>
          <w:sz w:val="24"/>
        </w:rPr>
        <w:t>1）设计说明、平面图：应明确室内公共区域设置圆角、安全抓杆或扶手的部位及设置情况；</w:t>
      </w:r>
    </w:p>
    <w:p>
      <w:pPr>
        <w:spacing w:line="312" w:lineRule="auto"/>
        <w:ind w:firstLine="240" w:firstLineChars="100"/>
        <w:rPr>
          <w:sz w:val="24"/>
        </w:rPr>
      </w:pPr>
      <w:r>
        <w:rPr>
          <w:sz w:val="24"/>
        </w:rPr>
        <w:t>2）墙柱等阳角节点详图、室内抓杆或扶手节点详图、装修材料表：应体现相应材料的设计参数要求，并与设计说明保持一致；</w:t>
      </w:r>
    </w:p>
    <w:p>
      <w:pPr>
        <w:spacing w:line="312" w:lineRule="auto"/>
        <w:rPr>
          <w:sz w:val="24"/>
        </w:rPr>
      </w:pPr>
      <w:r>
        <w:rPr>
          <w:sz w:val="24"/>
        </w:rPr>
        <w:t>4 对于第3款</w:t>
      </w:r>
    </w:p>
    <w:p>
      <w:pPr>
        <w:spacing w:line="312" w:lineRule="auto"/>
        <w:ind w:firstLine="240" w:firstLineChars="100"/>
        <w:rPr>
          <w:sz w:val="24"/>
        </w:rPr>
      </w:pPr>
      <w:r>
        <w:rPr>
          <w:sz w:val="24"/>
        </w:rPr>
        <w:t>1）单层建筑第3款直接得分，二层及以上建筑如无可容纳担架的无障碍电梯，第3款不得分；户内电梯不做要求；电梯选型表应明确无障碍电梯等设计内容；</w:t>
      </w:r>
    </w:p>
    <w:p>
      <w:pPr>
        <w:spacing w:line="312" w:lineRule="auto"/>
        <w:ind w:firstLine="240" w:firstLineChars="100"/>
        <w:rPr>
          <w:sz w:val="24"/>
        </w:rPr>
      </w:pPr>
      <w:r>
        <w:rPr>
          <w:sz w:val="24"/>
        </w:rPr>
        <w:t>2）建筑平面图：应标明可容纳担架无障碍电梯位置。</w:t>
      </w:r>
    </w:p>
    <w:p>
      <w:pPr>
        <w:spacing w:line="312" w:lineRule="auto"/>
        <w:rPr>
          <w:b/>
          <w:bCs/>
          <w:sz w:val="24"/>
        </w:rPr>
      </w:pPr>
      <w:r>
        <w:rPr>
          <w:b/>
          <w:bCs/>
          <w:sz w:val="24"/>
        </w:rPr>
        <w:t>注：本条与景观专业协同审查，两个专业均满足时方可判定得分。</w:t>
      </w:r>
    </w:p>
    <w:p>
      <w:pPr>
        <w:spacing w:line="312" w:lineRule="auto"/>
        <w:rPr>
          <w:sz w:val="24"/>
        </w:rPr>
      </w:pPr>
    </w:p>
    <w:p>
      <w:pPr>
        <w:spacing w:line="312" w:lineRule="auto"/>
        <w:rPr>
          <w:sz w:val="24"/>
        </w:rPr>
      </w:pPr>
      <w:r>
        <w:rPr>
          <w:sz w:val="24"/>
        </w:rPr>
        <w:t>JZ-2-33</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8296" w:type="dxa"/>
            <w:vAlign w:val="center"/>
          </w:tcPr>
          <w:p>
            <w:pPr>
              <w:spacing w:line="312" w:lineRule="auto"/>
              <w:rPr>
                <w:rFonts w:eastAsia="楷体"/>
                <w:sz w:val="24"/>
              </w:rPr>
            </w:pPr>
            <w:r>
              <w:rPr>
                <w:rFonts w:eastAsia="楷体"/>
                <w:sz w:val="24"/>
              </w:rPr>
              <w:t>6.2.5 合理设置健身场地和空间，评价总分值为10分，并按下列规则分别评分并累计：</w:t>
            </w:r>
          </w:p>
          <w:p>
            <w:pPr>
              <w:spacing w:line="312" w:lineRule="auto"/>
              <w:rPr>
                <w:rFonts w:eastAsia="楷体"/>
                <w:sz w:val="24"/>
              </w:rPr>
            </w:pPr>
            <w:r>
              <w:rPr>
                <w:rFonts w:eastAsia="楷体"/>
                <w:sz w:val="24"/>
              </w:rPr>
              <w:t>1 室外健身场地面积不少于总用地面积的0.5%，得3分；</w:t>
            </w:r>
          </w:p>
          <w:p>
            <w:pPr>
              <w:spacing w:line="312" w:lineRule="auto"/>
              <w:rPr>
                <w:rFonts w:eastAsia="楷体"/>
                <w:sz w:val="24"/>
              </w:rPr>
            </w:pPr>
            <w:r>
              <w:rPr>
                <w:rFonts w:eastAsia="楷体"/>
                <w:sz w:val="24"/>
              </w:rPr>
              <w:t>2 设置宽度不少于1.25m的专用健身慢行道，健身慢行道长度不少于用地红线周长的1/4且不少于100m，得2分；</w:t>
            </w:r>
          </w:p>
          <w:p>
            <w:pPr>
              <w:spacing w:line="312" w:lineRule="auto"/>
              <w:rPr>
                <w:rFonts w:eastAsia="楷体"/>
                <w:sz w:val="24"/>
              </w:rPr>
            </w:pPr>
            <w:r>
              <w:rPr>
                <w:rFonts w:eastAsia="楷体"/>
                <w:sz w:val="24"/>
              </w:rPr>
              <w:t>3 室内健身空间的面积不少于地上建筑面积的0.3%且不少于60m</w:t>
            </w:r>
            <w:r>
              <w:rPr>
                <w:rFonts w:eastAsia="楷体"/>
                <w:sz w:val="24"/>
                <w:vertAlign w:val="superscript"/>
              </w:rPr>
              <w:t>2</w:t>
            </w:r>
            <w:r>
              <w:rPr>
                <w:rFonts w:eastAsia="楷体"/>
                <w:sz w:val="24"/>
              </w:rPr>
              <w:t>，得3分；</w:t>
            </w:r>
          </w:p>
          <w:p>
            <w:pPr>
              <w:spacing w:line="312" w:lineRule="auto"/>
              <w:rPr>
                <w:rFonts w:eastAsia="楷体"/>
                <w:sz w:val="24"/>
              </w:rPr>
            </w:pPr>
            <w:r>
              <w:rPr>
                <w:rFonts w:eastAsia="楷体"/>
                <w:sz w:val="24"/>
              </w:rPr>
              <w:t>4 楼梯间具有天然采光和良好的视野，且距离主入口距离不大于15m，得2分。</w:t>
            </w:r>
          </w:p>
        </w:tc>
      </w:tr>
    </w:tbl>
    <w:p>
      <w:pPr>
        <w:spacing w:line="312" w:lineRule="auto"/>
        <w:rPr>
          <w:sz w:val="24"/>
        </w:rPr>
      </w:pPr>
      <w:r>
        <w:rPr>
          <w:sz w:val="24"/>
        </w:rPr>
        <w:t>【审查材料】</w:t>
      </w:r>
    </w:p>
    <w:p>
      <w:pPr>
        <w:spacing w:line="312" w:lineRule="auto"/>
        <w:rPr>
          <w:sz w:val="24"/>
        </w:rPr>
      </w:pPr>
      <w:r>
        <w:rPr>
          <w:sz w:val="24"/>
        </w:rPr>
        <w:t>1 建筑平面图</w:t>
      </w:r>
    </w:p>
    <w:p>
      <w:pPr>
        <w:spacing w:line="312" w:lineRule="auto"/>
        <w:rPr>
          <w:sz w:val="24"/>
        </w:rPr>
      </w:pPr>
      <w:r>
        <w:rPr>
          <w:sz w:val="24"/>
        </w:rPr>
        <w:t>2 建筑主入口与楼梯间距离示意图</w:t>
      </w:r>
    </w:p>
    <w:p>
      <w:pPr>
        <w:spacing w:line="312" w:lineRule="auto"/>
        <w:rPr>
          <w:sz w:val="24"/>
        </w:rPr>
      </w:pPr>
      <w:r>
        <w:rPr>
          <w:sz w:val="24"/>
        </w:rPr>
        <w:t>3 绿色建筑设计说明专篇</w:t>
      </w:r>
    </w:p>
    <w:p>
      <w:pPr>
        <w:spacing w:line="312" w:lineRule="auto"/>
        <w:rPr>
          <w:sz w:val="24"/>
        </w:rPr>
      </w:pPr>
      <w:r>
        <w:rPr>
          <w:sz w:val="24"/>
        </w:rPr>
        <w:t>【审查要点】</w:t>
      </w:r>
    </w:p>
    <w:p>
      <w:pPr>
        <w:spacing w:line="312" w:lineRule="auto"/>
        <w:rPr>
          <w:sz w:val="24"/>
        </w:rPr>
      </w:pPr>
      <w:r>
        <w:rPr>
          <w:sz w:val="24"/>
        </w:rPr>
        <w:t>1 本条仅审查第3、4款内容；</w:t>
      </w:r>
    </w:p>
    <w:p>
      <w:pPr>
        <w:spacing w:line="312" w:lineRule="auto"/>
        <w:rPr>
          <w:sz w:val="24"/>
        </w:rPr>
      </w:pPr>
      <w:r>
        <w:rPr>
          <w:sz w:val="24"/>
        </w:rPr>
        <w:t>2 建筑平面图：应包含室内健身空间位置和面积等，若健身空间设置在地下，其室内照明、排风、新风、空调等应满足使用要求；</w:t>
      </w:r>
    </w:p>
    <w:p>
      <w:pPr>
        <w:spacing w:line="312" w:lineRule="auto"/>
        <w:rPr>
          <w:sz w:val="24"/>
        </w:rPr>
      </w:pPr>
      <w:r>
        <w:rPr>
          <w:sz w:val="24"/>
        </w:rPr>
        <w:t>3 室内健身空间包括：</w:t>
      </w:r>
    </w:p>
    <w:p>
      <w:pPr>
        <w:spacing w:line="312" w:lineRule="auto"/>
        <w:ind w:firstLine="240" w:firstLineChars="100"/>
        <w:rPr>
          <w:sz w:val="24"/>
        </w:rPr>
      </w:pPr>
      <w:r>
        <w:rPr>
          <w:sz w:val="24"/>
        </w:rPr>
        <w:t>1）利用公共空间（如小区会所、入口大堂、休闲平台、共享空间等）设置的固定的、具有一定规模的健身区；</w:t>
      </w:r>
    </w:p>
    <w:p>
      <w:pPr>
        <w:spacing w:line="312" w:lineRule="auto"/>
        <w:ind w:firstLine="240" w:firstLineChars="100"/>
        <w:rPr>
          <w:sz w:val="24"/>
        </w:rPr>
      </w:pPr>
      <w:r>
        <w:rPr>
          <w:sz w:val="24"/>
        </w:rPr>
        <w:t>2）开放共享的羽毛球室、乒乓球室；</w:t>
      </w:r>
    </w:p>
    <w:p>
      <w:pPr>
        <w:spacing w:line="312" w:lineRule="auto"/>
        <w:ind w:firstLine="240" w:firstLineChars="100"/>
        <w:rPr>
          <w:sz w:val="24"/>
        </w:rPr>
      </w:pPr>
      <w:r>
        <w:rPr>
          <w:sz w:val="24"/>
        </w:rPr>
        <w:t>3）项目内设置的收费的并可向业主提供优惠使用条件的健身房；</w:t>
      </w:r>
    </w:p>
    <w:p>
      <w:pPr>
        <w:spacing w:line="312" w:lineRule="auto"/>
        <w:rPr>
          <w:sz w:val="24"/>
        </w:rPr>
      </w:pPr>
      <w:r>
        <w:rPr>
          <w:sz w:val="24"/>
        </w:rPr>
        <w:t>4 第4款要求单体建筑中至少有一处楼梯间满足以下要求时，可判定满足要求：</w:t>
      </w:r>
    </w:p>
    <w:p>
      <w:pPr>
        <w:spacing w:line="312" w:lineRule="auto"/>
        <w:ind w:firstLine="240" w:firstLineChars="100"/>
        <w:rPr>
          <w:sz w:val="24"/>
        </w:rPr>
      </w:pPr>
      <w:r>
        <w:rPr>
          <w:sz w:val="24"/>
        </w:rPr>
        <w:t>1）具有天然采光、良好的视野；</w:t>
      </w:r>
    </w:p>
    <w:p>
      <w:pPr>
        <w:spacing w:line="312" w:lineRule="auto"/>
        <w:ind w:firstLine="240" w:firstLineChars="100"/>
        <w:rPr>
          <w:sz w:val="24"/>
        </w:rPr>
      </w:pPr>
      <w:r>
        <w:rPr>
          <w:sz w:val="24"/>
        </w:rPr>
        <w:t>2）具有充足的照明和人体感应装置；</w:t>
      </w:r>
    </w:p>
    <w:p>
      <w:pPr>
        <w:spacing w:line="312" w:lineRule="auto"/>
        <w:ind w:firstLine="240" w:firstLineChars="100"/>
        <w:rPr>
          <w:sz w:val="24"/>
        </w:rPr>
      </w:pPr>
      <w:r>
        <w:rPr>
          <w:sz w:val="24"/>
        </w:rPr>
        <w:t>3）距离主入口的距离不大于15m。</w:t>
      </w:r>
    </w:p>
    <w:p>
      <w:pPr>
        <w:spacing w:line="312" w:lineRule="auto"/>
        <w:rPr>
          <w:sz w:val="24"/>
        </w:rPr>
      </w:pPr>
    </w:p>
    <w:p>
      <w:pPr>
        <w:spacing w:line="312" w:lineRule="auto"/>
        <w:rPr>
          <w:sz w:val="24"/>
        </w:rPr>
      </w:pPr>
    </w:p>
    <w:p>
      <w:pPr>
        <w:spacing w:line="312" w:lineRule="auto"/>
        <w:rPr>
          <w:sz w:val="24"/>
        </w:rPr>
      </w:pPr>
      <w:r>
        <w:rPr>
          <w:sz w:val="24"/>
        </w:rPr>
        <w:t>JZ-2-34</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8296" w:type="dxa"/>
            <w:vAlign w:val="center"/>
          </w:tcPr>
          <w:p>
            <w:pPr>
              <w:spacing w:line="312" w:lineRule="auto"/>
              <w:rPr>
                <w:rFonts w:eastAsia="楷体"/>
                <w:sz w:val="24"/>
              </w:rPr>
            </w:pPr>
            <w:r>
              <w:rPr>
                <w:rFonts w:eastAsia="楷体"/>
                <w:sz w:val="24"/>
              </w:rPr>
              <w:t>7.2.16 建筑装修选用工业化内装部品，评价总分值为8分。建筑装修选用工业化内装部品占同类部品用量比例达到50%以上的部品种类，达到1种，得3 分；达到3种，得5分；达到3种以上，得8分。</w:t>
            </w:r>
          </w:p>
        </w:tc>
      </w:tr>
    </w:tbl>
    <w:p>
      <w:pPr>
        <w:spacing w:line="312" w:lineRule="auto"/>
        <w:rPr>
          <w:sz w:val="24"/>
        </w:rPr>
      </w:pPr>
      <w:r>
        <w:rPr>
          <w:sz w:val="24"/>
        </w:rPr>
        <w:t>【审查材料】</w:t>
      </w:r>
    </w:p>
    <w:p>
      <w:pPr>
        <w:spacing w:line="312" w:lineRule="auto"/>
        <w:rPr>
          <w:sz w:val="24"/>
        </w:rPr>
      </w:pPr>
      <w:r>
        <w:rPr>
          <w:sz w:val="24"/>
        </w:rPr>
        <w:t>1 建筑施工图</w:t>
      </w:r>
    </w:p>
    <w:p>
      <w:pPr>
        <w:spacing w:line="312" w:lineRule="auto"/>
        <w:rPr>
          <w:sz w:val="24"/>
        </w:rPr>
      </w:pPr>
      <w:r>
        <w:rPr>
          <w:sz w:val="24"/>
        </w:rPr>
        <w:t>2 装修施工图</w:t>
      </w:r>
    </w:p>
    <w:p>
      <w:pPr>
        <w:spacing w:line="312" w:lineRule="auto"/>
        <w:rPr>
          <w:sz w:val="24"/>
        </w:rPr>
      </w:pPr>
      <w:r>
        <w:rPr>
          <w:sz w:val="24"/>
        </w:rPr>
        <w:t>3 工业化内装部品相关的设计文件</w:t>
      </w:r>
    </w:p>
    <w:p>
      <w:pPr>
        <w:spacing w:line="312" w:lineRule="auto"/>
        <w:rPr>
          <w:sz w:val="24"/>
        </w:rPr>
      </w:pPr>
      <w:r>
        <w:rPr>
          <w:sz w:val="24"/>
        </w:rPr>
        <w:t>4 工业化内装部品用量比例计算书</w:t>
      </w:r>
    </w:p>
    <w:p>
      <w:pPr>
        <w:spacing w:line="312" w:lineRule="auto"/>
        <w:rPr>
          <w:sz w:val="24"/>
        </w:rPr>
      </w:pPr>
      <w:r>
        <w:rPr>
          <w:sz w:val="24"/>
        </w:rPr>
        <w:t>5 绿色建筑设计说明专篇</w:t>
      </w:r>
    </w:p>
    <w:p>
      <w:pPr>
        <w:spacing w:line="312" w:lineRule="auto"/>
        <w:rPr>
          <w:sz w:val="24"/>
        </w:rPr>
      </w:pPr>
      <w:r>
        <w:rPr>
          <w:sz w:val="24"/>
        </w:rPr>
        <w:t>【审查要点】</w:t>
      </w:r>
    </w:p>
    <w:p>
      <w:pPr>
        <w:spacing w:line="312" w:lineRule="auto"/>
        <w:rPr>
          <w:sz w:val="24"/>
        </w:rPr>
      </w:pPr>
      <w:r>
        <w:rPr>
          <w:sz w:val="24"/>
        </w:rPr>
        <w:t>1 设计说明中写明工业化内装部品的应用部位和类型；</w:t>
      </w:r>
    </w:p>
    <w:p>
      <w:pPr>
        <w:spacing w:line="312" w:lineRule="auto"/>
        <w:rPr>
          <w:sz w:val="24"/>
        </w:rPr>
      </w:pPr>
      <w:r>
        <w:rPr>
          <w:sz w:val="24"/>
        </w:rPr>
        <w:t>2 工业化内装部品包括整体卫浴、整体厨房、装配式吊顶、干式工法地面、装配式内墙、管线集成或设备设施等；</w:t>
      </w:r>
    </w:p>
    <w:p>
      <w:pPr>
        <w:spacing w:line="312" w:lineRule="auto"/>
        <w:rPr>
          <w:sz w:val="24"/>
        </w:rPr>
      </w:pPr>
      <w:r>
        <w:rPr>
          <w:sz w:val="24"/>
        </w:rPr>
        <w:t>3 工业化内装部品占同类部品用量比例计算应符合《装配式建筑评价标准》GB/T 50019-2017第4.0.8~4.0.13条规定，当计算比例达到50%及以上时可认定为1种；</w:t>
      </w:r>
    </w:p>
    <w:p>
      <w:pPr>
        <w:spacing w:line="312" w:lineRule="auto"/>
        <w:rPr>
          <w:sz w:val="24"/>
        </w:rPr>
      </w:pPr>
      <w:r>
        <w:rPr>
          <w:sz w:val="24"/>
        </w:rPr>
        <w:t>4 当裙房建筑面积较大时，或建筑使用功能、主体功能形式等存在较大差异时，主楼和裙房可先分别评价并计算得分，然后按照建筑面积的权重进行折算。</w:t>
      </w:r>
    </w:p>
    <w:p>
      <w:pPr>
        <w:spacing w:line="312" w:lineRule="auto"/>
        <w:rPr>
          <w:sz w:val="24"/>
        </w:rPr>
      </w:pPr>
    </w:p>
    <w:p>
      <w:pPr>
        <w:spacing w:line="312" w:lineRule="auto"/>
        <w:rPr>
          <w:sz w:val="24"/>
        </w:rPr>
      </w:pPr>
      <w:r>
        <w:rPr>
          <w:sz w:val="24"/>
        </w:rPr>
        <w:t>JZ-2-35</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8296" w:type="dxa"/>
            <w:vAlign w:val="center"/>
          </w:tcPr>
          <w:p>
            <w:pPr>
              <w:spacing w:line="312" w:lineRule="auto"/>
              <w:rPr>
                <w:rFonts w:eastAsia="楷体"/>
                <w:sz w:val="24"/>
              </w:rPr>
            </w:pPr>
            <w:r>
              <w:rPr>
                <w:rFonts w:eastAsia="楷体"/>
                <w:sz w:val="24"/>
              </w:rPr>
              <w:t>7.2.17 选用可再循环材料、可再利用材料及利废建材，评价总分值为12分，并按下列规则分别评分并累计：</w:t>
            </w:r>
          </w:p>
          <w:p>
            <w:pPr>
              <w:spacing w:line="312" w:lineRule="auto"/>
              <w:rPr>
                <w:rFonts w:eastAsia="楷体"/>
                <w:sz w:val="24"/>
              </w:rPr>
            </w:pPr>
            <w:r>
              <w:rPr>
                <w:rFonts w:eastAsia="楷体"/>
                <w:sz w:val="24"/>
              </w:rPr>
              <w:t>1 可再循环材料和可再利用材料用量比例，按下列规则评分：</w:t>
            </w:r>
          </w:p>
          <w:p>
            <w:pPr>
              <w:spacing w:line="312" w:lineRule="auto"/>
              <w:rPr>
                <w:rFonts w:eastAsia="楷体"/>
                <w:sz w:val="24"/>
              </w:rPr>
            </w:pPr>
            <w:r>
              <w:rPr>
                <w:rFonts w:eastAsia="楷体"/>
                <w:sz w:val="24"/>
              </w:rPr>
              <w:t>1）住宅建筑达到6%或公共建筑达到10%，得3分；</w:t>
            </w:r>
          </w:p>
          <w:p>
            <w:pPr>
              <w:spacing w:line="312" w:lineRule="auto"/>
              <w:rPr>
                <w:rFonts w:eastAsia="楷体"/>
                <w:sz w:val="24"/>
              </w:rPr>
            </w:pPr>
            <w:r>
              <w:rPr>
                <w:rFonts w:eastAsia="楷体"/>
                <w:sz w:val="24"/>
              </w:rPr>
              <w:t>2）住宅建筑达到10%或公共建筑达到15%，得6分。</w:t>
            </w:r>
          </w:p>
          <w:p>
            <w:pPr>
              <w:spacing w:line="312" w:lineRule="auto"/>
              <w:rPr>
                <w:rFonts w:eastAsia="楷体"/>
                <w:sz w:val="24"/>
              </w:rPr>
            </w:pPr>
            <w:r>
              <w:rPr>
                <w:rFonts w:eastAsia="楷体"/>
                <w:sz w:val="24"/>
              </w:rPr>
              <w:t>2 利废建材选用及其用量比例，按下列规则评分：</w:t>
            </w:r>
          </w:p>
          <w:p>
            <w:pPr>
              <w:spacing w:line="312" w:lineRule="auto"/>
              <w:rPr>
                <w:rFonts w:eastAsia="楷体"/>
                <w:sz w:val="24"/>
              </w:rPr>
            </w:pPr>
            <w:r>
              <w:rPr>
                <w:rFonts w:eastAsia="楷体"/>
                <w:sz w:val="24"/>
              </w:rPr>
              <w:t>1）采用一种利废建材，其占同类建材的用量比例不低于50%，得3分；</w:t>
            </w:r>
          </w:p>
          <w:p>
            <w:pPr>
              <w:spacing w:line="312" w:lineRule="auto"/>
              <w:rPr>
                <w:rFonts w:eastAsia="楷体"/>
                <w:sz w:val="24"/>
              </w:rPr>
            </w:pPr>
            <w:r>
              <w:rPr>
                <w:rFonts w:eastAsia="楷体"/>
                <w:sz w:val="24"/>
              </w:rPr>
              <w:t>2）选用两种及以上的利废建材，每一种占同类建材的用量比例不低于30%，得6分。</w:t>
            </w:r>
          </w:p>
        </w:tc>
      </w:tr>
    </w:tbl>
    <w:p>
      <w:pPr>
        <w:spacing w:line="312" w:lineRule="auto"/>
        <w:rPr>
          <w:sz w:val="24"/>
        </w:rPr>
      </w:pPr>
      <w:r>
        <w:rPr>
          <w:sz w:val="24"/>
        </w:rPr>
        <w:t>【审查材料】</w:t>
      </w:r>
    </w:p>
    <w:p>
      <w:pPr>
        <w:spacing w:line="312" w:lineRule="auto"/>
        <w:rPr>
          <w:sz w:val="24"/>
        </w:rPr>
      </w:pPr>
      <w:r>
        <w:rPr>
          <w:sz w:val="24"/>
        </w:rPr>
        <w:t>1 建筑设计说明</w:t>
      </w:r>
    </w:p>
    <w:p>
      <w:pPr>
        <w:spacing w:line="312" w:lineRule="auto"/>
        <w:rPr>
          <w:sz w:val="24"/>
        </w:rPr>
      </w:pPr>
      <w:r>
        <w:rPr>
          <w:sz w:val="24"/>
        </w:rPr>
        <w:t>2 材料用量比例计算书</w:t>
      </w:r>
    </w:p>
    <w:p>
      <w:pPr>
        <w:spacing w:line="312" w:lineRule="auto"/>
        <w:rPr>
          <w:sz w:val="24"/>
        </w:rPr>
      </w:pPr>
      <w:r>
        <w:rPr>
          <w:sz w:val="24"/>
        </w:rPr>
        <w:t>3 工程概预算材料清单</w:t>
      </w:r>
    </w:p>
    <w:p>
      <w:pPr>
        <w:spacing w:line="312" w:lineRule="auto"/>
        <w:rPr>
          <w:sz w:val="24"/>
        </w:rPr>
      </w:pPr>
      <w:r>
        <w:rPr>
          <w:sz w:val="24"/>
        </w:rPr>
        <w:t>4 绿色建筑设计说明专篇</w:t>
      </w:r>
    </w:p>
    <w:p>
      <w:pPr>
        <w:spacing w:line="312" w:lineRule="auto"/>
        <w:rPr>
          <w:sz w:val="24"/>
        </w:rPr>
      </w:pPr>
      <w:r>
        <w:rPr>
          <w:sz w:val="24"/>
        </w:rPr>
        <w:t>【审查要点】</w:t>
      </w:r>
    </w:p>
    <w:p>
      <w:pPr>
        <w:spacing w:line="312" w:lineRule="auto"/>
        <w:rPr>
          <w:sz w:val="24"/>
        </w:rPr>
      </w:pPr>
      <w:r>
        <w:rPr>
          <w:sz w:val="24"/>
        </w:rPr>
        <w:t>1 建筑设计总说明：应明确可再利用材料和可再循环材料、利废建材的使用情况及使用部位；</w:t>
      </w:r>
    </w:p>
    <w:p>
      <w:pPr>
        <w:spacing w:line="312" w:lineRule="auto"/>
        <w:rPr>
          <w:sz w:val="24"/>
        </w:rPr>
      </w:pPr>
      <w:r>
        <w:rPr>
          <w:sz w:val="24"/>
        </w:rPr>
        <w:t>2 查看可再利用材料和可再循环材料用量比例计算书、利废建材用量比例计算书，核对其计算比例，并核对计算书中数据取值来源；</w:t>
      </w:r>
    </w:p>
    <w:p>
      <w:pPr>
        <w:spacing w:line="312" w:lineRule="auto"/>
        <w:rPr>
          <w:sz w:val="24"/>
        </w:rPr>
      </w:pPr>
      <w:r>
        <w:rPr>
          <w:sz w:val="24"/>
        </w:rPr>
        <w:t>3 利废建材即“以废弃物为原料生产的建筑材料”，是指在满足安全和使用性能的前提下，使用废弃物等作为原材料生产出的建筑材料，要求其中废弃物掺量（重量比）不低于生产该建筑材料总量的30%，且该建筑材料的性能应同时满足相应的国家或行业标准的要求。</w:t>
      </w:r>
    </w:p>
    <w:p>
      <w:pPr>
        <w:spacing w:line="312" w:lineRule="auto"/>
        <w:rPr>
          <w:sz w:val="24"/>
        </w:rPr>
      </w:pPr>
    </w:p>
    <w:p>
      <w:pPr>
        <w:spacing w:line="312" w:lineRule="auto"/>
        <w:rPr>
          <w:sz w:val="24"/>
        </w:rPr>
      </w:pPr>
      <w:r>
        <w:rPr>
          <w:sz w:val="24"/>
        </w:rPr>
        <w:t>JZ-2-36</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8296" w:type="dxa"/>
            <w:vAlign w:val="center"/>
          </w:tcPr>
          <w:p>
            <w:pPr>
              <w:spacing w:line="312" w:lineRule="auto"/>
              <w:rPr>
                <w:rFonts w:eastAsia="楷体"/>
                <w:sz w:val="24"/>
              </w:rPr>
            </w:pPr>
            <w:r>
              <w:rPr>
                <w:rFonts w:eastAsia="楷体"/>
                <w:sz w:val="24"/>
              </w:rPr>
              <w:t>7.2.18 选用绿色建材，评价总分值为12分。绿色建材应用比例不低于30%，得4分；不低于50%，得8分；不低于70%，得12分。</w:t>
            </w:r>
          </w:p>
        </w:tc>
      </w:tr>
    </w:tbl>
    <w:p>
      <w:pPr>
        <w:spacing w:line="312" w:lineRule="auto"/>
        <w:rPr>
          <w:sz w:val="24"/>
        </w:rPr>
      </w:pPr>
      <w:r>
        <w:rPr>
          <w:sz w:val="24"/>
        </w:rPr>
        <w:t>【审查材料】</w:t>
      </w:r>
    </w:p>
    <w:p>
      <w:pPr>
        <w:spacing w:line="312" w:lineRule="auto"/>
        <w:rPr>
          <w:sz w:val="24"/>
        </w:rPr>
      </w:pPr>
      <w:r>
        <w:rPr>
          <w:sz w:val="24"/>
        </w:rPr>
        <w:t>1 建筑设计说明</w:t>
      </w:r>
    </w:p>
    <w:p>
      <w:pPr>
        <w:spacing w:line="312" w:lineRule="auto"/>
        <w:rPr>
          <w:sz w:val="24"/>
        </w:rPr>
      </w:pPr>
      <w:r>
        <w:rPr>
          <w:sz w:val="24"/>
        </w:rPr>
        <w:t>2 绿色建材应用比例计算分析报告</w:t>
      </w:r>
    </w:p>
    <w:p>
      <w:pPr>
        <w:spacing w:line="312" w:lineRule="auto"/>
        <w:rPr>
          <w:sz w:val="24"/>
        </w:rPr>
      </w:pPr>
      <w:r>
        <w:rPr>
          <w:sz w:val="24"/>
        </w:rPr>
        <w:t>3 工程概预算材料清单</w:t>
      </w:r>
    </w:p>
    <w:p>
      <w:pPr>
        <w:spacing w:line="312" w:lineRule="auto"/>
        <w:rPr>
          <w:sz w:val="24"/>
        </w:rPr>
      </w:pPr>
      <w:r>
        <w:rPr>
          <w:sz w:val="24"/>
        </w:rPr>
        <w:t>4 绿色建筑设计说明专篇</w:t>
      </w:r>
    </w:p>
    <w:p>
      <w:pPr>
        <w:spacing w:line="312" w:lineRule="auto"/>
        <w:rPr>
          <w:sz w:val="24"/>
        </w:rPr>
      </w:pPr>
      <w:r>
        <w:rPr>
          <w:sz w:val="24"/>
        </w:rPr>
        <w:t>【审查要点】</w:t>
      </w:r>
    </w:p>
    <w:p>
      <w:pPr>
        <w:spacing w:line="312" w:lineRule="auto"/>
        <w:rPr>
          <w:sz w:val="24"/>
        </w:rPr>
      </w:pPr>
      <w:r>
        <w:rPr>
          <w:sz w:val="24"/>
        </w:rPr>
        <w:t>1 建筑设计说明：应明确绿色建材种类、使用位置、使用比例等；绿色建材是指依据住房城乡建设部、工业和信息化部《绿色建材评价标识管理办法》获得绿色建材评价标识的材料；</w:t>
      </w:r>
    </w:p>
    <w:p>
      <w:pPr>
        <w:spacing w:line="312" w:lineRule="auto"/>
        <w:rPr>
          <w:sz w:val="24"/>
        </w:rPr>
      </w:pPr>
      <w:r>
        <w:rPr>
          <w:sz w:val="24"/>
        </w:rPr>
        <w:t>2 绿色建材应用比例计算分析报告：应包含绿色建材产品的使用部位、使用量及使用比例等，并与工程概预算材料清单保持一致。</w:t>
      </w:r>
    </w:p>
    <w:p>
      <w:pPr>
        <w:spacing w:line="312" w:lineRule="auto"/>
        <w:rPr>
          <w:sz w:val="24"/>
        </w:rPr>
      </w:pPr>
    </w:p>
    <w:p>
      <w:pPr>
        <w:spacing w:line="312" w:lineRule="auto"/>
        <w:rPr>
          <w:sz w:val="24"/>
        </w:rPr>
      </w:pPr>
      <w:r>
        <w:rPr>
          <w:sz w:val="24"/>
        </w:rPr>
        <w:t>JZ-2-37</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8296" w:type="dxa"/>
            <w:vAlign w:val="center"/>
          </w:tcPr>
          <w:p>
            <w:pPr>
              <w:spacing w:line="312" w:lineRule="auto"/>
              <w:rPr>
                <w:rFonts w:eastAsia="楷体"/>
                <w:sz w:val="24"/>
              </w:rPr>
            </w:pPr>
            <w:r>
              <w:rPr>
                <w:rFonts w:eastAsia="楷体"/>
                <w:sz w:val="24"/>
              </w:rPr>
              <w:t>8.2.7 建筑及照明设计避免产生光污染，评价总分值为10分，并按下列规则分别评分并累计：</w:t>
            </w:r>
          </w:p>
          <w:p>
            <w:pPr>
              <w:spacing w:line="312" w:lineRule="auto"/>
              <w:rPr>
                <w:rFonts w:eastAsia="楷体"/>
                <w:sz w:val="24"/>
              </w:rPr>
            </w:pPr>
            <w:r>
              <w:rPr>
                <w:rFonts w:eastAsia="楷体"/>
                <w:sz w:val="24"/>
              </w:rPr>
              <w:t>1 玻璃幕墙的可见光反射比及反射光对周边环境的影响符合《玻璃幕墙光学性能》GB/T 18091的规定，得5分；</w:t>
            </w:r>
          </w:p>
          <w:p>
            <w:pPr>
              <w:spacing w:line="312" w:lineRule="auto"/>
              <w:rPr>
                <w:rFonts w:eastAsia="楷体"/>
                <w:sz w:val="24"/>
              </w:rPr>
            </w:pPr>
            <w:r>
              <w:rPr>
                <w:rFonts w:eastAsia="楷体"/>
                <w:sz w:val="24"/>
              </w:rPr>
              <w:t>2 室外夜景照明光污染的限制符合现行国家标准《室外照明干扰光限制规范》GB/T 35636和现行行业标准《城市夜景照明设计规范》JGJ/T 163的规定，得5分。</w:t>
            </w:r>
          </w:p>
        </w:tc>
      </w:tr>
    </w:tbl>
    <w:p>
      <w:pPr>
        <w:spacing w:line="312" w:lineRule="auto"/>
        <w:rPr>
          <w:sz w:val="24"/>
        </w:rPr>
      </w:pPr>
      <w:r>
        <w:rPr>
          <w:sz w:val="24"/>
        </w:rPr>
        <w:t>【审查材料】</w:t>
      </w:r>
    </w:p>
    <w:p>
      <w:pPr>
        <w:spacing w:line="312" w:lineRule="auto"/>
        <w:rPr>
          <w:sz w:val="24"/>
        </w:rPr>
      </w:pPr>
      <w:r>
        <w:rPr>
          <w:sz w:val="24"/>
        </w:rPr>
        <w:t>1 建筑设计说明</w:t>
      </w:r>
    </w:p>
    <w:p>
      <w:pPr>
        <w:spacing w:line="312" w:lineRule="auto"/>
        <w:rPr>
          <w:sz w:val="24"/>
        </w:rPr>
      </w:pPr>
      <w:r>
        <w:rPr>
          <w:sz w:val="24"/>
        </w:rPr>
        <w:t>2 建筑立面图</w:t>
      </w:r>
    </w:p>
    <w:p>
      <w:pPr>
        <w:spacing w:line="312" w:lineRule="auto"/>
        <w:rPr>
          <w:sz w:val="24"/>
        </w:rPr>
      </w:pPr>
      <w:r>
        <w:rPr>
          <w:sz w:val="24"/>
        </w:rPr>
        <w:t>3 幕墙深化设计图纸</w:t>
      </w:r>
    </w:p>
    <w:p>
      <w:pPr>
        <w:spacing w:line="312" w:lineRule="auto"/>
        <w:rPr>
          <w:sz w:val="24"/>
        </w:rPr>
      </w:pPr>
      <w:r>
        <w:rPr>
          <w:sz w:val="24"/>
        </w:rPr>
        <w:t>4 玻璃幕墙光污染分析报告</w:t>
      </w:r>
    </w:p>
    <w:p>
      <w:pPr>
        <w:spacing w:line="312" w:lineRule="auto"/>
        <w:rPr>
          <w:sz w:val="24"/>
        </w:rPr>
      </w:pPr>
      <w:r>
        <w:rPr>
          <w:sz w:val="24"/>
        </w:rPr>
        <w:t>5 绿色建筑设计说明专篇</w:t>
      </w:r>
    </w:p>
    <w:p>
      <w:pPr>
        <w:spacing w:line="312" w:lineRule="auto"/>
        <w:rPr>
          <w:sz w:val="24"/>
        </w:rPr>
      </w:pPr>
      <w:r>
        <w:rPr>
          <w:sz w:val="24"/>
        </w:rPr>
        <w:t>【审查要点】</w:t>
      </w:r>
    </w:p>
    <w:p>
      <w:pPr>
        <w:spacing w:line="312" w:lineRule="auto"/>
        <w:rPr>
          <w:sz w:val="24"/>
        </w:rPr>
      </w:pPr>
      <w:r>
        <w:rPr>
          <w:sz w:val="24"/>
        </w:rPr>
        <w:t>1 本条仅审查第1款内容；非玻璃幕墙建筑，直接得分；</w:t>
      </w:r>
    </w:p>
    <w:p>
      <w:pPr>
        <w:spacing w:line="312" w:lineRule="auto"/>
        <w:rPr>
          <w:sz w:val="24"/>
        </w:rPr>
      </w:pPr>
      <w:r>
        <w:rPr>
          <w:sz w:val="24"/>
        </w:rPr>
        <w:t>2 建筑设计说明：应写明对玻璃幕墙的要求，其可见光反射比及反射光对周边环境的影响应满足《玻璃幕墙光热性能》GB/T 18091的要求；</w:t>
      </w:r>
    </w:p>
    <w:p>
      <w:pPr>
        <w:spacing w:line="312" w:lineRule="auto"/>
        <w:rPr>
          <w:sz w:val="24"/>
        </w:rPr>
      </w:pPr>
      <w:r>
        <w:rPr>
          <w:sz w:val="24"/>
        </w:rPr>
        <w:t>3 建筑立面图：应标明立面主要材料，不能采用镜面玻璃等高反光材料；</w:t>
      </w:r>
    </w:p>
    <w:p>
      <w:pPr>
        <w:spacing w:line="312" w:lineRule="auto"/>
        <w:rPr>
          <w:sz w:val="24"/>
        </w:rPr>
      </w:pPr>
      <w:r>
        <w:rPr>
          <w:sz w:val="24"/>
        </w:rPr>
        <w:t>4 玻璃幕墙光污染分析报告：格式和主要内容应符合行业标准《民用建筑绿色性能计算标准》JGJ/T 449-2018附录A的规定；主要计算参数应与施工图纸保持一致。</w:t>
      </w:r>
    </w:p>
    <w:p>
      <w:pPr>
        <w:spacing w:line="312" w:lineRule="auto"/>
        <w:rPr>
          <w:sz w:val="24"/>
        </w:rPr>
      </w:pPr>
    </w:p>
    <w:p>
      <w:pPr>
        <w:spacing w:line="312" w:lineRule="auto"/>
        <w:rPr>
          <w:sz w:val="24"/>
        </w:rPr>
      </w:pPr>
      <w:r>
        <w:rPr>
          <w:sz w:val="24"/>
        </w:rPr>
        <w:t>JZ-2-38</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8296" w:type="dxa"/>
            <w:vAlign w:val="center"/>
          </w:tcPr>
          <w:p>
            <w:pPr>
              <w:spacing w:line="312" w:lineRule="auto"/>
              <w:rPr>
                <w:rFonts w:eastAsia="楷体"/>
                <w:sz w:val="24"/>
              </w:rPr>
            </w:pPr>
            <w:r>
              <w:rPr>
                <w:rFonts w:eastAsia="楷体"/>
                <w:sz w:val="24"/>
              </w:rPr>
              <w:t>9.2.2 采用适宜地区特色的建筑风貌设计，因地制宜传承地域建筑文化，评价分值为20分。</w:t>
            </w:r>
          </w:p>
        </w:tc>
      </w:tr>
    </w:tbl>
    <w:p>
      <w:pPr>
        <w:spacing w:line="312" w:lineRule="auto"/>
        <w:rPr>
          <w:sz w:val="24"/>
        </w:rPr>
      </w:pPr>
      <w:r>
        <w:rPr>
          <w:sz w:val="24"/>
        </w:rPr>
        <w:t>【审查材料】</w:t>
      </w:r>
    </w:p>
    <w:p>
      <w:pPr>
        <w:spacing w:line="312" w:lineRule="auto"/>
        <w:rPr>
          <w:sz w:val="24"/>
        </w:rPr>
      </w:pPr>
      <w:r>
        <w:rPr>
          <w:sz w:val="24"/>
        </w:rPr>
        <w:t>1 建筑专业施工图图纸及设计说明</w:t>
      </w:r>
    </w:p>
    <w:p>
      <w:pPr>
        <w:spacing w:line="312" w:lineRule="auto"/>
        <w:rPr>
          <w:sz w:val="24"/>
        </w:rPr>
      </w:pPr>
      <w:r>
        <w:rPr>
          <w:sz w:val="24"/>
        </w:rPr>
        <w:t>2 建筑效果图</w:t>
      </w:r>
    </w:p>
    <w:p>
      <w:pPr>
        <w:spacing w:line="312" w:lineRule="auto"/>
        <w:rPr>
          <w:sz w:val="24"/>
        </w:rPr>
      </w:pPr>
      <w:r>
        <w:rPr>
          <w:sz w:val="24"/>
        </w:rPr>
        <w:t>3 传承建筑文化的专项论证报告</w:t>
      </w:r>
    </w:p>
    <w:p>
      <w:pPr>
        <w:spacing w:line="312" w:lineRule="auto"/>
        <w:rPr>
          <w:sz w:val="24"/>
        </w:rPr>
      </w:pPr>
      <w:r>
        <w:rPr>
          <w:sz w:val="24"/>
        </w:rPr>
        <w:t>4 绿色建筑设计说明专篇</w:t>
      </w:r>
    </w:p>
    <w:p>
      <w:pPr>
        <w:spacing w:line="312" w:lineRule="auto"/>
        <w:rPr>
          <w:sz w:val="24"/>
        </w:rPr>
      </w:pPr>
      <w:r>
        <w:rPr>
          <w:sz w:val="24"/>
        </w:rPr>
        <w:t>【审查要点】</w:t>
      </w:r>
    </w:p>
    <w:p>
      <w:pPr>
        <w:spacing w:line="312" w:lineRule="auto"/>
        <w:rPr>
          <w:sz w:val="24"/>
        </w:rPr>
      </w:pPr>
      <w:r>
        <w:rPr>
          <w:sz w:val="24"/>
        </w:rPr>
        <w:t>1 绿色建筑设计应注重地域性特点，因地制宜、实事求是，充分分析建筑所在地域的气候、资源、自然环境、经济、文化等特点，选择适宜地区特点的建筑风貌，体现地域建筑文化，设计阶段应提供传承建筑文化的专项论证报告；</w:t>
      </w:r>
    </w:p>
    <w:p>
      <w:pPr>
        <w:spacing w:line="312" w:lineRule="auto"/>
        <w:rPr>
          <w:sz w:val="24"/>
        </w:rPr>
      </w:pPr>
      <w:r>
        <w:rPr>
          <w:sz w:val="24"/>
        </w:rPr>
        <w:t>2 建筑设计总说明：应明确地域特色的建筑设计原则和方法。</w:t>
      </w:r>
    </w:p>
    <w:p>
      <w:pPr>
        <w:spacing w:line="312" w:lineRule="auto"/>
        <w:rPr>
          <w:sz w:val="24"/>
        </w:rPr>
      </w:pPr>
    </w:p>
    <w:p>
      <w:pPr>
        <w:spacing w:line="312" w:lineRule="auto"/>
        <w:rPr>
          <w:sz w:val="24"/>
        </w:rPr>
      </w:pPr>
      <w:r>
        <w:rPr>
          <w:sz w:val="24"/>
        </w:rPr>
        <w:t>JZ-2-39</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8296" w:type="dxa"/>
          </w:tcPr>
          <w:p>
            <w:pPr>
              <w:spacing w:line="312" w:lineRule="auto"/>
              <w:rPr>
                <w:rFonts w:eastAsia="楷体"/>
                <w:sz w:val="24"/>
              </w:rPr>
            </w:pPr>
            <w:r>
              <w:rPr>
                <w:rFonts w:eastAsia="楷体"/>
                <w:sz w:val="24"/>
              </w:rPr>
              <w:t>9.2.3 合理选用废弃场地进行建设，或充分利用尚可使用的旧建筑，评价分值为8分。</w:t>
            </w:r>
          </w:p>
        </w:tc>
      </w:tr>
    </w:tbl>
    <w:p>
      <w:pPr>
        <w:spacing w:line="312" w:lineRule="auto"/>
        <w:rPr>
          <w:sz w:val="24"/>
        </w:rPr>
      </w:pPr>
      <w:r>
        <w:rPr>
          <w:sz w:val="24"/>
        </w:rPr>
        <w:t>【审查材料】</w:t>
      </w:r>
    </w:p>
    <w:p>
      <w:pPr>
        <w:spacing w:line="312" w:lineRule="auto"/>
        <w:rPr>
          <w:sz w:val="24"/>
        </w:rPr>
      </w:pPr>
      <w:r>
        <w:rPr>
          <w:sz w:val="24"/>
        </w:rPr>
        <w:t>1 建筑总平面图</w:t>
      </w:r>
    </w:p>
    <w:p>
      <w:pPr>
        <w:spacing w:line="312" w:lineRule="auto"/>
        <w:rPr>
          <w:sz w:val="24"/>
        </w:rPr>
      </w:pPr>
      <w:r>
        <w:rPr>
          <w:sz w:val="24"/>
        </w:rPr>
        <w:t>2 环评报告书（表）</w:t>
      </w:r>
    </w:p>
    <w:p>
      <w:pPr>
        <w:spacing w:line="312" w:lineRule="auto"/>
        <w:rPr>
          <w:sz w:val="24"/>
        </w:rPr>
      </w:pPr>
      <w:r>
        <w:rPr>
          <w:sz w:val="24"/>
        </w:rPr>
        <w:t>3 废弃场地检测与再利用评估报告</w:t>
      </w:r>
    </w:p>
    <w:p>
      <w:pPr>
        <w:spacing w:line="312" w:lineRule="auto"/>
        <w:rPr>
          <w:sz w:val="24"/>
        </w:rPr>
      </w:pPr>
      <w:r>
        <w:rPr>
          <w:sz w:val="24"/>
        </w:rPr>
        <w:t>4 旧建筑利用专项报告</w:t>
      </w:r>
    </w:p>
    <w:p>
      <w:pPr>
        <w:spacing w:line="312" w:lineRule="auto"/>
        <w:rPr>
          <w:sz w:val="24"/>
        </w:rPr>
      </w:pPr>
      <w:r>
        <w:rPr>
          <w:sz w:val="24"/>
        </w:rPr>
        <w:t>5 绿色建筑设计说明专篇</w:t>
      </w:r>
    </w:p>
    <w:p>
      <w:pPr>
        <w:spacing w:line="312" w:lineRule="auto"/>
        <w:rPr>
          <w:sz w:val="24"/>
        </w:rPr>
      </w:pPr>
      <w:r>
        <w:rPr>
          <w:sz w:val="24"/>
        </w:rPr>
        <w:t>【审查要点】</w:t>
      </w:r>
    </w:p>
    <w:p>
      <w:pPr>
        <w:spacing w:line="312" w:lineRule="auto"/>
        <w:rPr>
          <w:sz w:val="24"/>
        </w:rPr>
      </w:pPr>
      <w:r>
        <w:rPr>
          <w:sz w:val="24"/>
        </w:rPr>
        <w:t>1 废弃场地包括裸岩、石砾地、盐碱地、沙荒地、废窑坑、废旧仓库或工厂弃置地；</w:t>
      </w:r>
    </w:p>
    <w:p>
      <w:pPr>
        <w:spacing w:line="312" w:lineRule="auto"/>
        <w:rPr>
          <w:sz w:val="24"/>
        </w:rPr>
      </w:pPr>
      <w:r>
        <w:rPr>
          <w:sz w:val="24"/>
        </w:rPr>
        <w:t>2 对于废弃场地利用，应对土壤中是否含有有毒物质进行检测与再利用评估，采取土壤污染修复、污染水体净化和循环等生态补偿措施进行改造或改良，确保场地利用不存在安全隐患。</w:t>
      </w:r>
    </w:p>
    <w:p>
      <w:pPr>
        <w:spacing w:line="312" w:lineRule="auto"/>
        <w:rPr>
          <w:sz w:val="24"/>
        </w:rPr>
      </w:pPr>
      <w:r>
        <w:rPr>
          <w:sz w:val="24"/>
        </w:rPr>
        <w:t>3 “尚可使用的旧建筑”系指建筑质量能保证使用安全的旧建筑，或通过少量改造后能保证使用安全的旧建筑。对于从技术经济分析角度不可行，但出于保护文物或体现风貌而留存的历史建筑，不在本条中得分。</w:t>
      </w:r>
    </w:p>
    <w:p>
      <w:pPr>
        <w:spacing w:line="312" w:lineRule="auto"/>
        <w:rPr>
          <w:sz w:val="24"/>
        </w:rPr>
      </w:pPr>
    </w:p>
    <w:p>
      <w:pPr>
        <w:spacing w:line="312" w:lineRule="auto"/>
        <w:rPr>
          <w:sz w:val="24"/>
        </w:rPr>
      </w:pPr>
      <w:r>
        <w:rPr>
          <w:sz w:val="24"/>
        </w:rPr>
        <w:t>JZ-2-40</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8296" w:type="dxa"/>
            <w:vAlign w:val="center"/>
          </w:tcPr>
          <w:p>
            <w:pPr>
              <w:spacing w:line="312" w:lineRule="auto"/>
              <w:rPr>
                <w:rFonts w:eastAsia="楷体"/>
                <w:sz w:val="24"/>
              </w:rPr>
            </w:pPr>
            <w:r>
              <w:rPr>
                <w:rFonts w:eastAsia="楷体"/>
                <w:sz w:val="24"/>
              </w:rPr>
              <w:t>9.2.6 应用建筑信息模型（BIM）技术，评价总分值为15分。在建筑的规划设计、施工建造和运行维护阶段中的一个阶段应用，得5分；两个阶段应用，得10分；三个阶段应用，得15分。</w:t>
            </w:r>
          </w:p>
        </w:tc>
      </w:tr>
    </w:tbl>
    <w:p>
      <w:pPr>
        <w:spacing w:line="312" w:lineRule="auto"/>
        <w:rPr>
          <w:sz w:val="24"/>
        </w:rPr>
      </w:pPr>
      <w:r>
        <w:rPr>
          <w:sz w:val="24"/>
        </w:rPr>
        <w:t>【审查材料】</w:t>
      </w:r>
    </w:p>
    <w:p>
      <w:pPr>
        <w:spacing w:line="312" w:lineRule="auto"/>
        <w:rPr>
          <w:sz w:val="24"/>
        </w:rPr>
      </w:pPr>
      <w:r>
        <w:rPr>
          <w:sz w:val="24"/>
        </w:rPr>
        <w:t>1 建筑设计说明</w:t>
      </w:r>
    </w:p>
    <w:p>
      <w:pPr>
        <w:spacing w:line="312" w:lineRule="auto"/>
        <w:rPr>
          <w:sz w:val="24"/>
        </w:rPr>
      </w:pPr>
      <w:r>
        <w:rPr>
          <w:sz w:val="24"/>
        </w:rPr>
        <w:t>2 BIM技术应用报告</w:t>
      </w:r>
    </w:p>
    <w:p>
      <w:pPr>
        <w:spacing w:line="312" w:lineRule="auto"/>
        <w:rPr>
          <w:sz w:val="24"/>
        </w:rPr>
      </w:pPr>
      <w:r>
        <w:rPr>
          <w:sz w:val="24"/>
        </w:rPr>
        <w:t>3 绿色建筑设计说明专篇</w:t>
      </w:r>
    </w:p>
    <w:p>
      <w:pPr>
        <w:spacing w:line="312" w:lineRule="auto"/>
        <w:rPr>
          <w:sz w:val="24"/>
        </w:rPr>
      </w:pPr>
      <w:r>
        <w:rPr>
          <w:sz w:val="24"/>
        </w:rPr>
        <w:t>【审查要点】</w:t>
      </w:r>
    </w:p>
    <w:p>
      <w:pPr>
        <w:spacing w:line="312" w:lineRule="auto"/>
        <w:rPr>
          <w:sz w:val="24"/>
        </w:rPr>
      </w:pPr>
      <w:r>
        <w:rPr>
          <w:sz w:val="24"/>
        </w:rPr>
        <w:t>1 建筑设计说明中应写明项目在规划设计阶段应用建筑信息模型（BIM）技术；</w:t>
      </w:r>
    </w:p>
    <w:p>
      <w:pPr>
        <w:spacing w:line="312" w:lineRule="auto"/>
        <w:rPr>
          <w:sz w:val="24"/>
        </w:rPr>
      </w:pPr>
      <w:r>
        <w:rPr>
          <w:sz w:val="24"/>
        </w:rPr>
        <w:t>2 建筑设计文件应与建筑信息模型一致；</w:t>
      </w:r>
    </w:p>
    <w:p>
      <w:pPr>
        <w:spacing w:line="312" w:lineRule="auto"/>
        <w:rPr>
          <w:sz w:val="24"/>
        </w:rPr>
      </w:pPr>
      <w:r>
        <w:rPr>
          <w:sz w:val="24"/>
        </w:rPr>
        <w:t>3 BIM技术应用报告：应包括使用的软件，模型建立情况及截图、应用范围说明等；应体现BIM技术应用在不同阶段、不同工作内容之间的信息传递和协同共享。</w:t>
      </w:r>
    </w:p>
    <w:p>
      <w:pPr>
        <w:spacing w:line="312" w:lineRule="auto"/>
        <w:rPr>
          <w:sz w:val="24"/>
        </w:rPr>
      </w:pPr>
    </w:p>
    <w:p>
      <w:pPr>
        <w:spacing w:line="312" w:lineRule="auto"/>
        <w:rPr>
          <w:sz w:val="24"/>
        </w:rPr>
      </w:pPr>
      <w:r>
        <w:rPr>
          <w:sz w:val="24"/>
        </w:rPr>
        <w:t>JZ-2-41</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8296" w:type="dxa"/>
            <w:vAlign w:val="center"/>
          </w:tcPr>
          <w:p>
            <w:pPr>
              <w:spacing w:line="312" w:lineRule="auto"/>
              <w:rPr>
                <w:rFonts w:eastAsia="楷体"/>
                <w:sz w:val="24"/>
              </w:rPr>
            </w:pPr>
            <w:r>
              <w:rPr>
                <w:rFonts w:eastAsia="楷体"/>
                <w:sz w:val="24"/>
              </w:rPr>
              <w:t>9.2.7 进行建筑碳排放计算分析，采取措施降低单位建筑面积碳排放强度，评价分值为12分。</w:t>
            </w:r>
          </w:p>
        </w:tc>
      </w:tr>
    </w:tbl>
    <w:p>
      <w:pPr>
        <w:spacing w:line="312" w:lineRule="auto"/>
        <w:rPr>
          <w:sz w:val="24"/>
        </w:rPr>
      </w:pPr>
      <w:r>
        <w:rPr>
          <w:sz w:val="24"/>
        </w:rPr>
        <w:t>【审查材料】</w:t>
      </w:r>
    </w:p>
    <w:p>
      <w:pPr>
        <w:spacing w:line="312" w:lineRule="auto"/>
        <w:rPr>
          <w:sz w:val="24"/>
        </w:rPr>
      </w:pPr>
      <w:r>
        <w:rPr>
          <w:sz w:val="24"/>
        </w:rPr>
        <w:t>1设计说明及施工图纸</w:t>
      </w:r>
    </w:p>
    <w:p>
      <w:pPr>
        <w:spacing w:line="312" w:lineRule="auto"/>
        <w:rPr>
          <w:sz w:val="24"/>
        </w:rPr>
      </w:pPr>
      <w:r>
        <w:rPr>
          <w:sz w:val="24"/>
        </w:rPr>
        <w:t>2 建筑碳排放分析报告</w:t>
      </w:r>
    </w:p>
    <w:p>
      <w:pPr>
        <w:spacing w:line="312" w:lineRule="auto"/>
        <w:rPr>
          <w:sz w:val="24"/>
        </w:rPr>
      </w:pPr>
      <w:r>
        <w:rPr>
          <w:sz w:val="24"/>
        </w:rPr>
        <w:t>3 绿色建筑设计说明专篇</w:t>
      </w:r>
    </w:p>
    <w:p>
      <w:pPr>
        <w:spacing w:line="312" w:lineRule="auto"/>
        <w:rPr>
          <w:sz w:val="24"/>
        </w:rPr>
      </w:pPr>
      <w:r>
        <w:rPr>
          <w:sz w:val="24"/>
        </w:rPr>
        <w:t>【审查要点】</w:t>
      </w:r>
    </w:p>
    <w:p>
      <w:pPr>
        <w:spacing w:line="312" w:lineRule="auto"/>
        <w:rPr>
          <w:sz w:val="24"/>
        </w:rPr>
      </w:pPr>
      <w:r>
        <w:rPr>
          <w:sz w:val="24"/>
        </w:rPr>
        <w:t>1 建筑碳排放计算分析包括建筑固有的碳排放量（建材生产及运输的碳排放）和标准运行工况下的碳排放量（标准运行工况下的预测碳排放量和实际运行碳排放量），在碳排放量计算时，固有碳排放量和标准运行工况下的碳排放量均应计算，且应符合现行国家标准《建筑碳排放计算标准》GB/T 51366及行业标准《民用建筑绿色性能计算标准》JGJ/T 449的要求；</w:t>
      </w:r>
    </w:p>
    <w:p>
      <w:pPr>
        <w:spacing w:line="312" w:lineRule="auto"/>
        <w:rPr>
          <w:sz w:val="24"/>
        </w:rPr>
      </w:pPr>
      <w:r>
        <w:rPr>
          <w:sz w:val="24"/>
        </w:rPr>
        <w:t>2 建筑碳排放分析报告：主要分析建筑的固有碳排放量，即建材生产及运输的碳排放，计算对象应包括建筑主体结构材料、建筑围护结构材料、建筑构件和部品等，且所选主要建筑材料的总重量不应低于建筑中所耗建材总重量的95%；应说明采用的标准、计算方法和依据、采取的具体减排措施。</w:t>
      </w:r>
    </w:p>
    <w:p>
      <w:pPr>
        <w:spacing w:line="312" w:lineRule="auto"/>
        <w:rPr>
          <w:sz w:val="24"/>
        </w:rPr>
      </w:pPr>
    </w:p>
    <w:p>
      <w:pPr>
        <w:spacing w:line="312" w:lineRule="auto"/>
        <w:rPr>
          <w:sz w:val="24"/>
        </w:rPr>
      </w:pPr>
    </w:p>
    <w:p>
      <w:pPr>
        <w:spacing w:line="312" w:lineRule="auto"/>
        <w:rPr>
          <w:sz w:val="24"/>
        </w:rPr>
      </w:pPr>
      <w:r>
        <w:rPr>
          <w:sz w:val="24"/>
        </w:rPr>
        <w:t>JZ-2-42</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8296" w:type="dxa"/>
            <w:vAlign w:val="center"/>
          </w:tcPr>
          <w:p>
            <w:pPr>
              <w:spacing w:line="312" w:lineRule="auto"/>
              <w:rPr>
                <w:rFonts w:eastAsia="楷体"/>
                <w:sz w:val="24"/>
              </w:rPr>
            </w:pPr>
            <w:r>
              <w:rPr>
                <w:rFonts w:eastAsia="楷体"/>
                <w:sz w:val="24"/>
              </w:rPr>
              <w:t>9.2.9采用建设工程质量潜在缺陷保险产品，评价总分值为20分，并按下列规则分别评分并累计：</w:t>
            </w:r>
          </w:p>
          <w:p>
            <w:pPr>
              <w:spacing w:line="312" w:lineRule="auto"/>
              <w:rPr>
                <w:rFonts w:eastAsia="楷体"/>
                <w:sz w:val="24"/>
              </w:rPr>
            </w:pPr>
            <w:r>
              <w:rPr>
                <w:rFonts w:eastAsia="楷体"/>
                <w:sz w:val="24"/>
              </w:rPr>
              <w:t>1 保险承保范围包括地基基础工程、主体结构工程、屋面防水工程和其他土建工程的质量问题，得10分；</w:t>
            </w:r>
          </w:p>
          <w:p>
            <w:pPr>
              <w:spacing w:line="312" w:lineRule="auto"/>
              <w:rPr>
                <w:rFonts w:eastAsia="楷体"/>
                <w:sz w:val="24"/>
              </w:rPr>
            </w:pPr>
            <w:r>
              <w:rPr>
                <w:rFonts w:eastAsia="楷体"/>
                <w:sz w:val="24"/>
              </w:rPr>
              <w:t>2 保险承保范围包括装修工程、电气管线、上下水管线的安装工程，供热、供冷系统工程的质量问题，得10分。</w:t>
            </w:r>
          </w:p>
        </w:tc>
      </w:tr>
    </w:tbl>
    <w:p>
      <w:pPr>
        <w:spacing w:line="312" w:lineRule="auto"/>
        <w:rPr>
          <w:sz w:val="24"/>
        </w:rPr>
      </w:pPr>
      <w:r>
        <w:rPr>
          <w:sz w:val="24"/>
        </w:rPr>
        <w:t>【审查材料】</w:t>
      </w:r>
    </w:p>
    <w:p>
      <w:pPr>
        <w:spacing w:line="312" w:lineRule="auto"/>
        <w:rPr>
          <w:sz w:val="24"/>
        </w:rPr>
      </w:pPr>
      <w:r>
        <w:rPr>
          <w:sz w:val="24"/>
        </w:rPr>
        <w:t>1建设工程质量保险产品投保计划</w:t>
      </w:r>
    </w:p>
    <w:p>
      <w:pPr>
        <w:spacing w:line="312" w:lineRule="auto"/>
        <w:rPr>
          <w:sz w:val="24"/>
        </w:rPr>
      </w:pPr>
      <w:r>
        <w:rPr>
          <w:sz w:val="24"/>
        </w:rPr>
        <w:t>2 保险产品保单（如有）</w:t>
      </w:r>
    </w:p>
    <w:p>
      <w:pPr>
        <w:spacing w:line="312" w:lineRule="auto"/>
        <w:rPr>
          <w:sz w:val="24"/>
        </w:rPr>
      </w:pPr>
      <w:r>
        <w:rPr>
          <w:sz w:val="24"/>
        </w:rPr>
        <w:t>3 绿色建筑设计说明专篇</w:t>
      </w:r>
    </w:p>
    <w:p>
      <w:pPr>
        <w:spacing w:line="312" w:lineRule="auto"/>
        <w:rPr>
          <w:sz w:val="24"/>
        </w:rPr>
      </w:pPr>
      <w:r>
        <w:rPr>
          <w:sz w:val="24"/>
        </w:rPr>
        <w:t>【审查要点】</w:t>
      </w:r>
    </w:p>
    <w:p>
      <w:pPr>
        <w:spacing w:line="312" w:lineRule="auto"/>
        <w:rPr>
          <w:sz w:val="24"/>
        </w:rPr>
      </w:pPr>
      <w:r>
        <w:rPr>
          <w:sz w:val="24"/>
        </w:rPr>
        <w:t>1 工程质量潜在缺陷责任保险的基本保险范围包括地基基础工程、主体结构工程以及防水工程，对应本条第1款得分要求；</w:t>
      </w:r>
    </w:p>
    <w:p>
      <w:pPr>
        <w:spacing w:line="312" w:lineRule="auto"/>
        <w:rPr>
          <w:sz w:val="24"/>
        </w:rPr>
      </w:pPr>
      <w:r>
        <w:rPr>
          <w:sz w:val="24"/>
        </w:rPr>
        <w:t>2 除基本保险外，还可以投保附加险，其保险范围包括：建筑装饰装修工程、建筑给水排水及供暖工程、通风与空调工程、建筑电气工程等，对应本条第2款得分要求。</w:t>
      </w:r>
    </w:p>
    <w:p>
      <w:pPr>
        <w:spacing w:line="312" w:lineRule="auto"/>
        <w:rPr>
          <w:sz w:val="24"/>
        </w:rPr>
      </w:pPr>
    </w:p>
    <w:p>
      <w:pPr>
        <w:spacing w:line="312" w:lineRule="auto"/>
        <w:rPr>
          <w:sz w:val="24"/>
        </w:rPr>
      </w:pPr>
      <w:r>
        <w:rPr>
          <w:sz w:val="24"/>
        </w:rPr>
        <w:t>JZ-2-43</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8296" w:type="dxa"/>
            <w:vAlign w:val="center"/>
          </w:tcPr>
          <w:p>
            <w:pPr>
              <w:spacing w:line="312" w:lineRule="auto"/>
              <w:rPr>
                <w:rFonts w:eastAsia="楷体"/>
                <w:sz w:val="24"/>
              </w:rPr>
            </w:pPr>
            <w:r>
              <w:rPr>
                <w:rFonts w:eastAsia="楷体"/>
                <w:sz w:val="24"/>
              </w:rPr>
              <w:t>9.2.10 采取节约能源资源、保护生态环境、保障安全健康、智慧友好运行、传承历史文化的其他创新，并有明显效益，评价总分值为40分。每采取一项，得10分，最高得40分。</w:t>
            </w:r>
          </w:p>
        </w:tc>
      </w:tr>
    </w:tbl>
    <w:p>
      <w:pPr>
        <w:spacing w:line="312" w:lineRule="auto"/>
        <w:rPr>
          <w:sz w:val="24"/>
        </w:rPr>
      </w:pPr>
      <w:r>
        <w:rPr>
          <w:sz w:val="24"/>
        </w:rPr>
        <w:t>【审查材料】</w:t>
      </w:r>
    </w:p>
    <w:p>
      <w:pPr>
        <w:spacing w:line="312" w:lineRule="auto"/>
        <w:rPr>
          <w:sz w:val="24"/>
        </w:rPr>
      </w:pPr>
      <w:r>
        <w:rPr>
          <w:sz w:val="24"/>
        </w:rPr>
        <w:t>1 创新设计内容的分析论证报告</w:t>
      </w:r>
    </w:p>
    <w:p>
      <w:pPr>
        <w:spacing w:line="312" w:lineRule="auto"/>
        <w:rPr>
          <w:sz w:val="24"/>
        </w:rPr>
      </w:pPr>
      <w:r>
        <w:rPr>
          <w:sz w:val="24"/>
        </w:rPr>
        <w:t>2 创新设计相关施工图文件</w:t>
      </w:r>
    </w:p>
    <w:p>
      <w:pPr>
        <w:spacing w:line="312" w:lineRule="auto"/>
        <w:rPr>
          <w:sz w:val="24"/>
        </w:rPr>
      </w:pPr>
      <w:r>
        <w:rPr>
          <w:sz w:val="24"/>
        </w:rPr>
        <w:t>3 绿色建筑设计说明专篇</w:t>
      </w:r>
    </w:p>
    <w:p>
      <w:pPr>
        <w:spacing w:line="312" w:lineRule="auto"/>
        <w:rPr>
          <w:sz w:val="24"/>
        </w:rPr>
      </w:pPr>
      <w:r>
        <w:rPr>
          <w:sz w:val="24"/>
        </w:rPr>
        <w:t>【审查要点】</w:t>
      </w:r>
    </w:p>
    <w:p>
      <w:pPr>
        <w:spacing w:line="312" w:lineRule="auto"/>
        <w:rPr>
          <w:sz w:val="24"/>
        </w:rPr>
      </w:pPr>
      <w:r>
        <w:rPr>
          <w:sz w:val="24"/>
        </w:rPr>
        <w:t>1、审查项目在低能耗、外围护结构抗台风性能、被动式舒适性调节等方面实现良好性能提升的创新技术和措施，并评估项目的创新点是否较大地超过相应指标的要求，或达到合理指标并具备显著降低成本或提高工效等优点。</w:t>
      </w:r>
    </w:p>
    <w:p>
      <w:pPr>
        <w:spacing w:line="312" w:lineRule="auto"/>
        <w:rPr>
          <w:sz w:val="24"/>
        </w:rPr>
        <w:sectPr>
          <w:type w:val="continuous"/>
          <w:pgSz w:w="11906" w:h="16838"/>
          <w:pgMar w:top="1440" w:right="1800" w:bottom="1440" w:left="1800" w:header="964" w:footer="992" w:gutter="0"/>
          <w:cols w:space="425" w:num="1"/>
          <w:docGrid w:type="lines" w:linePitch="312" w:charSpace="0"/>
        </w:sectPr>
      </w:pPr>
      <w:r>
        <w:rPr>
          <w:sz w:val="24"/>
        </w:rPr>
        <w:t>2、创新设计内容的分析论证报告：应包括创新内容及创新程度（例如新技术、新工艺、新装置、新材料或关键技术的集成创新等）、应用规模，难易复杂程度，及技术先进性（应有对国内外现状的综述与对比）；经济、社会、环境效益，发展前景与推广价值（如对推动行业技术进步、引导绿色建筑发展的作用）。</w:t>
      </w:r>
    </w:p>
    <w:p>
      <w:pPr>
        <w:pStyle w:val="4"/>
        <w:spacing w:before="0" w:after="0" w:line="312" w:lineRule="auto"/>
        <w:rPr>
          <w:sz w:val="24"/>
          <w:szCs w:val="24"/>
        </w:rPr>
      </w:pPr>
      <w:bookmarkStart w:id="10" w:name="_Toc92264055"/>
      <w:bookmarkStart w:id="11" w:name="_Toc92264217"/>
      <w:r>
        <w:rPr>
          <w:sz w:val="24"/>
          <w:szCs w:val="24"/>
        </w:rPr>
        <w:t>2.4.2 结构专业</w:t>
      </w:r>
      <w:bookmarkEnd w:id="10"/>
      <w:bookmarkEnd w:id="11"/>
    </w:p>
    <w:p/>
    <w:p>
      <w:pPr>
        <w:spacing w:line="312" w:lineRule="auto"/>
        <w:rPr>
          <w:sz w:val="24"/>
        </w:rPr>
      </w:pPr>
      <w:r>
        <w:rPr>
          <w:sz w:val="24"/>
        </w:rPr>
        <w:t>JG-01</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8296" w:type="dxa"/>
            <w:vAlign w:val="center"/>
          </w:tcPr>
          <w:p>
            <w:pPr>
              <w:spacing w:line="312" w:lineRule="auto"/>
              <w:rPr>
                <w:rFonts w:eastAsia="楷体"/>
                <w:sz w:val="24"/>
              </w:rPr>
            </w:pPr>
            <w:r>
              <w:rPr>
                <w:rFonts w:eastAsia="楷体"/>
                <w:sz w:val="24"/>
              </w:rPr>
              <w:t>4.1.2 建筑结构应满足承载力和建筑使用功能要求。建筑外墙、屋面、门窗、幕墙及外保温等围护结构应满足安全、耐久和防护的要求。</w:t>
            </w:r>
          </w:p>
        </w:tc>
      </w:tr>
    </w:tbl>
    <w:p>
      <w:pPr>
        <w:spacing w:line="312" w:lineRule="auto"/>
        <w:rPr>
          <w:sz w:val="24"/>
        </w:rPr>
      </w:pPr>
      <w:r>
        <w:rPr>
          <w:sz w:val="24"/>
        </w:rPr>
        <w:t>【审查材料】</w:t>
      </w:r>
    </w:p>
    <w:p>
      <w:pPr>
        <w:spacing w:line="312" w:lineRule="auto"/>
        <w:rPr>
          <w:sz w:val="24"/>
        </w:rPr>
      </w:pPr>
      <w:r>
        <w:rPr>
          <w:sz w:val="24"/>
        </w:rPr>
        <w:t>1 结构专业设计说明及施工图纸</w:t>
      </w:r>
    </w:p>
    <w:p>
      <w:pPr>
        <w:spacing w:line="312" w:lineRule="auto"/>
        <w:rPr>
          <w:sz w:val="24"/>
        </w:rPr>
      </w:pPr>
      <w:r>
        <w:rPr>
          <w:sz w:val="24"/>
        </w:rPr>
        <w:t>2 主体与围护结构计算书</w:t>
      </w:r>
    </w:p>
    <w:p>
      <w:pPr>
        <w:spacing w:line="312" w:lineRule="auto"/>
        <w:rPr>
          <w:sz w:val="24"/>
        </w:rPr>
      </w:pPr>
      <w:r>
        <w:rPr>
          <w:sz w:val="24"/>
        </w:rPr>
        <w:t>3 绿色建筑设计说明专篇</w:t>
      </w:r>
    </w:p>
    <w:p>
      <w:pPr>
        <w:spacing w:line="312" w:lineRule="auto"/>
        <w:rPr>
          <w:sz w:val="24"/>
        </w:rPr>
      </w:pPr>
      <w:r>
        <w:rPr>
          <w:sz w:val="24"/>
        </w:rPr>
        <w:t>【审查要点】</w:t>
      </w:r>
    </w:p>
    <w:p>
      <w:pPr>
        <w:spacing w:line="312" w:lineRule="auto"/>
        <w:rPr>
          <w:sz w:val="24"/>
        </w:rPr>
      </w:pPr>
      <w:r>
        <w:rPr>
          <w:sz w:val="24"/>
        </w:rPr>
        <w:t>1 建筑结构设计应对建筑结构的承载力极限状态和正常使用极限状态进行验算；</w:t>
      </w:r>
    </w:p>
    <w:p>
      <w:pPr>
        <w:spacing w:line="312" w:lineRule="auto"/>
        <w:rPr>
          <w:sz w:val="24"/>
        </w:rPr>
      </w:pPr>
      <w:r>
        <w:rPr>
          <w:sz w:val="24"/>
        </w:rPr>
        <w:t>2 结构设计总说明：</w:t>
      </w:r>
    </w:p>
    <w:p>
      <w:pPr>
        <w:spacing w:line="312" w:lineRule="auto"/>
        <w:rPr>
          <w:sz w:val="24"/>
        </w:rPr>
      </w:pPr>
      <w:r>
        <w:rPr>
          <w:sz w:val="24"/>
        </w:rPr>
        <w:t>1）应包含场地条件、设计荷载、设计使用年限、材料及构件性能要求，裂缝、变形限值等要求；</w:t>
      </w:r>
    </w:p>
    <w:p>
      <w:pPr>
        <w:spacing w:line="312" w:lineRule="auto"/>
        <w:rPr>
          <w:sz w:val="24"/>
        </w:rPr>
      </w:pPr>
      <w:r>
        <w:rPr>
          <w:sz w:val="24"/>
        </w:rPr>
        <w:t>2）应包含结构材料耐久性问题的设计及管理措施说明，包括结构构件裂缝、钢材（筋）锈蚀、混凝土剥落、化学离子腐蚀等导致结构材料裂化等问题；</w:t>
      </w:r>
    </w:p>
    <w:p>
      <w:pPr>
        <w:spacing w:line="312" w:lineRule="auto"/>
        <w:rPr>
          <w:sz w:val="24"/>
        </w:rPr>
      </w:pPr>
      <w:r>
        <w:rPr>
          <w:sz w:val="24"/>
        </w:rPr>
        <w:t>3）应明确围护结构构件及其连接按照建筑结构相关标准要求进行极限状态设计，并应满足现行相关标准的要求；</w:t>
      </w:r>
    </w:p>
    <w:p>
      <w:pPr>
        <w:spacing w:line="312" w:lineRule="auto"/>
        <w:rPr>
          <w:sz w:val="24"/>
        </w:rPr>
      </w:pPr>
      <w:r>
        <w:rPr>
          <w:sz w:val="24"/>
        </w:rPr>
        <w:t>3 建筑围护结构（外墙、屋面、门窗、幕墙及外保温等）与建筑主体结构应连接可靠，确定能适应主体结构在多遇地震及各种荷载工况下的承载力与变形要求；</w:t>
      </w:r>
    </w:p>
    <w:p>
      <w:pPr>
        <w:spacing w:line="312" w:lineRule="auto"/>
        <w:rPr>
          <w:sz w:val="24"/>
        </w:rPr>
      </w:pPr>
      <w:r>
        <w:rPr>
          <w:sz w:val="24"/>
        </w:rPr>
        <w:t>4 节点大样图应包含围护结构材料、构件、部品及连接与构造做法，门窗、幕墙的性能参数等。</w:t>
      </w:r>
    </w:p>
    <w:p>
      <w:pPr>
        <w:spacing w:line="312" w:lineRule="auto"/>
        <w:rPr>
          <w:b/>
          <w:bCs/>
          <w:sz w:val="24"/>
        </w:rPr>
      </w:pPr>
      <w:r>
        <w:rPr>
          <w:b/>
          <w:bCs/>
          <w:sz w:val="24"/>
        </w:rPr>
        <w:t>注：本条与建筑专业协同审查，两个专业均满足时方可判定达标。</w:t>
      </w:r>
    </w:p>
    <w:p/>
    <w:p>
      <w:pPr>
        <w:spacing w:line="312" w:lineRule="auto"/>
        <w:rPr>
          <w:sz w:val="24"/>
        </w:rPr>
      </w:pPr>
      <w:r>
        <w:rPr>
          <w:sz w:val="24"/>
        </w:rPr>
        <w:t>JG-02</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8296" w:type="dxa"/>
            <w:vAlign w:val="center"/>
          </w:tcPr>
          <w:p>
            <w:pPr>
              <w:spacing w:line="312" w:lineRule="auto"/>
              <w:rPr>
                <w:rFonts w:eastAsia="楷体"/>
                <w:sz w:val="24"/>
              </w:rPr>
            </w:pPr>
            <w:r>
              <w:rPr>
                <w:rFonts w:eastAsia="楷体"/>
                <w:sz w:val="24"/>
              </w:rPr>
              <w:t>4.1.3 外遮阳、太阳能设施、空调室外机位、外墙花池等外部设施应与建筑主体结构统一设计、施工，并应具备安装、检修与维护条件。</w:t>
            </w:r>
          </w:p>
        </w:tc>
      </w:tr>
    </w:tbl>
    <w:p>
      <w:pPr>
        <w:spacing w:line="312" w:lineRule="auto"/>
        <w:rPr>
          <w:sz w:val="24"/>
        </w:rPr>
      </w:pPr>
      <w:r>
        <w:rPr>
          <w:sz w:val="24"/>
        </w:rPr>
        <w:t>【审查材料】</w:t>
      </w:r>
    </w:p>
    <w:p>
      <w:pPr>
        <w:spacing w:line="312" w:lineRule="auto"/>
        <w:rPr>
          <w:sz w:val="24"/>
        </w:rPr>
      </w:pPr>
      <w:r>
        <w:rPr>
          <w:sz w:val="24"/>
        </w:rPr>
        <w:t>1 结构专业设计说明</w:t>
      </w:r>
    </w:p>
    <w:p>
      <w:pPr>
        <w:spacing w:line="312" w:lineRule="auto"/>
        <w:rPr>
          <w:sz w:val="24"/>
        </w:rPr>
      </w:pPr>
      <w:r>
        <w:rPr>
          <w:sz w:val="24"/>
        </w:rPr>
        <w:t>2 节点大样图</w:t>
      </w:r>
    </w:p>
    <w:p>
      <w:pPr>
        <w:spacing w:line="312" w:lineRule="auto"/>
        <w:rPr>
          <w:sz w:val="24"/>
        </w:rPr>
      </w:pPr>
      <w:r>
        <w:rPr>
          <w:sz w:val="24"/>
        </w:rPr>
        <w:t>3 结构计算书</w:t>
      </w:r>
    </w:p>
    <w:p>
      <w:pPr>
        <w:spacing w:line="312" w:lineRule="auto"/>
        <w:rPr>
          <w:sz w:val="24"/>
        </w:rPr>
      </w:pPr>
      <w:r>
        <w:rPr>
          <w:sz w:val="24"/>
        </w:rPr>
        <w:t>4 绿色建筑设计说明专篇</w:t>
      </w:r>
    </w:p>
    <w:p>
      <w:pPr>
        <w:spacing w:line="312" w:lineRule="auto"/>
        <w:rPr>
          <w:sz w:val="24"/>
        </w:rPr>
      </w:pPr>
      <w:r>
        <w:rPr>
          <w:sz w:val="24"/>
        </w:rPr>
        <w:t>【审查要点】</w:t>
      </w:r>
    </w:p>
    <w:p>
      <w:pPr>
        <w:spacing w:line="312" w:lineRule="auto"/>
        <w:rPr>
          <w:sz w:val="24"/>
        </w:rPr>
      </w:pPr>
      <w:r>
        <w:rPr>
          <w:sz w:val="24"/>
        </w:rPr>
        <w:t>1 设计说明应明确外遮阳、太阳能设施、空调室外机位、外墙花池等外部设施应与建筑主体结构统一设计、施工，并具备安装、检修与维护条件；</w:t>
      </w:r>
    </w:p>
    <w:p>
      <w:pPr>
        <w:spacing w:line="312" w:lineRule="auto"/>
        <w:rPr>
          <w:sz w:val="24"/>
        </w:rPr>
      </w:pPr>
      <w:r>
        <w:rPr>
          <w:sz w:val="24"/>
        </w:rPr>
        <w:t>2 当外部设施与主体结构不同时施工时，应设置预埋件，节点大样图应明确预埋件位置及受力参数要求；</w:t>
      </w:r>
    </w:p>
    <w:p>
      <w:pPr>
        <w:spacing w:line="312" w:lineRule="auto"/>
        <w:rPr>
          <w:sz w:val="24"/>
        </w:rPr>
      </w:pPr>
      <w:r>
        <w:rPr>
          <w:sz w:val="24"/>
        </w:rPr>
        <w:t>3 外部设施结构构件与主体结构的连接应按照三种极限状态进行验算；</w:t>
      </w:r>
    </w:p>
    <w:p>
      <w:pPr>
        <w:spacing w:line="312" w:lineRule="auto"/>
        <w:rPr>
          <w:sz w:val="24"/>
        </w:rPr>
      </w:pPr>
      <w:r>
        <w:rPr>
          <w:sz w:val="24"/>
        </w:rPr>
        <w:t>4 结构计算书：应包含外部设施结构构件与主体连接计算内容。</w:t>
      </w:r>
    </w:p>
    <w:p>
      <w:pPr>
        <w:spacing w:line="312" w:lineRule="auto"/>
        <w:rPr>
          <w:b/>
          <w:bCs/>
          <w:sz w:val="24"/>
        </w:rPr>
      </w:pPr>
      <w:r>
        <w:rPr>
          <w:b/>
          <w:bCs/>
          <w:sz w:val="24"/>
        </w:rPr>
        <w:t>注：本条与建筑专业协同审查，两个专业均满足时方可判定达标。</w:t>
      </w:r>
    </w:p>
    <w:p/>
    <w:p/>
    <w:p>
      <w:pPr>
        <w:spacing w:line="312" w:lineRule="auto"/>
        <w:rPr>
          <w:sz w:val="24"/>
        </w:rPr>
      </w:pPr>
      <w:r>
        <w:rPr>
          <w:sz w:val="24"/>
        </w:rPr>
        <w:t>JG-03</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8296" w:type="dxa"/>
            <w:vAlign w:val="center"/>
          </w:tcPr>
          <w:p>
            <w:pPr>
              <w:spacing w:line="312" w:lineRule="auto"/>
              <w:rPr>
                <w:rFonts w:eastAsia="楷体"/>
                <w:sz w:val="24"/>
              </w:rPr>
            </w:pPr>
            <w:r>
              <w:rPr>
                <w:rFonts w:eastAsia="楷体"/>
                <w:sz w:val="24"/>
              </w:rPr>
              <w:t>4.1.4 建筑内部非结构构件、设备及附属设施等应连接牢固并能适应主体结构变形。</w:t>
            </w:r>
          </w:p>
        </w:tc>
      </w:tr>
    </w:tbl>
    <w:p>
      <w:pPr>
        <w:spacing w:line="312" w:lineRule="auto"/>
        <w:rPr>
          <w:sz w:val="24"/>
        </w:rPr>
      </w:pPr>
      <w:r>
        <w:rPr>
          <w:sz w:val="24"/>
        </w:rPr>
        <w:t>【审查材料】</w:t>
      </w:r>
    </w:p>
    <w:p>
      <w:pPr>
        <w:spacing w:line="312" w:lineRule="auto"/>
        <w:rPr>
          <w:sz w:val="24"/>
        </w:rPr>
      </w:pPr>
      <w:r>
        <w:rPr>
          <w:sz w:val="24"/>
        </w:rPr>
        <w:t>1 结构设计总说明</w:t>
      </w:r>
    </w:p>
    <w:p>
      <w:pPr>
        <w:spacing w:line="312" w:lineRule="auto"/>
        <w:rPr>
          <w:sz w:val="24"/>
        </w:rPr>
      </w:pPr>
      <w:r>
        <w:rPr>
          <w:sz w:val="24"/>
        </w:rPr>
        <w:t>2 节点大样图</w:t>
      </w:r>
    </w:p>
    <w:p>
      <w:pPr>
        <w:spacing w:line="312" w:lineRule="auto"/>
        <w:rPr>
          <w:sz w:val="24"/>
        </w:rPr>
      </w:pPr>
      <w:r>
        <w:rPr>
          <w:sz w:val="24"/>
        </w:rPr>
        <w:t>3 关键连接构件计算书</w:t>
      </w:r>
    </w:p>
    <w:p>
      <w:pPr>
        <w:spacing w:line="312" w:lineRule="auto"/>
        <w:rPr>
          <w:sz w:val="24"/>
        </w:rPr>
      </w:pPr>
      <w:r>
        <w:rPr>
          <w:sz w:val="24"/>
        </w:rPr>
        <w:t>4 绿色建筑设计说明专篇</w:t>
      </w:r>
    </w:p>
    <w:p>
      <w:pPr>
        <w:spacing w:line="312" w:lineRule="auto"/>
        <w:rPr>
          <w:sz w:val="24"/>
        </w:rPr>
      </w:pPr>
      <w:r>
        <w:rPr>
          <w:sz w:val="24"/>
        </w:rPr>
        <w:t>【审查要点】</w:t>
      </w:r>
    </w:p>
    <w:p>
      <w:pPr>
        <w:spacing w:line="312" w:lineRule="auto"/>
        <w:rPr>
          <w:sz w:val="24"/>
        </w:rPr>
      </w:pPr>
      <w:r>
        <w:rPr>
          <w:sz w:val="24"/>
        </w:rPr>
        <w:t>1 建筑内部的非结构构件包括非承重墙体，附着于楼面和屋面结构的构件，装饰构件和部件，固定于楼面的大型储物架、移动式档案密集柜等；设备指建筑中为建筑使用功能服务的附属机械、电气构件、部件和系统，主要包括电梯、照明和应急电源、通信设备、管道系统、供暖和空气调节系统、烟火监测和消防系统、公用天线等；附属设施包括整体卫生间、固定在墙体上的橱柜、储物柜等；</w:t>
      </w:r>
    </w:p>
    <w:p>
      <w:pPr>
        <w:spacing w:line="312" w:lineRule="auto"/>
        <w:rPr>
          <w:sz w:val="24"/>
        </w:rPr>
      </w:pPr>
      <w:r>
        <w:rPr>
          <w:sz w:val="24"/>
        </w:rPr>
        <w:t>2 结构设计说明及节点大样图</w:t>
      </w:r>
    </w:p>
    <w:p>
      <w:pPr>
        <w:spacing w:line="312" w:lineRule="auto"/>
        <w:ind w:firstLine="240" w:firstLineChars="100"/>
        <w:rPr>
          <w:sz w:val="24"/>
        </w:rPr>
      </w:pPr>
      <w:r>
        <w:rPr>
          <w:sz w:val="24"/>
        </w:rPr>
        <w:t>1）应明确非结构构件适应主体结构变形的构造措施，并与节点大样图保持一致，应包含连接件、配件、预埋件材料及力学性能要求；</w:t>
      </w:r>
    </w:p>
    <w:p>
      <w:pPr>
        <w:spacing w:line="312" w:lineRule="auto"/>
        <w:ind w:firstLine="240" w:firstLineChars="100"/>
        <w:rPr>
          <w:sz w:val="24"/>
        </w:rPr>
      </w:pPr>
      <w:r>
        <w:rPr>
          <w:sz w:val="24"/>
        </w:rPr>
        <w:t>2）应明确设备、设施等采用机械固定、焊接、预埋等牢固性构件连接方式或一体化建造方式与建筑主体结构可靠连接，变形协调。不得采用以膨胀螺栓、捆绑等连接或安装方式。当采用预埋连接时，节点大样图应明确预埋件设置情况；</w:t>
      </w:r>
    </w:p>
    <w:p>
      <w:pPr>
        <w:spacing w:line="312" w:lineRule="auto"/>
        <w:rPr>
          <w:sz w:val="24"/>
        </w:rPr>
      </w:pPr>
      <w:r>
        <w:rPr>
          <w:sz w:val="24"/>
        </w:rPr>
        <w:t>3 非结构构件、设备及附属设施与主体结构之间的连接应满足承载力验算及国家相关规范规定的构造要求。</w:t>
      </w:r>
    </w:p>
    <w:p>
      <w:pPr>
        <w:spacing w:line="312" w:lineRule="auto"/>
        <w:rPr>
          <w:b/>
          <w:bCs/>
          <w:sz w:val="24"/>
        </w:rPr>
      </w:pPr>
      <w:r>
        <w:rPr>
          <w:b/>
          <w:bCs/>
          <w:sz w:val="24"/>
        </w:rPr>
        <w:t>注：本条与建筑专业协同审查，两个专业均满足时方可判定达标。</w:t>
      </w:r>
    </w:p>
    <w:p/>
    <w:p>
      <w:pPr>
        <w:spacing w:line="312" w:lineRule="auto"/>
        <w:rPr>
          <w:sz w:val="24"/>
        </w:rPr>
      </w:pPr>
      <w:r>
        <w:rPr>
          <w:sz w:val="24"/>
        </w:rPr>
        <w:t>JG-04</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8296" w:type="dxa"/>
            <w:vAlign w:val="center"/>
          </w:tcPr>
          <w:p>
            <w:pPr>
              <w:spacing w:line="312" w:lineRule="auto"/>
              <w:rPr>
                <w:rFonts w:eastAsia="楷体"/>
                <w:sz w:val="24"/>
              </w:rPr>
            </w:pPr>
            <w:r>
              <w:rPr>
                <w:rFonts w:eastAsia="楷体"/>
                <w:sz w:val="24"/>
              </w:rPr>
              <w:t>7.1.8 不应采用建筑形体和布置严重不规则的建筑结构。</w:t>
            </w:r>
          </w:p>
        </w:tc>
      </w:tr>
    </w:tbl>
    <w:p>
      <w:pPr>
        <w:spacing w:line="312" w:lineRule="auto"/>
        <w:rPr>
          <w:sz w:val="24"/>
        </w:rPr>
      </w:pPr>
      <w:r>
        <w:rPr>
          <w:sz w:val="24"/>
        </w:rPr>
        <w:t>【审查材料】</w:t>
      </w:r>
    </w:p>
    <w:p>
      <w:pPr>
        <w:spacing w:line="312" w:lineRule="auto"/>
        <w:rPr>
          <w:sz w:val="24"/>
        </w:rPr>
      </w:pPr>
      <w:r>
        <w:rPr>
          <w:sz w:val="24"/>
        </w:rPr>
        <w:t>1 结构设计总说明及全套施工图</w:t>
      </w:r>
    </w:p>
    <w:p>
      <w:pPr>
        <w:spacing w:line="312" w:lineRule="auto"/>
        <w:rPr>
          <w:sz w:val="24"/>
        </w:rPr>
      </w:pPr>
      <w:r>
        <w:rPr>
          <w:sz w:val="24"/>
        </w:rPr>
        <w:t>2 建筑形体规则性判定报告</w:t>
      </w:r>
    </w:p>
    <w:p>
      <w:pPr>
        <w:spacing w:line="312" w:lineRule="auto"/>
        <w:rPr>
          <w:sz w:val="24"/>
        </w:rPr>
      </w:pPr>
      <w:r>
        <w:rPr>
          <w:sz w:val="24"/>
        </w:rPr>
        <w:t>3 结构计算书</w:t>
      </w:r>
    </w:p>
    <w:p>
      <w:pPr>
        <w:spacing w:line="312" w:lineRule="auto"/>
        <w:rPr>
          <w:sz w:val="24"/>
        </w:rPr>
      </w:pPr>
      <w:r>
        <w:rPr>
          <w:sz w:val="24"/>
        </w:rPr>
        <w:t>4 绿色建筑设计说明专篇</w:t>
      </w:r>
    </w:p>
    <w:p>
      <w:pPr>
        <w:spacing w:line="312" w:lineRule="auto"/>
        <w:rPr>
          <w:sz w:val="24"/>
        </w:rPr>
      </w:pPr>
      <w:r>
        <w:rPr>
          <w:sz w:val="24"/>
        </w:rPr>
        <w:t>【审查要点】</w:t>
      </w:r>
    </w:p>
    <w:p>
      <w:pPr>
        <w:spacing w:line="312" w:lineRule="auto"/>
        <w:rPr>
          <w:sz w:val="24"/>
        </w:rPr>
      </w:pPr>
      <w:r>
        <w:rPr>
          <w:sz w:val="24"/>
        </w:rPr>
        <w:t>1 结构设计总说明：应明确建筑形体的规则性程度；</w:t>
      </w:r>
    </w:p>
    <w:p>
      <w:pPr>
        <w:spacing w:line="312" w:lineRule="auto"/>
        <w:rPr>
          <w:sz w:val="24"/>
        </w:rPr>
      </w:pPr>
      <w:r>
        <w:rPr>
          <w:sz w:val="24"/>
        </w:rPr>
        <w:t>2 查看建筑平面图与结构平面布置图，结合建筑形体规则性判定报告，并依据现行国家标准《建筑抗震设计规范》GB 50011进行建筑形体规则性判定。</w:t>
      </w:r>
    </w:p>
    <w:p/>
    <w:p>
      <w:pPr>
        <w:spacing w:line="312" w:lineRule="auto"/>
        <w:rPr>
          <w:sz w:val="24"/>
        </w:rPr>
      </w:pPr>
      <w:r>
        <w:rPr>
          <w:sz w:val="24"/>
        </w:rPr>
        <w:t>JG-05</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8296" w:type="dxa"/>
            <w:vAlign w:val="center"/>
          </w:tcPr>
          <w:p>
            <w:pPr>
              <w:spacing w:line="312" w:lineRule="auto"/>
              <w:rPr>
                <w:rFonts w:eastAsia="楷体"/>
                <w:sz w:val="24"/>
              </w:rPr>
            </w:pPr>
            <w:r>
              <w:rPr>
                <w:rFonts w:eastAsia="楷体"/>
                <w:sz w:val="24"/>
              </w:rPr>
              <w:t>7.1.10 选用的建筑材料应符合下列规定：</w:t>
            </w:r>
          </w:p>
          <w:p>
            <w:pPr>
              <w:spacing w:line="312" w:lineRule="auto"/>
              <w:rPr>
                <w:rFonts w:eastAsia="楷体"/>
                <w:sz w:val="24"/>
              </w:rPr>
            </w:pPr>
            <w:r>
              <w:rPr>
                <w:rFonts w:eastAsia="楷体"/>
                <w:sz w:val="24"/>
              </w:rPr>
              <w:t>1 500km 以内生产的建筑材料重量占建筑材料总重量的比例应大于60%；</w:t>
            </w:r>
          </w:p>
          <w:p>
            <w:pPr>
              <w:spacing w:line="312" w:lineRule="auto"/>
              <w:rPr>
                <w:rFonts w:eastAsia="楷体"/>
                <w:sz w:val="24"/>
              </w:rPr>
            </w:pPr>
            <w:r>
              <w:rPr>
                <w:rFonts w:eastAsia="楷体"/>
                <w:sz w:val="24"/>
              </w:rPr>
              <w:t>2 现浇混凝土应采用预拌混凝土，建筑砂浆应采用预拌砂浆。</w:t>
            </w:r>
          </w:p>
        </w:tc>
      </w:tr>
    </w:tbl>
    <w:p>
      <w:pPr>
        <w:spacing w:line="312" w:lineRule="auto"/>
        <w:rPr>
          <w:sz w:val="24"/>
        </w:rPr>
      </w:pPr>
      <w:r>
        <w:rPr>
          <w:sz w:val="24"/>
        </w:rPr>
        <w:t>【审查材料】</w:t>
      </w:r>
    </w:p>
    <w:p>
      <w:pPr>
        <w:spacing w:line="312" w:lineRule="auto"/>
        <w:rPr>
          <w:sz w:val="24"/>
        </w:rPr>
      </w:pPr>
      <w:r>
        <w:rPr>
          <w:sz w:val="24"/>
        </w:rPr>
        <w:t>1 结构设计说明</w:t>
      </w:r>
    </w:p>
    <w:p>
      <w:pPr>
        <w:spacing w:line="312" w:lineRule="auto"/>
        <w:rPr>
          <w:sz w:val="24"/>
        </w:rPr>
      </w:pPr>
      <w:r>
        <w:rPr>
          <w:sz w:val="24"/>
        </w:rPr>
        <w:t>2 工程概预算材料清单</w:t>
      </w:r>
    </w:p>
    <w:p>
      <w:pPr>
        <w:spacing w:line="312" w:lineRule="auto"/>
        <w:rPr>
          <w:sz w:val="24"/>
        </w:rPr>
      </w:pPr>
      <w:r>
        <w:rPr>
          <w:sz w:val="24"/>
        </w:rPr>
        <w:t>3 绿色建筑设计说明专篇</w:t>
      </w:r>
    </w:p>
    <w:p>
      <w:pPr>
        <w:spacing w:line="312" w:lineRule="auto"/>
        <w:rPr>
          <w:sz w:val="24"/>
        </w:rPr>
      </w:pPr>
      <w:r>
        <w:rPr>
          <w:sz w:val="24"/>
        </w:rPr>
        <w:t>【审查要点】</w:t>
      </w:r>
    </w:p>
    <w:p>
      <w:pPr>
        <w:spacing w:line="312" w:lineRule="auto"/>
        <w:rPr>
          <w:sz w:val="24"/>
        </w:rPr>
      </w:pPr>
      <w:r>
        <w:rPr>
          <w:sz w:val="24"/>
        </w:rPr>
        <w:t>对于第1 款：</w:t>
      </w:r>
    </w:p>
    <w:p>
      <w:pPr>
        <w:spacing w:line="312" w:lineRule="auto"/>
        <w:rPr>
          <w:sz w:val="24"/>
        </w:rPr>
      </w:pPr>
      <w:r>
        <w:rPr>
          <w:sz w:val="24"/>
        </w:rPr>
        <w:t>1 结构设计说明：应明确项目优先选用本地化建材，500km以内生产的建筑材料重量占建筑材料总重量的比例应大于60%；</w:t>
      </w:r>
    </w:p>
    <w:p>
      <w:pPr>
        <w:spacing w:line="312" w:lineRule="auto"/>
        <w:rPr>
          <w:sz w:val="24"/>
        </w:rPr>
      </w:pPr>
      <w:r>
        <w:rPr>
          <w:sz w:val="24"/>
        </w:rPr>
        <w:t>2 500km是指建筑材料的最后一个生产或加工工厂到场地或施工现场的运输距离。</w:t>
      </w:r>
    </w:p>
    <w:p>
      <w:pPr>
        <w:spacing w:line="312" w:lineRule="auto"/>
        <w:rPr>
          <w:sz w:val="24"/>
        </w:rPr>
      </w:pPr>
      <w:r>
        <w:rPr>
          <w:sz w:val="24"/>
        </w:rPr>
        <w:t>对于第2 款：</w:t>
      </w:r>
    </w:p>
    <w:p>
      <w:pPr>
        <w:spacing w:line="312" w:lineRule="auto"/>
        <w:rPr>
          <w:sz w:val="24"/>
        </w:rPr>
      </w:pPr>
      <w:r>
        <w:rPr>
          <w:sz w:val="24"/>
        </w:rPr>
        <w:t>1 结构设计总说明：应明确预拌混凝土的使用满足湛江市预拌混凝土和预拌砂浆的相关要求要求，《湛江市预拌混凝土管理办法》（湛府[2006]79号）；现浇混凝土全部采用预拌混凝土；</w:t>
      </w:r>
    </w:p>
    <w:p>
      <w:pPr>
        <w:spacing w:line="312" w:lineRule="auto"/>
        <w:rPr>
          <w:b/>
          <w:bCs/>
          <w:sz w:val="24"/>
        </w:rPr>
      </w:pPr>
      <w:r>
        <w:rPr>
          <w:b/>
          <w:bCs/>
          <w:sz w:val="24"/>
        </w:rPr>
        <w:t>注：本条涉及多个专业，第1款由建筑专业牵头审查，第2款与建筑专业协同审查，两个专业均满足时方可判定达标。</w:t>
      </w:r>
    </w:p>
    <w:p/>
    <w:p>
      <w:pPr>
        <w:spacing w:line="312" w:lineRule="auto"/>
        <w:rPr>
          <w:sz w:val="24"/>
        </w:rPr>
      </w:pPr>
      <w:r>
        <w:rPr>
          <w:sz w:val="24"/>
        </w:rPr>
        <w:t>JG-06</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8296" w:type="dxa"/>
            <w:vAlign w:val="center"/>
          </w:tcPr>
          <w:p>
            <w:pPr>
              <w:spacing w:line="312" w:lineRule="auto"/>
              <w:rPr>
                <w:rFonts w:eastAsia="楷体"/>
                <w:sz w:val="24"/>
              </w:rPr>
            </w:pPr>
            <w:r>
              <w:rPr>
                <w:rFonts w:eastAsia="楷体"/>
                <w:sz w:val="24"/>
              </w:rPr>
              <w:t>4.2.1 采用基于性能的抗震设计并合理提高建筑抗震性能，评价分值为10分。</w:t>
            </w:r>
          </w:p>
        </w:tc>
      </w:tr>
    </w:tbl>
    <w:p>
      <w:pPr>
        <w:spacing w:line="312" w:lineRule="auto"/>
        <w:rPr>
          <w:sz w:val="24"/>
        </w:rPr>
      </w:pPr>
      <w:r>
        <w:rPr>
          <w:sz w:val="24"/>
        </w:rPr>
        <w:t>【审查材料】</w:t>
      </w:r>
    </w:p>
    <w:p>
      <w:pPr>
        <w:spacing w:line="312" w:lineRule="auto"/>
        <w:rPr>
          <w:sz w:val="24"/>
        </w:rPr>
      </w:pPr>
      <w:r>
        <w:rPr>
          <w:sz w:val="24"/>
        </w:rPr>
        <w:t>1 结构设计说明及施工图纸</w:t>
      </w:r>
    </w:p>
    <w:p>
      <w:pPr>
        <w:spacing w:line="312" w:lineRule="auto"/>
        <w:rPr>
          <w:sz w:val="24"/>
        </w:rPr>
      </w:pPr>
      <w:r>
        <w:rPr>
          <w:sz w:val="24"/>
        </w:rPr>
        <w:t>2 抗震性能化设计分析报告</w:t>
      </w:r>
    </w:p>
    <w:p>
      <w:pPr>
        <w:spacing w:line="312" w:lineRule="auto"/>
        <w:rPr>
          <w:sz w:val="24"/>
        </w:rPr>
      </w:pPr>
      <w:r>
        <w:rPr>
          <w:sz w:val="24"/>
        </w:rPr>
        <w:t>3 结构计算书</w:t>
      </w:r>
    </w:p>
    <w:p>
      <w:pPr>
        <w:spacing w:line="312" w:lineRule="auto"/>
        <w:rPr>
          <w:sz w:val="24"/>
        </w:rPr>
      </w:pPr>
      <w:r>
        <w:rPr>
          <w:sz w:val="24"/>
        </w:rPr>
        <w:t>4 绿色建筑设计说明专篇</w:t>
      </w:r>
    </w:p>
    <w:p>
      <w:pPr>
        <w:spacing w:line="312" w:lineRule="auto"/>
        <w:rPr>
          <w:sz w:val="24"/>
        </w:rPr>
      </w:pPr>
      <w:r>
        <w:rPr>
          <w:sz w:val="24"/>
        </w:rPr>
        <w:t>【审查要点】</w:t>
      </w:r>
    </w:p>
    <w:p>
      <w:pPr>
        <w:spacing w:line="312" w:lineRule="auto"/>
        <w:rPr>
          <w:sz w:val="24"/>
        </w:rPr>
      </w:pPr>
      <w:r>
        <w:rPr>
          <w:sz w:val="24"/>
        </w:rPr>
        <w:t>1 设计说明：应明确结构采用基于性能的抗震设计，确保建筑结构满足“小震不坏、中震可修、大震不倒”的性能要求为前提，根据项目实际情况，对整体结构、局部部位或关键构件及节点按更高的抗震性能目标进行设计，或者采取措施减少地震作用；</w:t>
      </w:r>
    </w:p>
    <w:p>
      <w:pPr>
        <w:spacing w:line="312" w:lineRule="auto"/>
        <w:rPr>
          <w:sz w:val="24"/>
        </w:rPr>
      </w:pPr>
      <w:r>
        <w:rPr>
          <w:sz w:val="24"/>
        </w:rPr>
        <w:t>2 审查抗震性能化分析报告、结构计算书、结构相关施工图，应与设计说明保持一致。</w:t>
      </w:r>
    </w:p>
    <w:p>
      <w:pPr>
        <w:spacing w:line="312" w:lineRule="auto"/>
        <w:rPr>
          <w:sz w:val="24"/>
        </w:rPr>
      </w:pPr>
    </w:p>
    <w:p>
      <w:pPr>
        <w:spacing w:line="312" w:lineRule="auto"/>
        <w:rPr>
          <w:sz w:val="24"/>
        </w:rPr>
      </w:pPr>
      <w:r>
        <w:rPr>
          <w:sz w:val="24"/>
        </w:rPr>
        <w:t>JG-07</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8296" w:type="dxa"/>
            <w:vAlign w:val="center"/>
          </w:tcPr>
          <w:p>
            <w:pPr>
              <w:spacing w:line="312" w:lineRule="auto"/>
              <w:rPr>
                <w:rFonts w:eastAsia="楷体"/>
                <w:sz w:val="24"/>
              </w:rPr>
            </w:pPr>
            <w:r>
              <w:rPr>
                <w:rFonts w:eastAsia="楷体"/>
                <w:sz w:val="24"/>
              </w:rPr>
              <w:t>4.2.8 提高建筑结构材料的耐久性，评价总分值为10分，并按下列规则评分：</w:t>
            </w:r>
          </w:p>
          <w:p>
            <w:pPr>
              <w:spacing w:line="312" w:lineRule="auto"/>
              <w:rPr>
                <w:rFonts w:eastAsia="楷体"/>
                <w:sz w:val="24"/>
              </w:rPr>
            </w:pPr>
            <w:r>
              <w:rPr>
                <w:rFonts w:eastAsia="楷体"/>
                <w:sz w:val="24"/>
              </w:rPr>
              <w:t>1 按100年进行耐久性设计，得10分；</w:t>
            </w:r>
          </w:p>
          <w:p>
            <w:pPr>
              <w:spacing w:line="312" w:lineRule="auto"/>
              <w:rPr>
                <w:rFonts w:eastAsia="楷体"/>
                <w:sz w:val="24"/>
              </w:rPr>
            </w:pPr>
            <w:r>
              <w:rPr>
                <w:rFonts w:eastAsia="楷体"/>
                <w:sz w:val="24"/>
              </w:rPr>
              <w:t>2 采用耐久性能好的建筑结构材料，满足下列条件之一，得10分：</w:t>
            </w:r>
          </w:p>
          <w:p>
            <w:pPr>
              <w:spacing w:line="312" w:lineRule="auto"/>
              <w:rPr>
                <w:rFonts w:eastAsia="楷体"/>
                <w:sz w:val="24"/>
              </w:rPr>
            </w:pPr>
            <w:r>
              <w:rPr>
                <w:rFonts w:eastAsia="楷体"/>
                <w:sz w:val="24"/>
              </w:rPr>
              <w:t>1）对于混凝土构件，提高钢筋保护层厚度或采用高耐久混凝土；</w:t>
            </w:r>
          </w:p>
          <w:p>
            <w:pPr>
              <w:spacing w:line="312" w:lineRule="auto"/>
              <w:rPr>
                <w:rFonts w:eastAsia="楷体"/>
                <w:sz w:val="24"/>
              </w:rPr>
            </w:pPr>
            <w:r>
              <w:rPr>
                <w:rFonts w:eastAsia="楷体"/>
                <w:sz w:val="24"/>
              </w:rPr>
              <w:t>2）对于钢构件，采用耐候结构钢及耐候型防腐涂料；</w:t>
            </w:r>
          </w:p>
          <w:p>
            <w:pPr>
              <w:spacing w:line="312" w:lineRule="auto"/>
              <w:rPr>
                <w:rFonts w:eastAsia="楷体"/>
                <w:sz w:val="24"/>
              </w:rPr>
            </w:pPr>
            <w:r>
              <w:rPr>
                <w:rFonts w:eastAsia="楷体"/>
                <w:sz w:val="24"/>
              </w:rPr>
              <w:t>3）对于木构件，采用防腐木材、耐久木材或耐久木制品。</w:t>
            </w:r>
          </w:p>
        </w:tc>
      </w:tr>
    </w:tbl>
    <w:p>
      <w:pPr>
        <w:spacing w:line="312" w:lineRule="auto"/>
        <w:rPr>
          <w:sz w:val="24"/>
        </w:rPr>
      </w:pPr>
      <w:r>
        <w:rPr>
          <w:sz w:val="24"/>
        </w:rPr>
        <w:t>【审查材料】</w:t>
      </w:r>
    </w:p>
    <w:p>
      <w:pPr>
        <w:spacing w:line="312" w:lineRule="auto"/>
        <w:rPr>
          <w:sz w:val="24"/>
        </w:rPr>
      </w:pPr>
      <w:r>
        <w:rPr>
          <w:sz w:val="24"/>
        </w:rPr>
        <w:t>1 结构设计说明及施工图纸</w:t>
      </w:r>
    </w:p>
    <w:p>
      <w:pPr>
        <w:spacing w:line="312" w:lineRule="auto"/>
        <w:rPr>
          <w:sz w:val="24"/>
        </w:rPr>
      </w:pPr>
      <w:r>
        <w:rPr>
          <w:sz w:val="24"/>
        </w:rPr>
        <w:t>2 地质勘查报告</w:t>
      </w:r>
    </w:p>
    <w:p>
      <w:pPr>
        <w:spacing w:line="312" w:lineRule="auto"/>
        <w:rPr>
          <w:sz w:val="24"/>
        </w:rPr>
      </w:pPr>
      <w:r>
        <w:rPr>
          <w:sz w:val="24"/>
        </w:rPr>
        <w:t>3 绿色建筑设计说明专篇</w:t>
      </w:r>
    </w:p>
    <w:p>
      <w:pPr>
        <w:spacing w:line="312" w:lineRule="auto"/>
        <w:rPr>
          <w:sz w:val="24"/>
        </w:rPr>
      </w:pPr>
      <w:r>
        <w:rPr>
          <w:sz w:val="24"/>
        </w:rPr>
        <w:t>【审查要点】</w:t>
      </w:r>
    </w:p>
    <w:p>
      <w:pPr>
        <w:spacing w:line="312" w:lineRule="auto"/>
        <w:rPr>
          <w:sz w:val="24"/>
        </w:rPr>
      </w:pPr>
      <w:r>
        <w:rPr>
          <w:sz w:val="24"/>
        </w:rPr>
        <w:t>1、对于第1款：</w:t>
      </w:r>
    </w:p>
    <w:p>
      <w:pPr>
        <w:spacing w:line="312" w:lineRule="auto"/>
        <w:rPr>
          <w:sz w:val="24"/>
        </w:rPr>
      </w:pPr>
      <w:r>
        <w:rPr>
          <w:sz w:val="24"/>
        </w:rPr>
        <w:t>结构的耐久性设计应使结构构件出现耐久性极限状态或限值的年限不小于100年，耐久性设计应符合《建筑结构可靠性设计统一标准》GB 50068-2018的附录C的要求；</w:t>
      </w:r>
    </w:p>
    <w:p>
      <w:pPr>
        <w:spacing w:line="312" w:lineRule="auto"/>
        <w:rPr>
          <w:sz w:val="24"/>
        </w:rPr>
      </w:pPr>
      <w:r>
        <w:rPr>
          <w:sz w:val="24"/>
        </w:rPr>
        <w:t>2 对于第2款：</w:t>
      </w:r>
    </w:p>
    <w:p>
      <w:pPr>
        <w:spacing w:line="312" w:lineRule="auto"/>
        <w:ind w:firstLine="240" w:firstLineChars="100"/>
        <w:rPr>
          <w:sz w:val="24"/>
        </w:rPr>
      </w:pPr>
      <w:r>
        <w:rPr>
          <w:sz w:val="24"/>
        </w:rPr>
        <w:t>1）采用高耐久混凝土时，应在设计说明明确：项目具体环境（如盐碱地等）及作用等级，抗渗性能、抗硫酸盐侵蚀性能，抗氯离子渗透性能、抗碳化性能、早期抗裂性能等耐久性指标要求；</w:t>
      </w:r>
    </w:p>
    <w:p>
      <w:pPr>
        <w:spacing w:line="312" w:lineRule="auto"/>
        <w:ind w:firstLine="240" w:firstLineChars="100"/>
        <w:rPr>
          <w:sz w:val="24"/>
        </w:rPr>
      </w:pPr>
      <w:r>
        <w:rPr>
          <w:sz w:val="24"/>
        </w:rPr>
        <w:t>2）采用钢构件时，应在设计说明明确：耐候结构钢须符合现行国家标准《耐候结构钢》GB/T 4171的要求；耐候型防腐涂料须符合现行行业标准《建筑用钢结构防腐涂料》JG/T 224中II型面漆和长效型底漆的要求；</w:t>
      </w:r>
    </w:p>
    <w:p>
      <w:pPr>
        <w:spacing w:line="312" w:lineRule="auto"/>
        <w:ind w:firstLine="240" w:firstLineChars="100"/>
        <w:rPr>
          <w:sz w:val="24"/>
        </w:rPr>
      </w:pPr>
      <w:r>
        <w:rPr>
          <w:sz w:val="24"/>
        </w:rPr>
        <w:t>3）采用木构件时，应在设计说明明确：木构件材质应符合《木结构设计标准》GB 50005的有关规定；</w:t>
      </w:r>
    </w:p>
    <w:p>
      <w:pPr>
        <w:spacing w:line="312" w:lineRule="auto"/>
        <w:ind w:firstLine="240" w:firstLineChars="100"/>
        <w:rPr>
          <w:sz w:val="24"/>
        </w:rPr>
      </w:pPr>
      <w:r>
        <w:rPr>
          <w:sz w:val="24"/>
        </w:rPr>
        <w:t>4）结构设计总说明：对于混凝土结构，应明确采用高耐久性混凝土或提高钢筋保护层厚度（保护层厚度增加值不应小于5mm）的构件或部位；对于钢结构，应明确采用耐候结构钢或耐候型防腐涂料的构件或部位；对于木结构，应明确采用防腐木材、耐久木材或耐久木制品的构件或部位。</w:t>
      </w:r>
    </w:p>
    <w:p>
      <w:pPr>
        <w:spacing w:line="312" w:lineRule="auto"/>
        <w:rPr>
          <w:sz w:val="24"/>
        </w:rPr>
      </w:pPr>
    </w:p>
    <w:p>
      <w:pPr>
        <w:spacing w:line="312" w:lineRule="auto"/>
        <w:rPr>
          <w:sz w:val="24"/>
        </w:rPr>
      </w:pPr>
      <w:r>
        <w:rPr>
          <w:sz w:val="24"/>
        </w:rPr>
        <w:t>JG-08</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8296" w:type="dxa"/>
            <w:vAlign w:val="center"/>
          </w:tcPr>
          <w:p>
            <w:pPr>
              <w:spacing w:line="312" w:lineRule="auto"/>
              <w:rPr>
                <w:rFonts w:eastAsia="楷体"/>
                <w:sz w:val="24"/>
              </w:rPr>
            </w:pPr>
            <w:r>
              <w:rPr>
                <w:rFonts w:eastAsia="楷体"/>
                <w:sz w:val="24"/>
              </w:rPr>
              <w:t>7.2.15 合理选用建筑结构材料与构件，评价总分值为10分，并按下列规则评分：</w:t>
            </w:r>
          </w:p>
          <w:p>
            <w:pPr>
              <w:spacing w:line="312" w:lineRule="auto"/>
              <w:rPr>
                <w:rFonts w:eastAsia="楷体"/>
                <w:sz w:val="24"/>
              </w:rPr>
            </w:pPr>
            <w:r>
              <w:rPr>
                <w:rFonts w:eastAsia="楷体"/>
                <w:sz w:val="24"/>
              </w:rPr>
              <w:t>1 混凝土结构，按下列规则分别评分并累计：</w:t>
            </w:r>
          </w:p>
          <w:p>
            <w:pPr>
              <w:spacing w:line="312" w:lineRule="auto"/>
              <w:ind w:firstLine="240" w:firstLineChars="100"/>
              <w:rPr>
                <w:rFonts w:eastAsia="楷体"/>
                <w:sz w:val="24"/>
              </w:rPr>
            </w:pPr>
            <w:r>
              <w:rPr>
                <w:rFonts w:eastAsia="楷体"/>
                <w:sz w:val="24"/>
              </w:rPr>
              <w:t>1）400MPa级及以上强度等级钢筋应用比例达到85%，得5分；</w:t>
            </w:r>
          </w:p>
          <w:p>
            <w:pPr>
              <w:spacing w:line="312" w:lineRule="auto"/>
              <w:ind w:firstLine="240" w:firstLineChars="100"/>
              <w:rPr>
                <w:rFonts w:eastAsia="楷体"/>
                <w:sz w:val="24"/>
              </w:rPr>
            </w:pPr>
            <w:r>
              <w:rPr>
                <w:rFonts w:eastAsia="楷体"/>
                <w:sz w:val="24"/>
              </w:rPr>
              <w:t>2）混凝土竖向承重结构采用强度等级不小于C50混凝土用量占竖向承重结构中混凝土总量的比例达到50%，得5分。</w:t>
            </w:r>
          </w:p>
          <w:p>
            <w:pPr>
              <w:spacing w:line="312" w:lineRule="auto"/>
              <w:rPr>
                <w:rFonts w:eastAsia="楷体"/>
                <w:sz w:val="24"/>
              </w:rPr>
            </w:pPr>
            <w:r>
              <w:rPr>
                <w:rFonts w:eastAsia="楷体"/>
                <w:sz w:val="24"/>
              </w:rPr>
              <w:t>2 钢结构，按下列规则分别评分并累计：</w:t>
            </w:r>
          </w:p>
          <w:p>
            <w:pPr>
              <w:spacing w:line="312" w:lineRule="auto"/>
              <w:ind w:firstLine="240" w:firstLineChars="100"/>
              <w:rPr>
                <w:rFonts w:eastAsia="楷体"/>
                <w:sz w:val="24"/>
              </w:rPr>
            </w:pPr>
            <w:r>
              <w:rPr>
                <w:rFonts w:eastAsia="楷体"/>
                <w:sz w:val="24"/>
              </w:rPr>
              <w:t>1）Q355及以上高强钢材用量占钢材总量的比例达到50%，得3分；达到70％，得4分；</w:t>
            </w:r>
          </w:p>
          <w:p>
            <w:pPr>
              <w:spacing w:line="312" w:lineRule="auto"/>
              <w:ind w:firstLine="240" w:firstLineChars="100"/>
              <w:rPr>
                <w:rFonts w:eastAsia="楷体"/>
                <w:sz w:val="24"/>
              </w:rPr>
            </w:pPr>
            <w:r>
              <w:rPr>
                <w:rFonts w:eastAsia="楷体"/>
                <w:sz w:val="24"/>
              </w:rPr>
              <w:t>2）螺栓连接等非现场焊接节点占现场全部连接、拼接节点的数量比例达到 50%，得4分；</w:t>
            </w:r>
          </w:p>
          <w:p>
            <w:pPr>
              <w:spacing w:line="312" w:lineRule="auto"/>
              <w:ind w:firstLine="240" w:firstLineChars="100"/>
              <w:rPr>
                <w:rFonts w:eastAsia="楷体"/>
                <w:sz w:val="24"/>
              </w:rPr>
            </w:pPr>
            <w:r>
              <w:rPr>
                <w:rFonts w:eastAsia="楷体"/>
                <w:sz w:val="24"/>
              </w:rPr>
              <w:t>3）采用施工时免支撑的楼屋面板，得2分。</w:t>
            </w:r>
          </w:p>
          <w:p>
            <w:pPr>
              <w:spacing w:line="312" w:lineRule="auto"/>
              <w:rPr>
                <w:rFonts w:eastAsia="楷体"/>
                <w:sz w:val="24"/>
              </w:rPr>
            </w:pPr>
            <w:r>
              <w:rPr>
                <w:rFonts w:eastAsia="楷体"/>
                <w:sz w:val="24"/>
              </w:rPr>
              <w:t>3 混合结构：对其混凝土结构部分、钢结构部分，分别按本条第1款、第2款进行评价，得分取各项得分的平均值。</w:t>
            </w:r>
          </w:p>
        </w:tc>
      </w:tr>
    </w:tbl>
    <w:p>
      <w:pPr>
        <w:spacing w:line="312" w:lineRule="auto"/>
        <w:rPr>
          <w:sz w:val="24"/>
        </w:rPr>
      </w:pPr>
      <w:r>
        <w:rPr>
          <w:sz w:val="24"/>
        </w:rPr>
        <w:t>【审查材料】</w:t>
      </w:r>
    </w:p>
    <w:p>
      <w:pPr>
        <w:spacing w:line="312" w:lineRule="auto"/>
        <w:rPr>
          <w:sz w:val="24"/>
        </w:rPr>
      </w:pPr>
      <w:r>
        <w:rPr>
          <w:sz w:val="24"/>
        </w:rPr>
        <w:t>1 结构设计说明</w:t>
      </w:r>
    </w:p>
    <w:p>
      <w:pPr>
        <w:spacing w:line="312" w:lineRule="auto"/>
        <w:rPr>
          <w:sz w:val="24"/>
        </w:rPr>
      </w:pPr>
      <w:r>
        <w:rPr>
          <w:sz w:val="24"/>
        </w:rPr>
        <w:t>2 混凝土或混合结构配筋图</w:t>
      </w:r>
    </w:p>
    <w:p>
      <w:pPr>
        <w:spacing w:line="312" w:lineRule="auto"/>
        <w:rPr>
          <w:sz w:val="24"/>
        </w:rPr>
      </w:pPr>
      <w:r>
        <w:rPr>
          <w:sz w:val="24"/>
        </w:rPr>
        <w:t>3 钢结构布置图</w:t>
      </w:r>
    </w:p>
    <w:p>
      <w:pPr>
        <w:spacing w:line="312" w:lineRule="auto"/>
        <w:rPr>
          <w:sz w:val="24"/>
        </w:rPr>
      </w:pPr>
      <w:r>
        <w:rPr>
          <w:sz w:val="24"/>
        </w:rPr>
        <w:t>4 高强度材料用量比例计算书</w:t>
      </w:r>
    </w:p>
    <w:p>
      <w:pPr>
        <w:spacing w:line="312" w:lineRule="auto"/>
        <w:rPr>
          <w:sz w:val="24"/>
        </w:rPr>
      </w:pPr>
      <w:r>
        <w:rPr>
          <w:sz w:val="24"/>
        </w:rPr>
        <w:t>5 螺栓连接比例计算书</w:t>
      </w:r>
    </w:p>
    <w:p>
      <w:pPr>
        <w:spacing w:line="312" w:lineRule="auto"/>
        <w:rPr>
          <w:sz w:val="24"/>
        </w:rPr>
      </w:pPr>
      <w:r>
        <w:rPr>
          <w:sz w:val="24"/>
        </w:rPr>
        <w:t>6 绿色建筑设计说明专篇</w:t>
      </w:r>
    </w:p>
    <w:p>
      <w:pPr>
        <w:spacing w:line="312" w:lineRule="auto"/>
        <w:rPr>
          <w:sz w:val="24"/>
        </w:rPr>
      </w:pPr>
      <w:r>
        <w:rPr>
          <w:sz w:val="24"/>
        </w:rPr>
        <w:t>【审查要点】</w:t>
      </w:r>
    </w:p>
    <w:p>
      <w:pPr>
        <w:spacing w:line="312" w:lineRule="auto"/>
        <w:rPr>
          <w:sz w:val="24"/>
        </w:rPr>
      </w:pPr>
      <w:r>
        <w:rPr>
          <w:sz w:val="24"/>
        </w:rPr>
        <w:t>1 结构设计总说明：应明确建筑结构材料的强度等级；</w:t>
      </w:r>
    </w:p>
    <w:p>
      <w:pPr>
        <w:spacing w:line="312" w:lineRule="auto"/>
        <w:rPr>
          <w:sz w:val="24"/>
        </w:rPr>
      </w:pPr>
      <w:r>
        <w:rPr>
          <w:sz w:val="24"/>
        </w:rPr>
        <w:t>2 审查混凝土结构或混合结构配筋图，应明确400MPa级及以上受力普通钢筋的使用部位，及竖向承重结构采用强度等级不小于C50混凝土的使用部位；</w:t>
      </w:r>
    </w:p>
    <w:p>
      <w:pPr>
        <w:spacing w:line="312" w:lineRule="auto"/>
        <w:rPr>
          <w:sz w:val="24"/>
        </w:rPr>
      </w:pPr>
      <w:r>
        <w:rPr>
          <w:sz w:val="24"/>
        </w:rPr>
        <w:t>3 审查钢结构布置图，应明确Q355及以上高强钢材的使用部位；螺栓连接等非现场焊接节点的使用部位；是否采用施工时免支撑的楼屋面板，包括各种类型的钢筋混凝土叠合板、预应力混凝土叠合板、采用工具式脚手架与配套定型模板施工；</w:t>
      </w:r>
    </w:p>
    <w:p>
      <w:pPr>
        <w:spacing w:line="312" w:lineRule="auto"/>
        <w:rPr>
          <w:sz w:val="24"/>
        </w:rPr>
      </w:pPr>
      <w:r>
        <w:rPr>
          <w:sz w:val="24"/>
        </w:rPr>
        <w:t>4 查看高强度材料用量比例计算书，核对高强度材料400MPa级及以上受力普通钢筋、强度等级不小于C50混凝土或Q355及以上高强钢材的用量比例计算是否准确；</w:t>
      </w:r>
    </w:p>
    <w:p>
      <w:pPr>
        <w:spacing w:line="312" w:lineRule="auto"/>
        <w:rPr>
          <w:sz w:val="24"/>
        </w:rPr>
      </w:pPr>
      <w:r>
        <w:rPr>
          <w:sz w:val="24"/>
        </w:rPr>
        <w:t>5 查看螺栓连接比例计算书，核实螺栓连接等非现场焊接节点占现场全部连接、拼接节点的数量比例计算是否准确；</w:t>
      </w:r>
    </w:p>
    <w:p>
      <w:pPr>
        <w:spacing w:line="312" w:lineRule="auto"/>
        <w:rPr>
          <w:sz w:val="24"/>
        </w:rPr>
      </w:pPr>
    </w:p>
    <w:p>
      <w:pPr>
        <w:spacing w:line="312" w:lineRule="auto"/>
        <w:rPr>
          <w:sz w:val="24"/>
        </w:rPr>
      </w:pPr>
      <w:r>
        <w:rPr>
          <w:sz w:val="24"/>
        </w:rPr>
        <w:t>JG-09</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8296" w:type="dxa"/>
            <w:vAlign w:val="center"/>
          </w:tcPr>
          <w:p>
            <w:pPr>
              <w:spacing w:line="312" w:lineRule="auto"/>
              <w:rPr>
                <w:rFonts w:eastAsia="楷体"/>
                <w:sz w:val="24"/>
              </w:rPr>
            </w:pPr>
            <w:r>
              <w:rPr>
                <w:rFonts w:eastAsia="楷体"/>
                <w:sz w:val="24"/>
              </w:rPr>
              <w:t>9.2.5 采用符合工业化建造要求的结构体系与建筑构件，评价分值为10分，并按下列规则评分：</w:t>
            </w:r>
          </w:p>
          <w:p>
            <w:pPr>
              <w:spacing w:line="312" w:lineRule="auto"/>
              <w:rPr>
                <w:rFonts w:eastAsia="楷体"/>
                <w:sz w:val="24"/>
              </w:rPr>
            </w:pPr>
            <w:r>
              <w:rPr>
                <w:rFonts w:eastAsia="楷体"/>
                <w:sz w:val="24"/>
              </w:rPr>
              <w:t>1 主体结构采用钢结构、木结构，得10分；</w:t>
            </w:r>
          </w:p>
          <w:p>
            <w:pPr>
              <w:spacing w:line="312" w:lineRule="auto"/>
              <w:rPr>
                <w:rFonts w:eastAsia="楷体"/>
                <w:sz w:val="24"/>
              </w:rPr>
            </w:pPr>
            <w:r>
              <w:rPr>
                <w:rFonts w:eastAsia="楷体"/>
                <w:sz w:val="24"/>
              </w:rPr>
              <w:t>2 主体结构采用装配式混凝土结构，地上部分预制构件应用混凝土体积占混凝土总体积的比例达到35%，得5分；达到50%，得10分。</w:t>
            </w:r>
          </w:p>
        </w:tc>
      </w:tr>
    </w:tbl>
    <w:p>
      <w:pPr>
        <w:spacing w:line="312" w:lineRule="auto"/>
        <w:rPr>
          <w:sz w:val="24"/>
        </w:rPr>
      </w:pPr>
      <w:r>
        <w:rPr>
          <w:sz w:val="24"/>
        </w:rPr>
        <w:t>【审查材料】</w:t>
      </w:r>
    </w:p>
    <w:p>
      <w:pPr>
        <w:spacing w:line="312" w:lineRule="auto"/>
        <w:rPr>
          <w:sz w:val="24"/>
        </w:rPr>
      </w:pPr>
      <w:r>
        <w:rPr>
          <w:sz w:val="24"/>
        </w:rPr>
        <w:t>1 结构设计说明及施工图纸</w:t>
      </w:r>
    </w:p>
    <w:p>
      <w:pPr>
        <w:spacing w:line="312" w:lineRule="auto"/>
        <w:rPr>
          <w:sz w:val="24"/>
        </w:rPr>
      </w:pPr>
      <w:r>
        <w:rPr>
          <w:sz w:val="24"/>
        </w:rPr>
        <w:t>2 结构计算书</w:t>
      </w:r>
    </w:p>
    <w:p>
      <w:pPr>
        <w:spacing w:line="312" w:lineRule="auto"/>
        <w:rPr>
          <w:sz w:val="24"/>
        </w:rPr>
      </w:pPr>
      <w:r>
        <w:rPr>
          <w:sz w:val="24"/>
        </w:rPr>
        <w:t>3 预制构件体积统计和占比计算书</w:t>
      </w:r>
    </w:p>
    <w:p>
      <w:pPr>
        <w:spacing w:line="312" w:lineRule="auto"/>
        <w:rPr>
          <w:sz w:val="24"/>
        </w:rPr>
      </w:pPr>
      <w:r>
        <w:rPr>
          <w:sz w:val="24"/>
        </w:rPr>
        <w:t>4 装配式设计说明专篇</w:t>
      </w:r>
    </w:p>
    <w:p>
      <w:pPr>
        <w:spacing w:line="312" w:lineRule="auto"/>
        <w:rPr>
          <w:sz w:val="24"/>
        </w:rPr>
      </w:pPr>
      <w:r>
        <w:rPr>
          <w:sz w:val="24"/>
        </w:rPr>
        <w:t>5 绿色建筑设计说明专篇</w:t>
      </w:r>
    </w:p>
    <w:p>
      <w:pPr>
        <w:spacing w:line="312" w:lineRule="auto"/>
        <w:rPr>
          <w:sz w:val="24"/>
        </w:rPr>
      </w:pPr>
      <w:r>
        <w:rPr>
          <w:sz w:val="24"/>
        </w:rPr>
        <w:t>【审查要点】</w:t>
      </w:r>
    </w:p>
    <w:p>
      <w:pPr>
        <w:spacing w:line="312" w:lineRule="auto"/>
        <w:rPr>
          <w:sz w:val="24"/>
        </w:rPr>
      </w:pPr>
      <w:r>
        <w:rPr>
          <w:sz w:val="24"/>
        </w:rPr>
        <w:t>1 结构设计说明及施工图纸：应包含工业化建造的相关设计说明；</w:t>
      </w:r>
    </w:p>
    <w:p>
      <w:pPr>
        <w:spacing w:line="312" w:lineRule="auto"/>
        <w:rPr>
          <w:sz w:val="24"/>
        </w:rPr>
      </w:pPr>
      <w:r>
        <w:rPr>
          <w:sz w:val="24"/>
        </w:rPr>
        <w:t>2 对于第1款：</w:t>
      </w:r>
    </w:p>
    <w:p>
      <w:pPr>
        <w:spacing w:line="312" w:lineRule="auto"/>
        <w:rPr>
          <w:sz w:val="24"/>
        </w:rPr>
      </w:pPr>
      <w:r>
        <w:rPr>
          <w:sz w:val="24"/>
        </w:rPr>
        <w:t>当竖向与水平受力构件采用钢材或木材或采用钢管混凝土等符合工业化建造要求的钢-混凝土组合结构时，可判定满足要求；</w:t>
      </w:r>
    </w:p>
    <w:p>
      <w:pPr>
        <w:spacing w:line="312" w:lineRule="auto"/>
        <w:rPr>
          <w:sz w:val="24"/>
        </w:rPr>
      </w:pPr>
      <w:r>
        <w:rPr>
          <w:sz w:val="24"/>
        </w:rPr>
        <w:t>3 对于第2款：</w:t>
      </w:r>
    </w:p>
    <w:p>
      <w:pPr>
        <w:spacing w:line="312" w:lineRule="auto"/>
        <w:rPr>
          <w:sz w:val="24"/>
        </w:rPr>
      </w:pPr>
      <w:r>
        <w:rPr>
          <w:sz w:val="24"/>
        </w:rPr>
        <w:t>第2款：当主体结构采用装配式混凝土结构，审查预制构件体积统计和占比计算书。对于装配式混凝土结构的预制构件混凝土体积计算，无竖向立杆支撑叠合楼盖的现浇混凝土部分可按预制构件考虑，预制剪力墙的边缘构件现浇部分可按预制构件考虑，叠合剪力墙的现浇混凝土部分可按0.8倍折算为预制构件，膜壳墙的现浇混凝土部分可按0.5倍折算为预制构件。一般均按《装配式建筑评价标准》GB/T 51129规定执行。</w:t>
      </w:r>
    </w:p>
    <w:p/>
    <w:p>
      <w:pPr>
        <w:sectPr>
          <w:headerReference r:id="rId18" w:type="default"/>
          <w:pgSz w:w="11906" w:h="16838"/>
          <w:pgMar w:top="1440" w:right="1800" w:bottom="1440" w:left="1800" w:header="964" w:footer="992" w:gutter="0"/>
          <w:cols w:space="425" w:num="1"/>
          <w:docGrid w:type="lines" w:linePitch="312" w:charSpace="0"/>
        </w:sectPr>
      </w:pPr>
    </w:p>
    <w:p>
      <w:pPr>
        <w:pStyle w:val="4"/>
        <w:spacing w:before="0" w:after="0" w:line="312" w:lineRule="auto"/>
        <w:rPr>
          <w:sz w:val="24"/>
          <w:szCs w:val="24"/>
        </w:rPr>
      </w:pPr>
      <w:bookmarkStart w:id="12" w:name="_Toc92264056"/>
      <w:bookmarkStart w:id="13" w:name="_Toc92264218"/>
      <w:r>
        <w:rPr>
          <w:sz w:val="24"/>
          <w:szCs w:val="24"/>
        </w:rPr>
        <w:t>2.4.3 给水排水专业</w:t>
      </w:r>
      <w:bookmarkEnd w:id="12"/>
      <w:bookmarkEnd w:id="13"/>
    </w:p>
    <w:p>
      <w:pPr>
        <w:spacing w:line="312" w:lineRule="auto"/>
        <w:rPr>
          <w:sz w:val="24"/>
        </w:rPr>
      </w:pPr>
      <w:r>
        <w:rPr>
          <w:sz w:val="24"/>
        </w:rPr>
        <w:t>GS-01</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3" w:hRule="atLeast"/>
        </w:trPr>
        <w:tc>
          <w:tcPr>
            <w:tcW w:w="8296" w:type="dxa"/>
            <w:vAlign w:val="center"/>
          </w:tcPr>
          <w:p>
            <w:pPr>
              <w:spacing w:line="312" w:lineRule="auto"/>
              <w:rPr>
                <w:rFonts w:eastAsia="楷体"/>
                <w:sz w:val="24"/>
              </w:rPr>
            </w:pPr>
            <w:r>
              <w:rPr>
                <w:rFonts w:eastAsia="楷体"/>
                <w:sz w:val="24"/>
              </w:rPr>
              <w:t>3.2.8-3节水器具用水效率等级，一星级达到3级，二、三星级达到2级。</w:t>
            </w:r>
          </w:p>
          <w:p>
            <w:pPr>
              <w:spacing w:line="312" w:lineRule="auto"/>
              <w:rPr>
                <w:rFonts w:eastAsia="楷体"/>
                <w:sz w:val="24"/>
              </w:rPr>
            </w:pPr>
          </w:p>
          <w:p>
            <w:pPr>
              <w:spacing w:line="312" w:lineRule="auto"/>
              <w:rPr>
                <w:rFonts w:eastAsia="楷体"/>
                <w:sz w:val="24"/>
              </w:rPr>
            </w:pPr>
            <w:r>
              <w:rPr>
                <w:rFonts w:eastAsia="楷体"/>
                <w:sz w:val="24"/>
              </w:rPr>
              <w:t>7.2.10 使用较高用水效率等级的卫生器具，评价总分值为15分，并按下列规则评分：</w:t>
            </w:r>
          </w:p>
          <w:p>
            <w:pPr>
              <w:spacing w:line="312" w:lineRule="auto"/>
              <w:rPr>
                <w:rFonts w:eastAsia="楷体"/>
                <w:sz w:val="24"/>
              </w:rPr>
            </w:pPr>
            <w:r>
              <w:rPr>
                <w:rFonts w:eastAsia="楷体"/>
                <w:sz w:val="24"/>
              </w:rPr>
              <w:t>1 全部卫生器具的用水效率等级达到2级，得8分；</w:t>
            </w:r>
          </w:p>
          <w:p>
            <w:pPr>
              <w:spacing w:line="312" w:lineRule="auto"/>
              <w:rPr>
                <w:rFonts w:eastAsia="楷体"/>
                <w:sz w:val="24"/>
              </w:rPr>
            </w:pPr>
            <w:r>
              <w:rPr>
                <w:rFonts w:eastAsia="楷体"/>
                <w:sz w:val="24"/>
              </w:rPr>
              <w:t>2 50%以上卫生器具的用水效率等级达到1级且其他达到2级，得12分；</w:t>
            </w:r>
          </w:p>
          <w:p>
            <w:pPr>
              <w:spacing w:line="312" w:lineRule="auto"/>
              <w:rPr>
                <w:rFonts w:eastAsia="楷体"/>
                <w:sz w:val="24"/>
              </w:rPr>
            </w:pPr>
            <w:r>
              <w:rPr>
                <w:rFonts w:eastAsia="楷体"/>
                <w:sz w:val="24"/>
              </w:rPr>
              <w:t>3 全部卫生器具的用水效率等级达到1级，得15分。</w:t>
            </w:r>
          </w:p>
        </w:tc>
      </w:tr>
    </w:tbl>
    <w:p>
      <w:pPr>
        <w:spacing w:line="312" w:lineRule="auto"/>
        <w:rPr>
          <w:sz w:val="24"/>
        </w:rPr>
      </w:pPr>
      <w:r>
        <w:rPr>
          <w:sz w:val="24"/>
        </w:rPr>
        <w:t>【审查材料】</w:t>
      </w:r>
    </w:p>
    <w:p>
      <w:pPr>
        <w:spacing w:line="312" w:lineRule="auto"/>
        <w:rPr>
          <w:sz w:val="24"/>
        </w:rPr>
      </w:pPr>
      <w:r>
        <w:rPr>
          <w:sz w:val="24"/>
        </w:rPr>
        <w:t>1 给水排水施工图设计说明</w:t>
      </w:r>
    </w:p>
    <w:p>
      <w:pPr>
        <w:spacing w:line="312" w:lineRule="auto"/>
        <w:rPr>
          <w:sz w:val="24"/>
        </w:rPr>
      </w:pPr>
      <w:r>
        <w:rPr>
          <w:sz w:val="24"/>
        </w:rPr>
        <w:t>2 主要设备材料表</w:t>
      </w:r>
    </w:p>
    <w:p>
      <w:pPr>
        <w:spacing w:line="312" w:lineRule="auto"/>
        <w:rPr>
          <w:sz w:val="24"/>
        </w:rPr>
      </w:pPr>
      <w:r>
        <w:rPr>
          <w:sz w:val="24"/>
        </w:rPr>
        <w:t>3 绿色建筑设计说明专篇</w:t>
      </w:r>
    </w:p>
    <w:p>
      <w:pPr>
        <w:spacing w:line="312" w:lineRule="auto"/>
        <w:rPr>
          <w:sz w:val="24"/>
        </w:rPr>
      </w:pPr>
      <w:r>
        <w:rPr>
          <w:sz w:val="24"/>
        </w:rPr>
        <w:t>【审查要点】</w:t>
      </w:r>
    </w:p>
    <w:p>
      <w:pPr>
        <w:spacing w:line="312" w:lineRule="auto"/>
        <w:rPr>
          <w:sz w:val="24"/>
        </w:rPr>
      </w:pPr>
      <w:r>
        <w:rPr>
          <w:sz w:val="24"/>
        </w:rPr>
        <w:t>1、设计说明中应明确所有用水器具应满足现行标准《节水型生活用水器具》CJ/T164、《节水型产品通用技术条件》GB/T 18870、《非接触式给水器具》CJ/T 194要求，且应明确各用水器具用水效率等级及水量参数，各用水器具的用水效率不低于2级；</w:t>
      </w:r>
    </w:p>
    <w:p>
      <w:pPr>
        <w:spacing w:line="312" w:lineRule="auto"/>
        <w:rPr>
          <w:sz w:val="24"/>
        </w:rPr>
      </w:pPr>
      <w:r>
        <w:rPr>
          <w:sz w:val="24"/>
        </w:rPr>
        <w:t>2、主要设备材料表应明确用水器具的性能、规格、使用位置等，且应与设计说明保持一致。</w:t>
      </w:r>
    </w:p>
    <w:p>
      <w:pPr>
        <w:spacing w:line="312" w:lineRule="auto"/>
        <w:rPr>
          <w:sz w:val="24"/>
        </w:rPr>
      </w:pPr>
      <w:r>
        <w:rPr>
          <w:sz w:val="24"/>
        </w:rPr>
        <w:t>3、第2款需每类用水器具均达到要求，方可得分。</w:t>
      </w:r>
    </w:p>
    <w:p>
      <w:pPr>
        <w:spacing w:line="312" w:lineRule="auto"/>
        <w:rPr>
          <w:sz w:val="24"/>
        </w:rPr>
      </w:pPr>
    </w:p>
    <w:p>
      <w:pPr>
        <w:spacing w:line="312" w:lineRule="auto"/>
        <w:rPr>
          <w:sz w:val="24"/>
        </w:rPr>
      </w:pPr>
      <w:r>
        <w:rPr>
          <w:sz w:val="24"/>
        </w:rPr>
        <w:t>GS-02</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8296" w:type="dxa"/>
            <w:vAlign w:val="center"/>
          </w:tcPr>
          <w:p>
            <w:pPr>
              <w:spacing w:line="312" w:lineRule="auto"/>
              <w:rPr>
                <w:rFonts w:eastAsia="楷体"/>
                <w:sz w:val="24"/>
              </w:rPr>
            </w:pPr>
            <w:r>
              <w:rPr>
                <w:rFonts w:eastAsia="楷体"/>
                <w:sz w:val="24"/>
              </w:rPr>
              <w:t>5.1.3 给排水系统的设置应符合下列规定：</w:t>
            </w:r>
          </w:p>
          <w:p>
            <w:pPr>
              <w:spacing w:line="312" w:lineRule="auto"/>
              <w:rPr>
                <w:rFonts w:eastAsia="楷体"/>
                <w:sz w:val="24"/>
              </w:rPr>
            </w:pPr>
            <w:r>
              <w:rPr>
                <w:rFonts w:eastAsia="楷体"/>
                <w:sz w:val="24"/>
              </w:rPr>
              <w:t>1 生活饮用水水质应满足现行国家标准《生活饮用水卫生标准》GB 5749的要求；</w:t>
            </w:r>
          </w:p>
          <w:p>
            <w:pPr>
              <w:spacing w:line="312" w:lineRule="auto"/>
              <w:rPr>
                <w:rFonts w:eastAsia="楷体"/>
                <w:sz w:val="24"/>
              </w:rPr>
            </w:pPr>
            <w:r>
              <w:rPr>
                <w:rFonts w:eastAsia="楷体"/>
                <w:sz w:val="24"/>
              </w:rPr>
              <w:t>2 应制定水池、水箱等储水设施定期清洗消毒计划并实施，且生活饮用水储水设施每半年清洗消毒不应少于1次；</w:t>
            </w:r>
          </w:p>
          <w:p>
            <w:pPr>
              <w:spacing w:line="312" w:lineRule="auto"/>
              <w:rPr>
                <w:rFonts w:eastAsia="楷体"/>
                <w:sz w:val="24"/>
              </w:rPr>
            </w:pPr>
            <w:r>
              <w:rPr>
                <w:rFonts w:eastAsia="楷体"/>
                <w:sz w:val="24"/>
              </w:rPr>
              <w:t>3 应使用构造内自带水封的便器，且其水封深度不应小于50mm；</w:t>
            </w:r>
          </w:p>
          <w:p>
            <w:pPr>
              <w:spacing w:line="312" w:lineRule="auto"/>
              <w:rPr>
                <w:rFonts w:eastAsia="楷体"/>
                <w:sz w:val="24"/>
              </w:rPr>
            </w:pPr>
            <w:r>
              <w:rPr>
                <w:rFonts w:eastAsia="楷体"/>
                <w:sz w:val="24"/>
              </w:rPr>
              <w:t>4 非传统水源管道和设备应设置明确、清晰的永久性标识。</w:t>
            </w:r>
          </w:p>
        </w:tc>
      </w:tr>
    </w:tbl>
    <w:p>
      <w:pPr>
        <w:spacing w:line="312" w:lineRule="auto"/>
        <w:rPr>
          <w:sz w:val="24"/>
        </w:rPr>
      </w:pPr>
      <w:r>
        <w:rPr>
          <w:sz w:val="24"/>
        </w:rPr>
        <w:t>【审查材料】</w:t>
      </w:r>
    </w:p>
    <w:p>
      <w:pPr>
        <w:spacing w:line="312" w:lineRule="auto"/>
        <w:rPr>
          <w:sz w:val="24"/>
        </w:rPr>
      </w:pPr>
      <w:r>
        <w:rPr>
          <w:sz w:val="24"/>
        </w:rPr>
        <w:t>1 市政供水的水质检测报告</w:t>
      </w:r>
    </w:p>
    <w:p>
      <w:pPr>
        <w:spacing w:line="312" w:lineRule="auto"/>
        <w:rPr>
          <w:sz w:val="24"/>
        </w:rPr>
      </w:pPr>
      <w:r>
        <w:rPr>
          <w:sz w:val="24"/>
        </w:rPr>
        <w:t>2 给水排水施工图设计说明</w:t>
      </w:r>
    </w:p>
    <w:p>
      <w:pPr>
        <w:spacing w:line="312" w:lineRule="auto"/>
        <w:rPr>
          <w:sz w:val="24"/>
        </w:rPr>
      </w:pPr>
      <w:r>
        <w:rPr>
          <w:sz w:val="24"/>
        </w:rPr>
        <w:t>3 主要设备材料表</w:t>
      </w:r>
    </w:p>
    <w:p>
      <w:pPr>
        <w:spacing w:line="312" w:lineRule="auto"/>
        <w:rPr>
          <w:sz w:val="24"/>
        </w:rPr>
      </w:pPr>
      <w:r>
        <w:rPr>
          <w:sz w:val="24"/>
        </w:rPr>
        <w:t>4 水泵房布置图</w:t>
      </w:r>
    </w:p>
    <w:p>
      <w:pPr>
        <w:spacing w:line="312" w:lineRule="auto"/>
        <w:rPr>
          <w:sz w:val="24"/>
        </w:rPr>
      </w:pPr>
      <w:r>
        <w:rPr>
          <w:sz w:val="24"/>
        </w:rPr>
        <w:t>5 绿色建筑设计说明专篇</w:t>
      </w:r>
    </w:p>
    <w:p>
      <w:pPr>
        <w:spacing w:line="312" w:lineRule="auto"/>
        <w:rPr>
          <w:sz w:val="24"/>
        </w:rPr>
      </w:pPr>
      <w:r>
        <w:rPr>
          <w:sz w:val="24"/>
        </w:rPr>
        <w:t>【审查要点】</w:t>
      </w:r>
    </w:p>
    <w:p>
      <w:pPr>
        <w:spacing w:line="312" w:lineRule="auto"/>
        <w:rPr>
          <w:sz w:val="24"/>
        </w:rPr>
      </w:pPr>
      <w:r>
        <w:rPr>
          <w:sz w:val="24"/>
        </w:rPr>
        <w:t>1 若项目未设置储水设施，则第2 款直接满足要求；若项目未设置非传统水源，则第4款直接满足要求；</w:t>
      </w:r>
    </w:p>
    <w:p>
      <w:pPr>
        <w:spacing w:line="312" w:lineRule="auto"/>
        <w:rPr>
          <w:sz w:val="24"/>
        </w:rPr>
      </w:pPr>
      <w:r>
        <w:rPr>
          <w:sz w:val="24"/>
        </w:rPr>
        <w:t>2 市政供水的水质检测报告：应包含全部常规指标及项目所在地实施的非常规指标（可用同一水源临近项目一年以内的水质检测报告或由供水公司官网公示的同一水源水质指标代替）；</w:t>
      </w:r>
    </w:p>
    <w:p>
      <w:pPr>
        <w:spacing w:line="312" w:lineRule="auto"/>
        <w:rPr>
          <w:sz w:val="24"/>
        </w:rPr>
      </w:pPr>
      <w:r>
        <w:rPr>
          <w:sz w:val="24"/>
        </w:rPr>
        <w:t>3 给水排水施工图设计说明应明确：</w:t>
      </w:r>
    </w:p>
    <w:p>
      <w:pPr>
        <w:spacing w:line="312" w:lineRule="auto"/>
        <w:ind w:firstLine="240" w:firstLineChars="100"/>
        <w:rPr>
          <w:sz w:val="24"/>
        </w:rPr>
      </w:pPr>
      <w:r>
        <w:rPr>
          <w:sz w:val="24"/>
        </w:rPr>
        <w:t>1）生活饮用水水质的要求，且应符合现行国家标准《生活饮用水卫生标准》GB 5749的规定；</w:t>
      </w:r>
    </w:p>
    <w:p>
      <w:pPr>
        <w:spacing w:line="312" w:lineRule="auto"/>
        <w:ind w:firstLine="240" w:firstLineChars="100"/>
        <w:rPr>
          <w:sz w:val="24"/>
        </w:rPr>
      </w:pPr>
      <w:r>
        <w:rPr>
          <w:sz w:val="24"/>
        </w:rPr>
        <w:t>2）储水设施清洗消毒的要求，且水池、水箱等储水设施的设计与运行管理应符合现行国家标准《二次供水设施卫生规范》GB 17051的要求；</w:t>
      </w:r>
    </w:p>
    <w:p>
      <w:pPr>
        <w:spacing w:line="312" w:lineRule="auto"/>
        <w:ind w:firstLine="240" w:firstLineChars="100"/>
        <w:rPr>
          <w:sz w:val="24"/>
        </w:rPr>
      </w:pPr>
      <w:r>
        <w:rPr>
          <w:sz w:val="24"/>
        </w:rPr>
        <w:t>3）对便器自带水封要求的说明，且应选用构造内自带水封的便器，满足现行标准《卫生陶瓷》GB 6952和《节水型生活用水器具》CJ/T 164的规定；</w:t>
      </w:r>
    </w:p>
    <w:p>
      <w:pPr>
        <w:spacing w:line="312" w:lineRule="auto"/>
        <w:ind w:firstLine="240" w:firstLineChars="100"/>
        <w:rPr>
          <w:sz w:val="24"/>
        </w:rPr>
      </w:pPr>
      <w:r>
        <w:rPr>
          <w:sz w:val="24"/>
        </w:rPr>
        <w:t>4）应选用具有防干涸功能的地漏，地漏水封深度不小于50mm；洗衣机排水应采用专用洗衣机地漏，禁止洗衣机排水管直接插入普通地漏；</w:t>
      </w:r>
    </w:p>
    <w:p>
      <w:pPr>
        <w:spacing w:line="312" w:lineRule="auto"/>
        <w:ind w:firstLine="240" w:firstLineChars="100"/>
        <w:rPr>
          <w:sz w:val="24"/>
        </w:rPr>
      </w:pPr>
      <w:r>
        <w:rPr>
          <w:sz w:val="24"/>
        </w:rPr>
        <w:t>5）非传统水源管道和设备标识设置说明，且应满足《工业管道的基本识别色、识别符号和安全标识》GB 7231、《建筑给水排水及采暖工程施工质量验收规范》GB 50242中的相关要求；</w:t>
      </w:r>
    </w:p>
    <w:p>
      <w:pPr>
        <w:spacing w:line="312" w:lineRule="auto"/>
        <w:rPr>
          <w:sz w:val="24"/>
        </w:rPr>
      </w:pPr>
      <w:r>
        <w:rPr>
          <w:sz w:val="24"/>
        </w:rPr>
        <w:t>4 主要设备材料表：应明确便器的性能、规格要求，且应与设计说明保持一致。</w:t>
      </w:r>
    </w:p>
    <w:p>
      <w:pPr>
        <w:spacing w:line="312" w:lineRule="auto"/>
        <w:rPr>
          <w:sz w:val="24"/>
        </w:rPr>
      </w:pPr>
    </w:p>
    <w:p>
      <w:pPr>
        <w:spacing w:line="312" w:lineRule="auto"/>
        <w:rPr>
          <w:sz w:val="24"/>
        </w:rPr>
      </w:pPr>
      <w:r>
        <w:rPr>
          <w:sz w:val="24"/>
        </w:rPr>
        <w:t>GS-03</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8296" w:type="dxa"/>
            <w:vAlign w:val="center"/>
          </w:tcPr>
          <w:p>
            <w:pPr>
              <w:spacing w:line="312" w:lineRule="auto"/>
              <w:rPr>
                <w:rFonts w:eastAsia="楷体"/>
                <w:sz w:val="24"/>
              </w:rPr>
            </w:pPr>
            <w:r>
              <w:rPr>
                <w:rFonts w:eastAsia="楷体"/>
                <w:sz w:val="24"/>
              </w:rPr>
              <w:t>7.1.7 应制定水资源利用方案，统筹利用各种水资源，并采取下列措施节约水资源：</w:t>
            </w:r>
          </w:p>
          <w:p>
            <w:pPr>
              <w:spacing w:line="312" w:lineRule="auto"/>
              <w:rPr>
                <w:rFonts w:eastAsia="楷体"/>
                <w:sz w:val="24"/>
              </w:rPr>
            </w:pPr>
            <w:r>
              <w:rPr>
                <w:rFonts w:eastAsia="楷体"/>
                <w:sz w:val="24"/>
              </w:rPr>
              <w:t>1 应按使用用途、付费或管理单元，分别设置用水计量装置；</w:t>
            </w:r>
          </w:p>
          <w:p>
            <w:pPr>
              <w:spacing w:line="312" w:lineRule="auto"/>
              <w:rPr>
                <w:rFonts w:eastAsia="楷体"/>
                <w:sz w:val="24"/>
              </w:rPr>
            </w:pPr>
            <w:r>
              <w:rPr>
                <w:rFonts w:eastAsia="楷体"/>
                <w:sz w:val="24"/>
              </w:rPr>
              <w:t>2 用水点处水压大于0.2MPa的配水支管应设置减压设施，但应满足给水配件最低工作压力的要求；</w:t>
            </w:r>
          </w:p>
          <w:p>
            <w:pPr>
              <w:spacing w:line="312" w:lineRule="auto"/>
              <w:rPr>
                <w:rFonts w:eastAsia="楷体"/>
                <w:sz w:val="24"/>
              </w:rPr>
            </w:pPr>
            <w:r>
              <w:rPr>
                <w:rFonts w:eastAsia="楷体"/>
                <w:sz w:val="24"/>
              </w:rPr>
              <w:t>3 用水器具和设备满足节水产品的要求。</w:t>
            </w:r>
          </w:p>
        </w:tc>
      </w:tr>
    </w:tbl>
    <w:p>
      <w:pPr>
        <w:spacing w:line="312" w:lineRule="auto"/>
        <w:rPr>
          <w:sz w:val="24"/>
        </w:rPr>
      </w:pPr>
      <w:r>
        <w:rPr>
          <w:sz w:val="24"/>
        </w:rPr>
        <w:t>【审查材料】</w:t>
      </w:r>
    </w:p>
    <w:p>
      <w:pPr>
        <w:spacing w:line="312" w:lineRule="auto"/>
        <w:rPr>
          <w:sz w:val="24"/>
        </w:rPr>
      </w:pPr>
      <w:r>
        <w:rPr>
          <w:sz w:val="24"/>
        </w:rPr>
        <w:t>1 给水排水施工图设计说明</w:t>
      </w:r>
    </w:p>
    <w:p>
      <w:pPr>
        <w:spacing w:line="312" w:lineRule="auto"/>
        <w:rPr>
          <w:sz w:val="24"/>
        </w:rPr>
      </w:pPr>
      <w:r>
        <w:rPr>
          <w:sz w:val="24"/>
        </w:rPr>
        <w:t>2 给水系统图（包含水表分级设置示意图）</w:t>
      </w:r>
    </w:p>
    <w:p>
      <w:pPr>
        <w:spacing w:line="312" w:lineRule="auto"/>
        <w:rPr>
          <w:sz w:val="24"/>
        </w:rPr>
      </w:pPr>
      <w:r>
        <w:rPr>
          <w:sz w:val="24"/>
        </w:rPr>
        <w:t>3 各层用水点用水压力计算图表</w:t>
      </w:r>
    </w:p>
    <w:p>
      <w:pPr>
        <w:spacing w:line="312" w:lineRule="auto"/>
        <w:rPr>
          <w:sz w:val="24"/>
        </w:rPr>
      </w:pPr>
      <w:r>
        <w:rPr>
          <w:sz w:val="24"/>
        </w:rPr>
        <w:t>4 主要设备材料表</w:t>
      </w:r>
    </w:p>
    <w:p>
      <w:pPr>
        <w:spacing w:line="312" w:lineRule="auto"/>
        <w:rPr>
          <w:sz w:val="24"/>
        </w:rPr>
      </w:pPr>
      <w:r>
        <w:rPr>
          <w:sz w:val="24"/>
        </w:rPr>
        <w:t>5 水资源利用方案</w:t>
      </w:r>
    </w:p>
    <w:p>
      <w:pPr>
        <w:spacing w:line="312" w:lineRule="auto"/>
        <w:rPr>
          <w:sz w:val="24"/>
        </w:rPr>
      </w:pPr>
      <w:r>
        <w:rPr>
          <w:sz w:val="24"/>
        </w:rPr>
        <w:t>6 绿色建筑设计说明专篇</w:t>
      </w:r>
    </w:p>
    <w:p>
      <w:pPr>
        <w:spacing w:line="312" w:lineRule="auto"/>
        <w:rPr>
          <w:sz w:val="24"/>
        </w:rPr>
      </w:pPr>
      <w:r>
        <w:rPr>
          <w:sz w:val="24"/>
        </w:rPr>
        <w:t>【审查要点】</w:t>
      </w:r>
    </w:p>
    <w:p>
      <w:pPr>
        <w:spacing w:line="312" w:lineRule="auto"/>
        <w:rPr>
          <w:sz w:val="24"/>
        </w:rPr>
      </w:pPr>
      <w:r>
        <w:rPr>
          <w:sz w:val="24"/>
        </w:rPr>
        <w:t>1 水资源利用方案：应与设计文件保持一致，且应包含以下内容：</w:t>
      </w:r>
    </w:p>
    <w:p>
      <w:pPr>
        <w:spacing w:line="312" w:lineRule="auto"/>
        <w:ind w:firstLine="240" w:firstLineChars="100"/>
        <w:rPr>
          <w:sz w:val="24"/>
        </w:rPr>
      </w:pPr>
      <w:r>
        <w:rPr>
          <w:sz w:val="24"/>
        </w:rPr>
        <w:t>1）当地政府规定的节水要求、地区水资源情况、气象资料、地质条件及市政设施情况；</w:t>
      </w:r>
    </w:p>
    <w:p>
      <w:pPr>
        <w:spacing w:line="312" w:lineRule="auto"/>
        <w:ind w:firstLine="240" w:firstLineChars="100"/>
        <w:rPr>
          <w:sz w:val="24"/>
        </w:rPr>
      </w:pPr>
      <w:r>
        <w:rPr>
          <w:sz w:val="24"/>
        </w:rPr>
        <w:t>2）项目概况。当项目包含多种建筑类型，如住宅、办公建筑、旅馆、商店、会展建筑等时，可统筹考虑项目内水资源的综合利用；</w:t>
      </w:r>
    </w:p>
    <w:p>
      <w:pPr>
        <w:spacing w:line="312" w:lineRule="auto"/>
        <w:ind w:firstLine="240" w:firstLineChars="100"/>
        <w:rPr>
          <w:sz w:val="24"/>
        </w:rPr>
      </w:pPr>
      <w:r>
        <w:rPr>
          <w:sz w:val="24"/>
        </w:rPr>
        <w:t>3）确定节水用水定额、编制水量计算表及水量平衡表；</w:t>
      </w:r>
    </w:p>
    <w:p>
      <w:pPr>
        <w:spacing w:line="312" w:lineRule="auto"/>
        <w:ind w:firstLine="240" w:firstLineChars="100"/>
        <w:rPr>
          <w:sz w:val="24"/>
        </w:rPr>
      </w:pPr>
      <w:r>
        <w:rPr>
          <w:sz w:val="24"/>
        </w:rPr>
        <w:t>4）给水排水系统设计方案介绍；</w:t>
      </w:r>
    </w:p>
    <w:p>
      <w:pPr>
        <w:spacing w:line="312" w:lineRule="auto"/>
        <w:ind w:firstLine="240" w:firstLineChars="100"/>
        <w:rPr>
          <w:sz w:val="24"/>
        </w:rPr>
      </w:pPr>
      <w:r>
        <w:rPr>
          <w:sz w:val="24"/>
        </w:rPr>
        <w:t>5）采用的节水器具、设备和系统的相关说明；</w:t>
      </w:r>
    </w:p>
    <w:p>
      <w:pPr>
        <w:spacing w:line="312" w:lineRule="auto"/>
        <w:ind w:firstLine="240" w:firstLineChars="100"/>
        <w:rPr>
          <w:sz w:val="24"/>
        </w:rPr>
      </w:pPr>
      <w:r>
        <w:rPr>
          <w:sz w:val="24"/>
        </w:rPr>
        <w:t>6）非传统水源方案。对雨水、再生水及海水等水资源利用的技术经济可行性进行分析和研究，进行水量平衡计算，确定雨水、再生水及海水等水资源的利用方法、规模、处理工艺流程等；城市市政再生水管网覆盖范围内且有 非传统水源用水需求，必须使用市政再生水； 市政水压供水范围的楼层，应充分利用再生水 管网的水压直接供水；</w:t>
      </w:r>
    </w:p>
    <w:p>
      <w:pPr>
        <w:spacing w:line="312" w:lineRule="auto"/>
        <w:ind w:firstLine="240" w:firstLineChars="100"/>
        <w:rPr>
          <w:sz w:val="24"/>
        </w:rPr>
      </w:pPr>
      <w:r>
        <w:rPr>
          <w:sz w:val="24"/>
        </w:rPr>
        <w:t>7）景观水体补水严禁采用市政供水和自备地下水井供水，可以采用地表水和非传统水源； 取用建筑场地外的地表水时，应事先取得当地 政府主管部门的许可；采用雨水和建筑中水作为水源时，水景规模应根据设计可收集利用的 雨水或中水量确定；</w:t>
      </w:r>
    </w:p>
    <w:p>
      <w:pPr>
        <w:spacing w:line="312" w:lineRule="auto"/>
        <w:ind w:firstLine="240" w:firstLineChars="100"/>
        <w:rPr>
          <w:sz w:val="24"/>
        </w:rPr>
      </w:pPr>
      <w:r>
        <w:rPr>
          <w:sz w:val="24"/>
        </w:rPr>
        <w:t>8）建筑面积在10000m</w:t>
      </w:r>
      <w:r>
        <w:rPr>
          <w:sz w:val="24"/>
          <w:vertAlign w:val="superscript"/>
        </w:rPr>
        <w:t>2</w:t>
      </w:r>
      <w:r>
        <w:rPr>
          <w:sz w:val="24"/>
        </w:rPr>
        <w:t>以上的（新建、改 建、扩建）公共建筑，采用集中空调系统，且 有稳定热水需求，应配套设计和建设空调余热 回收利用装置作为热水系统热源；</w:t>
      </w:r>
    </w:p>
    <w:p>
      <w:pPr>
        <w:spacing w:line="312" w:lineRule="auto"/>
        <w:ind w:firstLine="240" w:firstLineChars="100"/>
        <w:rPr>
          <w:sz w:val="24"/>
        </w:rPr>
      </w:pPr>
      <w:r>
        <w:rPr>
          <w:sz w:val="24"/>
        </w:rPr>
        <w:t>9）给排水系统设计应同时符合现行国家标 准《建筑给水排水设计标准》GB 50015和《民 用建筑节水设计标准》GB 50555用水定额规定， 设计计算用水量与水资源利用方案用水量估算 数据一致；</w:t>
      </w:r>
    </w:p>
    <w:p>
      <w:pPr>
        <w:spacing w:line="312" w:lineRule="auto"/>
        <w:rPr>
          <w:sz w:val="24"/>
        </w:rPr>
      </w:pPr>
      <w:r>
        <w:rPr>
          <w:sz w:val="24"/>
        </w:rPr>
        <w:t>2 对于第1 款：设计说明应明确水表计量要求；给水系统 图应按使用用途、付费或管理单元分别设置用 水量水表，并包含水表分级设置示意图；</w:t>
      </w:r>
    </w:p>
    <w:p>
      <w:pPr>
        <w:spacing w:line="312" w:lineRule="auto"/>
        <w:rPr>
          <w:sz w:val="24"/>
        </w:rPr>
      </w:pPr>
      <w:r>
        <w:rPr>
          <w:sz w:val="24"/>
        </w:rPr>
        <w:t>3 对于第2 款：设计说明应明确供水系统的压力控制要求，用水压力计算表中应对各层用水压力进行计算，并根据计算结果在给水系统图中设置减压限流措施；</w:t>
      </w:r>
    </w:p>
    <w:p>
      <w:pPr>
        <w:spacing w:line="312" w:lineRule="auto"/>
        <w:rPr>
          <w:sz w:val="24"/>
        </w:rPr>
      </w:pPr>
      <w:r>
        <w:rPr>
          <w:sz w:val="24"/>
        </w:rPr>
        <w:t>对于常规用水器具，要求如下：</w:t>
      </w:r>
    </w:p>
    <w:p>
      <w:pPr>
        <w:spacing w:line="312" w:lineRule="auto"/>
        <w:rPr>
          <w:sz w:val="24"/>
        </w:rPr>
      </w:pPr>
      <w:r>
        <w:rPr>
          <w:sz w:val="24"/>
        </w:rPr>
        <w:t>应保证各用水点供水压力不大于0.2MPa且满足给水配件最低工作压力要求；</w:t>
      </w:r>
    </w:p>
    <w:p>
      <w:pPr>
        <w:spacing w:line="312" w:lineRule="auto"/>
        <w:rPr>
          <w:sz w:val="24"/>
        </w:rPr>
      </w:pPr>
      <w:r>
        <w:rPr>
          <w:sz w:val="24"/>
        </w:rPr>
        <w:t>对于特殊用水器具，要求如下：</w:t>
      </w:r>
    </w:p>
    <w:p>
      <w:pPr>
        <w:spacing w:line="312" w:lineRule="auto"/>
        <w:ind w:firstLine="240" w:firstLineChars="100"/>
        <w:rPr>
          <w:sz w:val="24"/>
        </w:rPr>
      </w:pPr>
      <w:r>
        <w:rPr>
          <w:sz w:val="24"/>
        </w:rPr>
        <w:t>1）当选用自带减压装置或恒压出水的用水器具时，该部分管线的工作压力应满足相关设计规范的要求，且应明确设计要求；</w:t>
      </w:r>
    </w:p>
    <w:p>
      <w:pPr>
        <w:spacing w:line="312" w:lineRule="auto"/>
        <w:ind w:firstLine="240" w:firstLineChars="100"/>
        <w:rPr>
          <w:sz w:val="24"/>
        </w:rPr>
      </w:pPr>
      <w:r>
        <w:rPr>
          <w:sz w:val="24"/>
        </w:rPr>
        <w:t>2）当因建筑功能需要，需选用有特殊压力要求的用水器具或设备，如选用的用水器具或设备用水效率等级有国家标准时，应选用用水效率等级不低于2级及以上的产品；如选用的用水器具或设备无用水效率等级无国家标准时，应选用节水型产品，并提供同类产品平均用水量情况说明；</w:t>
      </w:r>
    </w:p>
    <w:p>
      <w:pPr>
        <w:spacing w:line="312" w:lineRule="auto"/>
        <w:rPr>
          <w:sz w:val="24"/>
        </w:rPr>
      </w:pPr>
      <w:r>
        <w:rPr>
          <w:sz w:val="24"/>
        </w:rPr>
        <w:t>4 对于第3款：</w:t>
      </w:r>
    </w:p>
    <w:p>
      <w:pPr>
        <w:spacing w:line="312" w:lineRule="auto"/>
        <w:rPr>
          <w:sz w:val="24"/>
        </w:rPr>
      </w:pPr>
      <w:r>
        <w:rPr>
          <w:sz w:val="24"/>
        </w:rPr>
        <w:t>设计说明应明确所有用水器具满足现行国家标准《节水型产品通用技术条件》GB/T 18870的要求，包括用水器具、灌溉设备、冷却塔、输水管及管件；主要设备材料应明确以上产品的性能、规格要求，且应与设计说明保持一致。</w:t>
      </w:r>
    </w:p>
    <w:p/>
    <w:p>
      <w:pPr>
        <w:spacing w:line="312" w:lineRule="auto"/>
        <w:rPr>
          <w:sz w:val="24"/>
        </w:rPr>
      </w:pPr>
      <w:r>
        <w:rPr>
          <w:sz w:val="24"/>
        </w:rPr>
        <w:t>GS-04</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8296" w:type="dxa"/>
            <w:vAlign w:val="center"/>
          </w:tcPr>
          <w:p>
            <w:pPr>
              <w:spacing w:line="312" w:lineRule="auto"/>
              <w:rPr>
                <w:rFonts w:eastAsia="楷体"/>
                <w:sz w:val="24"/>
              </w:rPr>
            </w:pPr>
            <w:r>
              <w:rPr>
                <w:rFonts w:eastAsia="楷体"/>
                <w:sz w:val="24"/>
              </w:rPr>
              <w:t>4.2.7 采取提升建筑部品部件耐久性的措施，评价总分值为10分，并按下列规则分别评分并累计：</w:t>
            </w:r>
          </w:p>
          <w:p>
            <w:pPr>
              <w:spacing w:line="312" w:lineRule="auto"/>
              <w:rPr>
                <w:rFonts w:eastAsia="楷体"/>
                <w:sz w:val="24"/>
              </w:rPr>
            </w:pPr>
            <w:r>
              <w:rPr>
                <w:rFonts w:eastAsia="楷体"/>
                <w:sz w:val="24"/>
              </w:rPr>
              <w:t>1 使用耐腐蚀、抗老化、耐久性能好的管材、管线、管件，得5分；</w:t>
            </w:r>
          </w:p>
          <w:p>
            <w:pPr>
              <w:spacing w:line="312" w:lineRule="auto"/>
              <w:rPr>
                <w:rFonts w:eastAsia="楷体"/>
                <w:sz w:val="24"/>
              </w:rPr>
            </w:pPr>
            <w:r>
              <w:rPr>
                <w:rFonts w:eastAsia="楷体"/>
                <w:sz w:val="24"/>
              </w:rPr>
              <w:t>2 活动配件选用长寿命产品，并考虑部品组合的同寿命性；不同使用寿命的部品组合时，采用便于分别拆换、更新和升级的构造，得5分。</w:t>
            </w:r>
          </w:p>
        </w:tc>
      </w:tr>
    </w:tbl>
    <w:p>
      <w:pPr>
        <w:spacing w:line="312" w:lineRule="auto"/>
        <w:rPr>
          <w:sz w:val="24"/>
        </w:rPr>
      </w:pPr>
      <w:r>
        <w:rPr>
          <w:sz w:val="24"/>
        </w:rPr>
        <w:t>【审查材料】</w:t>
      </w:r>
    </w:p>
    <w:p>
      <w:pPr>
        <w:spacing w:line="312" w:lineRule="auto"/>
        <w:rPr>
          <w:sz w:val="24"/>
        </w:rPr>
      </w:pPr>
      <w:r>
        <w:rPr>
          <w:sz w:val="24"/>
        </w:rPr>
        <w:t>1 给水排水施工图设计说明</w:t>
      </w:r>
    </w:p>
    <w:p>
      <w:pPr>
        <w:spacing w:line="312" w:lineRule="auto"/>
        <w:rPr>
          <w:sz w:val="24"/>
        </w:rPr>
      </w:pPr>
      <w:r>
        <w:rPr>
          <w:sz w:val="24"/>
        </w:rPr>
        <w:t>2 主要设备材料表</w:t>
      </w:r>
    </w:p>
    <w:p>
      <w:pPr>
        <w:spacing w:line="312" w:lineRule="auto"/>
        <w:rPr>
          <w:sz w:val="24"/>
        </w:rPr>
      </w:pPr>
      <w:r>
        <w:rPr>
          <w:sz w:val="24"/>
        </w:rPr>
        <w:t>3 绿色建筑设计说明专篇</w:t>
      </w:r>
    </w:p>
    <w:p>
      <w:pPr>
        <w:spacing w:line="312" w:lineRule="auto"/>
        <w:rPr>
          <w:sz w:val="24"/>
        </w:rPr>
      </w:pPr>
      <w:r>
        <w:rPr>
          <w:sz w:val="24"/>
        </w:rPr>
        <w:t>【审查要点】</w:t>
      </w:r>
    </w:p>
    <w:p>
      <w:pPr>
        <w:spacing w:line="312" w:lineRule="auto"/>
        <w:rPr>
          <w:sz w:val="24"/>
        </w:rPr>
      </w:pPr>
      <w:r>
        <w:rPr>
          <w:sz w:val="24"/>
        </w:rPr>
        <w:t>1 对于第1款：</w:t>
      </w:r>
    </w:p>
    <w:p>
      <w:pPr>
        <w:spacing w:line="312" w:lineRule="auto"/>
        <w:ind w:firstLine="240" w:firstLineChars="100"/>
        <w:rPr>
          <w:sz w:val="24"/>
        </w:rPr>
      </w:pPr>
      <w:r>
        <w:rPr>
          <w:sz w:val="24"/>
        </w:rPr>
        <w:t>1）设计说明应明确室内给水系统所采用的管材参数，若采用不锈钢管或铜管，直接满足要求；若选用塑料管道，则应明确符合现行国家标准《建筑给水排水设计标准》GB 50015对给水系统选材的规定；</w:t>
      </w:r>
    </w:p>
    <w:p>
      <w:pPr>
        <w:spacing w:line="312" w:lineRule="auto"/>
        <w:ind w:firstLine="240" w:firstLineChars="100"/>
        <w:rPr>
          <w:sz w:val="24"/>
        </w:rPr>
      </w:pPr>
      <w:r>
        <w:rPr>
          <w:sz w:val="24"/>
        </w:rPr>
        <w:t>2）主要设备材料表应明确以上产品的性能、规格要求，且应与设计说明保持一致；</w:t>
      </w:r>
    </w:p>
    <w:p>
      <w:pPr>
        <w:spacing w:line="312" w:lineRule="auto"/>
        <w:rPr>
          <w:sz w:val="24"/>
        </w:rPr>
      </w:pPr>
      <w:r>
        <w:rPr>
          <w:sz w:val="24"/>
        </w:rPr>
        <w:t>2 对于第2款：</w:t>
      </w:r>
    </w:p>
    <w:p>
      <w:pPr>
        <w:spacing w:line="312" w:lineRule="auto"/>
        <w:ind w:firstLine="240" w:firstLineChars="100"/>
        <w:rPr>
          <w:sz w:val="24"/>
        </w:rPr>
      </w:pPr>
      <w:r>
        <w:rPr>
          <w:sz w:val="24"/>
        </w:rPr>
        <w:t>1）设计说明应明确项目采用的水嘴、阀门参数要求，其中水嘴寿命应超出现行国家标准《陶瓷片密封水嘴》GB 18145等相应产品标准寿命要求的1.2倍；阀门寿命应超出现行相应产品标准寿命要求的1.5倍；</w:t>
      </w:r>
    </w:p>
    <w:p>
      <w:pPr>
        <w:spacing w:line="312" w:lineRule="auto"/>
        <w:ind w:firstLine="240" w:firstLineChars="100"/>
        <w:rPr>
          <w:sz w:val="24"/>
        </w:rPr>
      </w:pPr>
      <w:r>
        <w:rPr>
          <w:sz w:val="24"/>
        </w:rPr>
        <w:t>2）主要设备材料表应明确以上产品的性能、规格要求，且应与设计说明保持一致。</w:t>
      </w:r>
    </w:p>
    <w:p>
      <w:pPr>
        <w:spacing w:line="312" w:lineRule="auto"/>
        <w:rPr>
          <w:b/>
          <w:bCs/>
          <w:sz w:val="24"/>
        </w:rPr>
      </w:pPr>
      <w:r>
        <w:rPr>
          <w:b/>
          <w:bCs/>
          <w:sz w:val="24"/>
        </w:rPr>
        <w:t>注：本条第1款与通风与空调专业、电气专业协同审查，各个专业均满足时方可判定得分；第2款与建筑专业协同审查，两个专业均满足时方可判定得分。</w:t>
      </w:r>
    </w:p>
    <w:p/>
    <w:p>
      <w:pPr>
        <w:spacing w:line="312" w:lineRule="auto"/>
        <w:rPr>
          <w:sz w:val="24"/>
        </w:rPr>
      </w:pPr>
      <w:r>
        <w:rPr>
          <w:sz w:val="24"/>
        </w:rPr>
        <w:t>GS-05</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8296" w:type="dxa"/>
            <w:vAlign w:val="center"/>
          </w:tcPr>
          <w:p>
            <w:pPr>
              <w:spacing w:line="312" w:lineRule="auto"/>
              <w:rPr>
                <w:rFonts w:eastAsia="楷体"/>
                <w:sz w:val="24"/>
              </w:rPr>
            </w:pPr>
            <w:r>
              <w:rPr>
                <w:rFonts w:eastAsia="楷体"/>
                <w:sz w:val="24"/>
              </w:rPr>
              <w:t>5.2.3 直饮水、集中生活热水、游泳池水、采暖空调系统用水、景观水体等的水质满足国家现行相关标准的要求，评价分值为8分。</w:t>
            </w:r>
          </w:p>
        </w:tc>
      </w:tr>
    </w:tbl>
    <w:p>
      <w:pPr>
        <w:spacing w:line="312" w:lineRule="auto"/>
        <w:rPr>
          <w:sz w:val="24"/>
        </w:rPr>
      </w:pPr>
      <w:r>
        <w:rPr>
          <w:sz w:val="24"/>
        </w:rPr>
        <w:t>【审查材料】</w:t>
      </w:r>
    </w:p>
    <w:p>
      <w:pPr>
        <w:spacing w:line="312" w:lineRule="auto"/>
        <w:rPr>
          <w:sz w:val="24"/>
        </w:rPr>
      </w:pPr>
      <w:r>
        <w:rPr>
          <w:sz w:val="24"/>
        </w:rPr>
        <w:t>1 给水排水施工图设计说明</w:t>
      </w:r>
    </w:p>
    <w:p>
      <w:pPr>
        <w:spacing w:line="312" w:lineRule="auto"/>
        <w:rPr>
          <w:sz w:val="24"/>
        </w:rPr>
      </w:pPr>
      <w:r>
        <w:rPr>
          <w:sz w:val="24"/>
        </w:rPr>
        <w:t>2 水处理设备工艺设计图等设计文件（如有）</w:t>
      </w:r>
    </w:p>
    <w:p>
      <w:pPr>
        <w:spacing w:line="312" w:lineRule="auto"/>
        <w:rPr>
          <w:sz w:val="24"/>
        </w:rPr>
      </w:pPr>
      <w:r>
        <w:rPr>
          <w:sz w:val="24"/>
        </w:rPr>
        <w:t>3 绿色建筑设计说明专篇</w:t>
      </w:r>
    </w:p>
    <w:p>
      <w:pPr>
        <w:spacing w:line="312" w:lineRule="auto"/>
        <w:rPr>
          <w:sz w:val="24"/>
        </w:rPr>
      </w:pPr>
      <w:r>
        <w:rPr>
          <w:sz w:val="24"/>
        </w:rPr>
        <w:t>【审查要点】</w:t>
      </w:r>
    </w:p>
    <w:p>
      <w:pPr>
        <w:spacing w:line="312" w:lineRule="auto"/>
        <w:rPr>
          <w:sz w:val="24"/>
        </w:rPr>
      </w:pPr>
      <w:r>
        <w:rPr>
          <w:sz w:val="24"/>
        </w:rPr>
        <w:t>1 当项目中除生活饮用水供水系统外，未设置其他供水系统时，本条可直接得分；</w:t>
      </w:r>
    </w:p>
    <w:p>
      <w:pPr>
        <w:spacing w:line="312" w:lineRule="auto"/>
        <w:rPr>
          <w:sz w:val="24"/>
        </w:rPr>
      </w:pPr>
      <w:r>
        <w:rPr>
          <w:sz w:val="24"/>
        </w:rPr>
        <w:t>2 设计说明应明确各类用水的水质要求，其中：</w:t>
      </w:r>
    </w:p>
    <w:p>
      <w:pPr>
        <w:spacing w:line="312" w:lineRule="auto"/>
        <w:ind w:firstLine="240" w:firstLineChars="100"/>
        <w:rPr>
          <w:sz w:val="24"/>
        </w:rPr>
      </w:pPr>
      <w:r>
        <w:rPr>
          <w:sz w:val="24"/>
        </w:rPr>
        <w:t>1）管道直饮水系统供水水质应符合现行行业标准《饮用水水质标准》CJ 94的要求；终端直饮水处理设备的出水水质标准应符合现行行业标准《饮用水水质标准》CJ 94、《全自动连续微/超滤净水装置》HG/T4111 等现行饮用水相关水质标准和设备标准；</w:t>
      </w:r>
    </w:p>
    <w:p>
      <w:pPr>
        <w:spacing w:line="312" w:lineRule="auto"/>
        <w:ind w:firstLine="240" w:firstLineChars="100"/>
        <w:rPr>
          <w:sz w:val="24"/>
        </w:rPr>
      </w:pPr>
      <w:r>
        <w:rPr>
          <w:sz w:val="24"/>
        </w:rPr>
        <w:t>2）集中生活热水水质应符合现行行业标准《生活热水水质标准》CJ/T 521的要求；</w:t>
      </w:r>
    </w:p>
    <w:p>
      <w:pPr>
        <w:spacing w:line="312" w:lineRule="auto"/>
        <w:ind w:firstLine="240" w:firstLineChars="100"/>
        <w:rPr>
          <w:sz w:val="24"/>
        </w:rPr>
      </w:pPr>
      <w:r>
        <w:rPr>
          <w:sz w:val="24"/>
        </w:rPr>
        <w:t>3）泳池池水水质应满足现行行业标准《泳池池水水质标准》CJ 244的要求；</w:t>
      </w:r>
    </w:p>
    <w:p>
      <w:pPr>
        <w:spacing w:line="312" w:lineRule="auto"/>
        <w:ind w:firstLine="240" w:firstLineChars="100"/>
        <w:rPr>
          <w:sz w:val="24"/>
        </w:rPr>
      </w:pPr>
      <w:r>
        <w:rPr>
          <w:sz w:val="24"/>
        </w:rPr>
        <w:t>4）采暖空调系统用水应满足现行行业标准《采暖空调系统水质》GB/T 29044的要求；</w:t>
      </w:r>
    </w:p>
    <w:p>
      <w:pPr>
        <w:spacing w:line="312" w:lineRule="auto"/>
        <w:ind w:firstLine="240" w:firstLineChars="100"/>
        <w:rPr>
          <w:sz w:val="24"/>
        </w:rPr>
      </w:pPr>
      <w:r>
        <w:rPr>
          <w:sz w:val="24"/>
        </w:rPr>
        <w:t>5）景观用水水源不得采用市政自来水和地下井水，可采用中水、雨水等非传统水源或地表水，景观水体的水质根据水景功能性质不同，不低于现行国家标准的相关要求；</w:t>
      </w:r>
    </w:p>
    <w:p>
      <w:pPr>
        <w:spacing w:line="312" w:lineRule="auto"/>
        <w:ind w:firstLine="240" w:firstLineChars="100"/>
        <w:rPr>
          <w:sz w:val="24"/>
        </w:rPr>
      </w:pPr>
      <w:r>
        <w:rPr>
          <w:sz w:val="24"/>
        </w:rPr>
        <w:t>6）非传统水源供水系统水质，应根据用水用途满足国家现行标准城市污水再生利用系列标准，如现行国家标准《城市污水再生利用 城市杂用水水质》GB/T 18920、《城市污水再生利用 绿地灌溉水质》GB/T 25499、《城市污水再生利用 景观环境用水水质》GB/T 18921等的要求；设有模块化户内中水集成系统的项目，户内中水水质应满足现行行业标准《模块化户内中水集成系统技术规则》JGJ/T409的要求。</w:t>
      </w:r>
    </w:p>
    <w:p/>
    <w:p>
      <w:pPr>
        <w:spacing w:line="312" w:lineRule="auto"/>
        <w:rPr>
          <w:sz w:val="24"/>
        </w:rPr>
      </w:pPr>
      <w:r>
        <w:rPr>
          <w:sz w:val="24"/>
        </w:rPr>
        <w:t>GS-05</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8296" w:type="dxa"/>
            <w:vAlign w:val="center"/>
          </w:tcPr>
          <w:p>
            <w:pPr>
              <w:spacing w:line="312" w:lineRule="auto"/>
              <w:rPr>
                <w:rFonts w:eastAsia="楷体"/>
                <w:sz w:val="24"/>
              </w:rPr>
            </w:pPr>
            <w:r>
              <w:rPr>
                <w:rFonts w:eastAsia="楷体"/>
                <w:sz w:val="24"/>
              </w:rPr>
              <w:t>5.2.4 生活饮用水水池、水箱等储水设施采取措施满足卫生要求，评价总分值为9分，并按下列规则分别评分并累计：</w:t>
            </w:r>
          </w:p>
          <w:p>
            <w:pPr>
              <w:spacing w:line="312" w:lineRule="auto"/>
              <w:rPr>
                <w:rFonts w:eastAsia="楷体"/>
                <w:sz w:val="24"/>
              </w:rPr>
            </w:pPr>
            <w:r>
              <w:rPr>
                <w:rFonts w:eastAsia="楷体"/>
                <w:sz w:val="24"/>
              </w:rPr>
              <w:t>1 使用符合国家现行标准要求的成品水箱，得4 分；</w:t>
            </w:r>
          </w:p>
          <w:p>
            <w:pPr>
              <w:spacing w:line="312" w:lineRule="auto"/>
              <w:rPr>
                <w:rFonts w:eastAsia="楷体"/>
                <w:sz w:val="24"/>
              </w:rPr>
            </w:pPr>
            <w:r>
              <w:rPr>
                <w:rFonts w:eastAsia="楷体"/>
                <w:sz w:val="24"/>
              </w:rPr>
              <w:t>2 采取保证储水不变质的措施，得5分。</w:t>
            </w:r>
          </w:p>
        </w:tc>
      </w:tr>
    </w:tbl>
    <w:p>
      <w:pPr>
        <w:spacing w:line="312" w:lineRule="auto"/>
        <w:rPr>
          <w:sz w:val="24"/>
        </w:rPr>
      </w:pPr>
      <w:r>
        <w:rPr>
          <w:sz w:val="24"/>
        </w:rPr>
        <w:t>【审查材料】</w:t>
      </w:r>
    </w:p>
    <w:p>
      <w:pPr>
        <w:spacing w:line="312" w:lineRule="auto"/>
        <w:rPr>
          <w:sz w:val="24"/>
        </w:rPr>
      </w:pPr>
      <w:r>
        <w:rPr>
          <w:sz w:val="24"/>
        </w:rPr>
        <w:t>1 给水排水施工图设计说明</w:t>
      </w:r>
    </w:p>
    <w:p>
      <w:pPr>
        <w:spacing w:line="312" w:lineRule="auto"/>
        <w:rPr>
          <w:sz w:val="24"/>
        </w:rPr>
      </w:pPr>
      <w:r>
        <w:rPr>
          <w:sz w:val="24"/>
        </w:rPr>
        <w:t>2 生活饮用水储水设施详图</w:t>
      </w:r>
    </w:p>
    <w:p>
      <w:pPr>
        <w:spacing w:line="312" w:lineRule="auto"/>
        <w:rPr>
          <w:sz w:val="24"/>
        </w:rPr>
      </w:pPr>
      <w:r>
        <w:rPr>
          <w:sz w:val="24"/>
        </w:rPr>
        <w:t>3 主要设备材料表</w:t>
      </w:r>
    </w:p>
    <w:p>
      <w:pPr>
        <w:spacing w:line="312" w:lineRule="auto"/>
        <w:rPr>
          <w:sz w:val="24"/>
        </w:rPr>
      </w:pPr>
      <w:r>
        <w:rPr>
          <w:sz w:val="24"/>
        </w:rPr>
        <w:t>4 绿色建筑设计说明专篇</w:t>
      </w:r>
    </w:p>
    <w:p>
      <w:pPr>
        <w:spacing w:line="312" w:lineRule="auto"/>
        <w:rPr>
          <w:sz w:val="24"/>
        </w:rPr>
      </w:pPr>
      <w:r>
        <w:rPr>
          <w:sz w:val="24"/>
        </w:rPr>
        <w:t>【审查要点】</w:t>
      </w:r>
    </w:p>
    <w:p>
      <w:pPr>
        <w:spacing w:line="312" w:lineRule="auto"/>
        <w:rPr>
          <w:sz w:val="24"/>
        </w:rPr>
      </w:pPr>
      <w:r>
        <w:rPr>
          <w:sz w:val="24"/>
        </w:rPr>
        <w:t>1 当项目未设置生活饮用水储水设施时，本条可直接得分；</w:t>
      </w:r>
    </w:p>
    <w:p>
      <w:pPr>
        <w:spacing w:line="312" w:lineRule="auto"/>
        <w:rPr>
          <w:sz w:val="24"/>
        </w:rPr>
      </w:pPr>
      <w:r>
        <w:rPr>
          <w:sz w:val="24"/>
        </w:rPr>
        <w:t>2 对于第1款：</w:t>
      </w:r>
    </w:p>
    <w:p>
      <w:pPr>
        <w:spacing w:line="312" w:lineRule="auto"/>
        <w:ind w:firstLine="240" w:firstLineChars="100"/>
        <w:rPr>
          <w:sz w:val="24"/>
        </w:rPr>
      </w:pPr>
      <w:r>
        <w:rPr>
          <w:sz w:val="24"/>
        </w:rPr>
        <w:t>1）设计说明中应明确项目生活水箱采用成品水箱，且应符合国家现行行业标准《二次供水设施卫生规范》GB 17051和《二次供水工程技术规程》CJJ 140的要求；</w:t>
      </w:r>
    </w:p>
    <w:p>
      <w:pPr>
        <w:spacing w:line="312" w:lineRule="auto"/>
        <w:ind w:firstLine="240" w:firstLineChars="100"/>
        <w:rPr>
          <w:sz w:val="24"/>
        </w:rPr>
      </w:pPr>
      <w:r>
        <w:rPr>
          <w:sz w:val="24"/>
        </w:rPr>
        <w:t>2）主要设备材料表应明确生活水箱的性能、规格要求，且应与设计说明保持一致；</w:t>
      </w:r>
    </w:p>
    <w:p>
      <w:pPr>
        <w:spacing w:line="312" w:lineRule="auto"/>
        <w:rPr>
          <w:sz w:val="24"/>
        </w:rPr>
      </w:pPr>
      <w:r>
        <w:rPr>
          <w:sz w:val="24"/>
        </w:rPr>
        <w:t>3 对于第2款：</w:t>
      </w:r>
    </w:p>
    <w:p>
      <w:pPr>
        <w:spacing w:line="312" w:lineRule="auto"/>
        <w:rPr>
          <w:sz w:val="24"/>
        </w:rPr>
      </w:pPr>
      <w:r>
        <w:rPr>
          <w:sz w:val="24"/>
        </w:rPr>
        <w:t>设计说明中应明确项目采用的避免生活饮用水储水变质的技术措施，采用以下措施之一（或同时采用）且储水设施详图与技术措施一致时，可认定为满足要求：</w:t>
      </w:r>
    </w:p>
    <w:p>
      <w:pPr>
        <w:spacing w:line="312" w:lineRule="auto"/>
        <w:ind w:firstLine="240" w:firstLineChars="100"/>
        <w:rPr>
          <w:sz w:val="24"/>
        </w:rPr>
      </w:pPr>
      <w:r>
        <w:rPr>
          <w:sz w:val="24"/>
        </w:rPr>
        <w:t>1）储水设施分隔并进行定期清洗；</w:t>
      </w:r>
    </w:p>
    <w:p>
      <w:pPr>
        <w:spacing w:line="312" w:lineRule="auto"/>
        <w:ind w:firstLine="240" w:firstLineChars="100"/>
        <w:rPr>
          <w:sz w:val="24"/>
        </w:rPr>
      </w:pPr>
      <w:r>
        <w:rPr>
          <w:sz w:val="24"/>
        </w:rPr>
        <w:t>2）储水设施的体形选择及进出水管设置保证水流通畅、避免“死水区”；</w:t>
      </w:r>
    </w:p>
    <w:p>
      <w:pPr>
        <w:spacing w:line="312" w:lineRule="auto"/>
        <w:ind w:firstLine="240" w:firstLineChars="100"/>
        <w:rPr>
          <w:sz w:val="24"/>
        </w:rPr>
      </w:pPr>
      <w:r>
        <w:rPr>
          <w:sz w:val="24"/>
        </w:rPr>
        <w:t>3）储水设施的检查口（人孔）加锁，溢流管、通气管口采取防止生物进入的措施。</w:t>
      </w:r>
    </w:p>
    <w:p/>
    <w:p>
      <w:pPr>
        <w:spacing w:line="312" w:lineRule="auto"/>
        <w:rPr>
          <w:sz w:val="24"/>
        </w:rPr>
      </w:pPr>
      <w:r>
        <w:rPr>
          <w:sz w:val="24"/>
        </w:rPr>
        <w:t>GS-07</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8296" w:type="dxa"/>
            <w:vAlign w:val="center"/>
          </w:tcPr>
          <w:p>
            <w:pPr>
              <w:spacing w:line="312" w:lineRule="auto"/>
              <w:rPr>
                <w:rFonts w:eastAsia="楷体"/>
                <w:sz w:val="24"/>
              </w:rPr>
            </w:pPr>
            <w:r>
              <w:rPr>
                <w:rFonts w:eastAsia="楷体"/>
                <w:sz w:val="24"/>
              </w:rPr>
              <w:t>5.2.5 所有给排水管道、设备、设施设置明确、清晰的永久性标识，评价分值为8分。</w:t>
            </w:r>
          </w:p>
        </w:tc>
      </w:tr>
    </w:tbl>
    <w:p>
      <w:pPr>
        <w:spacing w:line="312" w:lineRule="auto"/>
        <w:rPr>
          <w:sz w:val="24"/>
        </w:rPr>
      </w:pPr>
      <w:r>
        <w:rPr>
          <w:sz w:val="24"/>
        </w:rPr>
        <w:t>【审查材料】</w:t>
      </w:r>
    </w:p>
    <w:p>
      <w:pPr>
        <w:spacing w:line="312" w:lineRule="auto"/>
        <w:rPr>
          <w:sz w:val="24"/>
        </w:rPr>
      </w:pPr>
      <w:r>
        <w:rPr>
          <w:sz w:val="24"/>
        </w:rPr>
        <w:t>1 给水排水施工图设计说明</w:t>
      </w:r>
    </w:p>
    <w:p>
      <w:pPr>
        <w:spacing w:line="312" w:lineRule="auto"/>
        <w:rPr>
          <w:sz w:val="24"/>
        </w:rPr>
      </w:pPr>
      <w:r>
        <w:rPr>
          <w:sz w:val="24"/>
        </w:rPr>
        <w:t>2 绿色建筑设计说明专篇</w:t>
      </w:r>
    </w:p>
    <w:p>
      <w:pPr>
        <w:spacing w:line="312" w:lineRule="auto"/>
        <w:rPr>
          <w:sz w:val="24"/>
        </w:rPr>
      </w:pPr>
      <w:r>
        <w:rPr>
          <w:sz w:val="24"/>
        </w:rPr>
        <w:t>【审查要点】</w:t>
      </w:r>
    </w:p>
    <w:p>
      <w:pPr>
        <w:spacing w:line="312" w:lineRule="auto"/>
        <w:rPr>
          <w:sz w:val="24"/>
        </w:rPr>
      </w:pPr>
      <w:r>
        <w:rPr>
          <w:sz w:val="24"/>
        </w:rPr>
        <w:t>设计说明应明确建筑内所有给水排水管道和设备等的标识设置情况，且应满足现行国家标准《工业管道的基本识别色、识别符号和安全标识》GB 7231、《建筑给水排水及采暖工程施工质量验收规范》GB 50242中的相关要求。</w:t>
      </w:r>
    </w:p>
    <w:p/>
    <w:p>
      <w:pPr>
        <w:spacing w:line="312" w:lineRule="auto"/>
        <w:rPr>
          <w:sz w:val="24"/>
        </w:rPr>
      </w:pPr>
      <w:r>
        <w:rPr>
          <w:sz w:val="24"/>
        </w:rPr>
        <w:t>GS-08</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8296" w:type="dxa"/>
            <w:vAlign w:val="center"/>
          </w:tcPr>
          <w:p>
            <w:pPr>
              <w:spacing w:line="312" w:lineRule="auto"/>
              <w:rPr>
                <w:rFonts w:eastAsia="楷体"/>
                <w:sz w:val="24"/>
              </w:rPr>
            </w:pPr>
            <w:r>
              <w:rPr>
                <w:rFonts w:eastAsia="楷体"/>
                <w:sz w:val="24"/>
              </w:rPr>
              <w:t>6.2.8 设置用水远传计量系统、水质在线监测系统，评价总分值为7分，并按下列规则分别评分并累计：</w:t>
            </w:r>
          </w:p>
          <w:p>
            <w:pPr>
              <w:spacing w:line="312" w:lineRule="auto"/>
              <w:rPr>
                <w:rFonts w:eastAsia="楷体"/>
                <w:sz w:val="24"/>
              </w:rPr>
            </w:pPr>
            <w:r>
              <w:rPr>
                <w:rFonts w:eastAsia="楷体"/>
                <w:sz w:val="24"/>
              </w:rPr>
              <w:t>1 设置用水量远传计量系统，能分类、分级记录、统计分析各种用水情况，得3分；</w:t>
            </w:r>
          </w:p>
          <w:p>
            <w:pPr>
              <w:spacing w:line="312" w:lineRule="auto"/>
              <w:rPr>
                <w:rFonts w:eastAsia="楷体"/>
                <w:sz w:val="24"/>
              </w:rPr>
            </w:pPr>
            <w:r>
              <w:rPr>
                <w:rFonts w:eastAsia="楷体"/>
                <w:sz w:val="24"/>
              </w:rPr>
              <w:t>2 利用计量数据进行管网漏损自动检测、分析与整改，管道漏损率低于 5%，得2分；</w:t>
            </w:r>
          </w:p>
          <w:p>
            <w:pPr>
              <w:spacing w:line="312" w:lineRule="auto"/>
              <w:rPr>
                <w:rFonts w:eastAsia="楷体"/>
                <w:sz w:val="24"/>
              </w:rPr>
            </w:pPr>
            <w:r>
              <w:rPr>
                <w:rFonts w:eastAsia="楷体"/>
                <w:sz w:val="24"/>
              </w:rPr>
              <w:t>3 设置水质在线监测系统，监测生活饮用水、管道直饮水、游泳池水、非传统水源、空调冷却水的水质指标，记录并保存水质监测结果，且能随时供用户查询，得2分。</w:t>
            </w:r>
          </w:p>
        </w:tc>
      </w:tr>
    </w:tbl>
    <w:p>
      <w:pPr>
        <w:spacing w:line="312" w:lineRule="auto"/>
        <w:rPr>
          <w:sz w:val="24"/>
        </w:rPr>
      </w:pPr>
      <w:r>
        <w:rPr>
          <w:sz w:val="24"/>
        </w:rPr>
        <w:t>【审查材料】</w:t>
      </w:r>
    </w:p>
    <w:p>
      <w:pPr>
        <w:spacing w:line="312" w:lineRule="auto"/>
        <w:rPr>
          <w:sz w:val="24"/>
        </w:rPr>
      </w:pPr>
      <w:r>
        <w:rPr>
          <w:sz w:val="24"/>
        </w:rPr>
        <w:t>1 给水排水施工图设计说明</w:t>
      </w:r>
    </w:p>
    <w:p>
      <w:pPr>
        <w:spacing w:line="312" w:lineRule="auto"/>
        <w:rPr>
          <w:sz w:val="24"/>
        </w:rPr>
      </w:pPr>
      <w:r>
        <w:rPr>
          <w:sz w:val="24"/>
        </w:rPr>
        <w:t>2 给水系统图（包含远传水表分级设置示意图）</w:t>
      </w:r>
    </w:p>
    <w:p>
      <w:pPr>
        <w:spacing w:line="312" w:lineRule="auto"/>
        <w:rPr>
          <w:sz w:val="24"/>
        </w:rPr>
      </w:pPr>
      <w:r>
        <w:rPr>
          <w:sz w:val="24"/>
        </w:rPr>
        <w:t>3 主要设备材料表</w:t>
      </w:r>
    </w:p>
    <w:p>
      <w:pPr>
        <w:spacing w:line="312" w:lineRule="auto"/>
        <w:rPr>
          <w:sz w:val="24"/>
        </w:rPr>
      </w:pPr>
      <w:r>
        <w:rPr>
          <w:sz w:val="24"/>
        </w:rPr>
        <w:t>4 绿色建筑设计说明专篇</w:t>
      </w:r>
    </w:p>
    <w:p>
      <w:pPr>
        <w:spacing w:line="312" w:lineRule="auto"/>
        <w:rPr>
          <w:sz w:val="24"/>
        </w:rPr>
      </w:pPr>
      <w:r>
        <w:rPr>
          <w:sz w:val="24"/>
        </w:rPr>
        <w:t>【审查要点】</w:t>
      </w:r>
    </w:p>
    <w:p>
      <w:pPr>
        <w:spacing w:line="312" w:lineRule="auto"/>
        <w:rPr>
          <w:sz w:val="24"/>
        </w:rPr>
      </w:pPr>
      <w:r>
        <w:rPr>
          <w:sz w:val="24"/>
        </w:rPr>
        <w:t>1 对于第1款：</w:t>
      </w:r>
    </w:p>
    <w:p>
      <w:pPr>
        <w:spacing w:line="312" w:lineRule="auto"/>
        <w:rPr>
          <w:sz w:val="24"/>
        </w:rPr>
      </w:pPr>
      <w:r>
        <w:rPr>
          <w:sz w:val="24"/>
        </w:rPr>
        <w:t>设计说明应明确项目远程水表的设置情况，包括计量点位或示意图，且能实现分类、分级记录、统计分析各种用水情况；给水系统图中水表设置情况应与设计说明保持一致；</w:t>
      </w:r>
    </w:p>
    <w:p>
      <w:pPr>
        <w:spacing w:line="312" w:lineRule="auto"/>
        <w:rPr>
          <w:sz w:val="24"/>
        </w:rPr>
      </w:pPr>
      <w:r>
        <w:rPr>
          <w:sz w:val="24"/>
        </w:rPr>
        <w:t>2 对于第2款：</w:t>
      </w:r>
    </w:p>
    <w:p>
      <w:pPr>
        <w:spacing w:line="312" w:lineRule="auto"/>
        <w:rPr>
          <w:sz w:val="24"/>
        </w:rPr>
      </w:pPr>
      <w:r>
        <w:rPr>
          <w:sz w:val="24"/>
        </w:rPr>
        <w:t>在满足第1款要求的基础上，设计说明应明确远程水表应根据水平衡测试的要求分级安装，分级计量水表安装率到达100%，具体要求为下级水表的设置应覆盖上一级水表的所有出水流量，不得出现无计量支路；给水系统图水表设置情况应与设计说明一致，并包含水表分级设置示意图；</w:t>
      </w:r>
    </w:p>
    <w:p>
      <w:pPr>
        <w:spacing w:line="312" w:lineRule="auto"/>
        <w:rPr>
          <w:sz w:val="24"/>
        </w:rPr>
      </w:pPr>
      <w:r>
        <w:rPr>
          <w:sz w:val="24"/>
        </w:rPr>
        <w:t>3 对于第3款：</w:t>
      </w:r>
    </w:p>
    <w:p>
      <w:pPr>
        <w:spacing w:line="312" w:lineRule="auto"/>
        <w:rPr>
          <w:sz w:val="24"/>
        </w:rPr>
      </w:pPr>
      <w:r>
        <w:rPr>
          <w:sz w:val="24"/>
        </w:rPr>
        <w:t>设计说明应明确项目各类用水均设置水质在线监测系统，且具有记录和报警功能，其存储介质和数据库应能记录连续一年以上的运行数据；并明确监测点位或示意图、监测水质指标，且监测点位应包含建筑内各类供水系统，关键性位置和代表性测点包括水源、水处理设施出水及最不利用水点。</w:t>
      </w:r>
    </w:p>
    <w:p>
      <w:pPr>
        <w:spacing w:line="312" w:lineRule="auto"/>
        <w:rPr>
          <w:b/>
          <w:bCs/>
          <w:sz w:val="24"/>
        </w:rPr>
      </w:pPr>
      <w:r>
        <w:rPr>
          <w:b/>
          <w:bCs/>
          <w:sz w:val="24"/>
        </w:rPr>
        <w:t>注：本条与景观专业协同审查，两个专业均满足时方可判定得分。</w:t>
      </w:r>
    </w:p>
    <w:p/>
    <w:p>
      <w:pPr>
        <w:spacing w:line="312" w:lineRule="auto"/>
        <w:rPr>
          <w:sz w:val="24"/>
        </w:rPr>
      </w:pPr>
      <w:r>
        <w:rPr>
          <w:sz w:val="24"/>
        </w:rPr>
        <w:t>GS-09</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8296" w:type="dxa"/>
            <w:vAlign w:val="center"/>
          </w:tcPr>
          <w:p>
            <w:pPr>
              <w:spacing w:line="312" w:lineRule="auto"/>
              <w:rPr>
                <w:rFonts w:eastAsia="楷体"/>
                <w:sz w:val="24"/>
              </w:rPr>
            </w:pPr>
            <w:r>
              <w:rPr>
                <w:rFonts w:eastAsia="楷体"/>
                <w:sz w:val="24"/>
              </w:rPr>
              <w:t>7.2.7 采用节能型电气设备及节能控制措施，评价总分值为10分，并按下列规则分别评分并累计：</w:t>
            </w:r>
          </w:p>
          <w:p>
            <w:pPr>
              <w:spacing w:line="312" w:lineRule="auto"/>
              <w:rPr>
                <w:rFonts w:eastAsia="楷体"/>
                <w:sz w:val="24"/>
              </w:rPr>
            </w:pPr>
            <w:r>
              <w:rPr>
                <w:rFonts w:eastAsia="楷体"/>
                <w:sz w:val="24"/>
              </w:rPr>
              <w:t>1 主要功能房间照明功率密度达到现行国家标准《建筑照明设计标准》GB 50034 规定的目标值，得5分；</w:t>
            </w:r>
          </w:p>
          <w:p>
            <w:pPr>
              <w:spacing w:line="312" w:lineRule="auto"/>
              <w:rPr>
                <w:rFonts w:eastAsia="楷体"/>
                <w:sz w:val="24"/>
              </w:rPr>
            </w:pPr>
            <w:r>
              <w:rPr>
                <w:rFonts w:eastAsia="楷体"/>
                <w:sz w:val="24"/>
              </w:rPr>
              <w:t>2 采光区域的人工照明随天然光照度变化自动调节，得2分；</w:t>
            </w:r>
          </w:p>
          <w:p>
            <w:pPr>
              <w:spacing w:line="312" w:lineRule="auto"/>
              <w:rPr>
                <w:rFonts w:eastAsia="楷体"/>
                <w:sz w:val="24"/>
              </w:rPr>
            </w:pPr>
            <w:r>
              <w:rPr>
                <w:rFonts w:eastAsia="楷体"/>
                <w:sz w:val="24"/>
              </w:rPr>
              <w:t>3 照明产品、三相配电变压器、水泵、风机等设备满足国家现行相关标准的节能评价值的要求，得 3分。</w:t>
            </w:r>
          </w:p>
        </w:tc>
      </w:tr>
    </w:tbl>
    <w:p>
      <w:pPr>
        <w:spacing w:line="312" w:lineRule="auto"/>
        <w:rPr>
          <w:sz w:val="24"/>
        </w:rPr>
      </w:pPr>
      <w:r>
        <w:rPr>
          <w:sz w:val="24"/>
        </w:rPr>
        <w:t>【审查材料】</w:t>
      </w:r>
    </w:p>
    <w:p>
      <w:pPr>
        <w:spacing w:line="312" w:lineRule="auto"/>
        <w:rPr>
          <w:sz w:val="24"/>
        </w:rPr>
      </w:pPr>
      <w:r>
        <w:rPr>
          <w:sz w:val="24"/>
        </w:rPr>
        <w:t>1 给水排水施工图设计说明</w:t>
      </w:r>
    </w:p>
    <w:p>
      <w:pPr>
        <w:spacing w:line="312" w:lineRule="auto"/>
        <w:rPr>
          <w:sz w:val="24"/>
        </w:rPr>
      </w:pPr>
      <w:r>
        <w:rPr>
          <w:sz w:val="24"/>
        </w:rPr>
        <w:t>2 给水系统图（包含远传水表分级设置示意图）</w:t>
      </w:r>
    </w:p>
    <w:p>
      <w:pPr>
        <w:spacing w:line="312" w:lineRule="auto"/>
        <w:rPr>
          <w:sz w:val="24"/>
        </w:rPr>
      </w:pPr>
      <w:r>
        <w:rPr>
          <w:sz w:val="24"/>
        </w:rPr>
        <w:t>3 主要设备材料表</w:t>
      </w:r>
    </w:p>
    <w:p>
      <w:pPr>
        <w:spacing w:line="312" w:lineRule="auto"/>
        <w:rPr>
          <w:sz w:val="24"/>
        </w:rPr>
      </w:pPr>
      <w:r>
        <w:rPr>
          <w:sz w:val="24"/>
        </w:rPr>
        <w:t>4 绿色建筑设计说明专篇</w:t>
      </w:r>
    </w:p>
    <w:p>
      <w:pPr>
        <w:spacing w:line="312" w:lineRule="auto"/>
        <w:rPr>
          <w:sz w:val="24"/>
        </w:rPr>
      </w:pPr>
      <w:r>
        <w:rPr>
          <w:sz w:val="24"/>
        </w:rPr>
        <w:t>【审查要点】</w:t>
      </w:r>
    </w:p>
    <w:p>
      <w:pPr>
        <w:spacing w:line="312" w:lineRule="auto"/>
        <w:rPr>
          <w:sz w:val="24"/>
        </w:rPr>
      </w:pPr>
      <w:r>
        <w:rPr>
          <w:sz w:val="24"/>
        </w:rPr>
        <w:t>1 本条仅审查第3款水泵相关内容；</w:t>
      </w:r>
    </w:p>
    <w:p>
      <w:pPr>
        <w:spacing w:line="312" w:lineRule="auto"/>
        <w:rPr>
          <w:sz w:val="24"/>
        </w:rPr>
      </w:pPr>
      <w:r>
        <w:rPr>
          <w:sz w:val="24"/>
        </w:rPr>
        <w:t>2 设计说明应明确水泵依据的标准和能效等级，应满足国家现行标准《清水离心泵能效限定值及节能评价值》GB 19762和《污水污物潜水电泵能效限定值及能效等级》GB 32031的节能评价值要求；主要设备材料表应明确水泵的性能、规格、效率等要求，并与设计说明保持一致；</w:t>
      </w:r>
    </w:p>
    <w:p>
      <w:pPr>
        <w:spacing w:line="312" w:lineRule="auto"/>
        <w:rPr>
          <w:sz w:val="24"/>
        </w:rPr>
      </w:pPr>
      <w:r>
        <w:rPr>
          <w:sz w:val="24"/>
        </w:rPr>
        <w:t>3 对于消防水泵、潜水泵等应急设备不作要求。</w:t>
      </w:r>
    </w:p>
    <w:p>
      <w:pPr>
        <w:spacing w:line="312" w:lineRule="auto"/>
        <w:rPr>
          <w:b/>
          <w:bCs/>
          <w:sz w:val="24"/>
        </w:rPr>
      </w:pPr>
      <w:r>
        <w:rPr>
          <w:b/>
          <w:bCs/>
          <w:sz w:val="24"/>
        </w:rPr>
        <w:t>注：本条第3款与通风与空调专业、电气专业协同审查，各个专业均满足时方可判定得分。</w:t>
      </w:r>
    </w:p>
    <w:p/>
    <w:p>
      <w:pPr>
        <w:spacing w:line="312" w:lineRule="auto"/>
        <w:rPr>
          <w:sz w:val="24"/>
        </w:rPr>
      </w:pPr>
      <w:r>
        <w:rPr>
          <w:sz w:val="24"/>
        </w:rPr>
        <w:t>GS-10</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9" w:hRule="atLeast"/>
        </w:trPr>
        <w:tc>
          <w:tcPr>
            <w:tcW w:w="8296" w:type="dxa"/>
            <w:vAlign w:val="center"/>
          </w:tcPr>
          <w:p>
            <w:pPr>
              <w:spacing w:line="312" w:lineRule="auto"/>
              <w:rPr>
                <w:rFonts w:eastAsia="楷体"/>
                <w:sz w:val="24"/>
              </w:rPr>
            </w:pPr>
            <w:r>
              <w:rPr>
                <w:rFonts w:eastAsia="楷体"/>
                <w:sz w:val="24"/>
              </w:rPr>
              <w:t>7.2.9 结合当地气候和自然资源条件合理利用可再生能源，评价总分值为10分，按表7.2.9的规则评分。</w:t>
            </w:r>
          </w:p>
          <w:p>
            <w:pPr>
              <w:spacing w:line="312" w:lineRule="auto"/>
              <w:jc w:val="center"/>
              <w:rPr>
                <w:rFonts w:eastAsia="楷体"/>
                <w:sz w:val="24"/>
              </w:rPr>
            </w:pPr>
            <w:r>
              <w:rPr>
                <w:rFonts w:eastAsia="楷体"/>
                <w:sz w:val="24"/>
              </w:rPr>
              <w:t>表7.2.9 可再生能源利用评分规则</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76"/>
              <w:gridCol w:w="1985"/>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561" w:type="dxa"/>
                  <w:gridSpan w:val="2"/>
                  <w:vAlign w:val="center"/>
                </w:tcPr>
                <w:p>
                  <w:pPr>
                    <w:spacing w:line="312" w:lineRule="auto"/>
                    <w:jc w:val="center"/>
                    <w:rPr>
                      <w:rFonts w:eastAsia="楷体"/>
                      <w:sz w:val="24"/>
                    </w:rPr>
                  </w:pPr>
                  <w:r>
                    <w:rPr>
                      <w:rFonts w:eastAsia="楷体"/>
                      <w:sz w:val="24"/>
                    </w:rPr>
                    <w:t>可再生能源利用类型和指标</w:t>
                  </w:r>
                </w:p>
              </w:tc>
              <w:tc>
                <w:tcPr>
                  <w:tcW w:w="992" w:type="dxa"/>
                  <w:vAlign w:val="center"/>
                </w:tcPr>
                <w:p>
                  <w:pPr>
                    <w:spacing w:line="312" w:lineRule="auto"/>
                    <w:jc w:val="center"/>
                    <w:rPr>
                      <w:rFonts w:eastAsia="楷体"/>
                      <w:sz w:val="24"/>
                    </w:rPr>
                  </w:pPr>
                  <w:r>
                    <w:rPr>
                      <w:rFonts w:eastAsia="楷体"/>
                      <w:sz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6" w:type="dxa"/>
                  <w:vMerge w:val="restart"/>
                  <w:vAlign w:val="center"/>
                </w:tcPr>
                <w:p>
                  <w:pPr>
                    <w:spacing w:line="312" w:lineRule="auto"/>
                    <w:jc w:val="center"/>
                    <w:rPr>
                      <w:rFonts w:eastAsia="楷体"/>
                      <w:sz w:val="24"/>
                    </w:rPr>
                  </w:pPr>
                  <w:r>
                    <w:rPr>
                      <w:rFonts w:eastAsia="楷体"/>
                      <w:sz w:val="24"/>
                    </w:rPr>
                    <w:t>由可再生能源提供的生活用热水比例 Rhw</w:t>
                  </w:r>
                </w:p>
              </w:tc>
              <w:tc>
                <w:tcPr>
                  <w:tcW w:w="1985" w:type="dxa"/>
                  <w:vAlign w:val="center"/>
                </w:tcPr>
                <w:p>
                  <w:pPr>
                    <w:spacing w:line="312" w:lineRule="auto"/>
                    <w:jc w:val="center"/>
                    <w:rPr>
                      <w:rFonts w:eastAsia="楷体"/>
                      <w:sz w:val="24"/>
                    </w:rPr>
                  </w:pPr>
                  <w:r>
                    <w:rPr>
                      <w:rFonts w:eastAsia="楷体"/>
                      <w:sz w:val="24"/>
                    </w:rPr>
                    <w:t>20%≤Rhw＜35%</w:t>
                  </w:r>
                </w:p>
              </w:tc>
              <w:tc>
                <w:tcPr>
                  <w:tcW w:w="992" w:type="dxa"/>
                  <w:vAlign w:val="center"/>
                </w:tcPr>
                <w:p>
                  <w:pPr>
                    <w:spacing w:line="312" w:lineRule="auto"/>
                    <w:jc w:val="center"/>
                    <w:rPr>
                      <w:rFonts w:eastAsia="楷体"/>
                      <w:sz w:val="24"/>
                    </w:rPr>
                  </w:pPr>
                  <w:r>
                    <w:rPr>
                      <w:rFonts w:eastAsia="楷体"/>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6" w:type="dxa"/>
                  <w:vMerge w:val="continue"/>
                  <w:vAlign w:val="center"/>
                </w:tcPr>
                <w:p>
                  <w:pPr>
                    <w:spacing w:line="312" w:lineRule="auto"/>
                    <w:jc w:val="center"/>
                    <w:rPr>
                      <w:rFonts w:eastAsia="楷体"/>
                      <w:sz w:val="24"/>
                    </w:rPr>
                  </w:pPr>
                </w:p>
              </w:tc>
              <w:tc>
                <w:tcPr>
                  <w:tcW w:w="1985" w:type="dxa"/>
                  <w:vAlign w:val="center"/>
                </w:tcPr>
                <w:p>
                  <w:pPr>
                    <w:spacing w:line="312" w:lineRule="auto"/>
                    <w:jc w:val="center"/>
                    <w:rPr>
                      <w:rFonts w:eastAsia="楷体"/>
                      <w:sz w:val="24"/>
                    </w:rPr>
                  </w:pPr>
                  <w:r>
                    <w:rPr>
                      <w:rFonts w:eastAsia="楷体"/>
                      <w:sz w:val="24"/>
                    </w:rPr>
                    <w:t>35%≤Rhw＜50%</w:t>
                  </w:r>
                </w:p>
              </w:tc>
              <w:tc>
                <w:tcPr>
                  <w:tcW w:w="992" w:type="dxa"/>
                  <w:vAlign w:val="center"/>
                </w:tcPr>
                <w:p>
                  <w:pPr>
                    <w:spacing w:line="312" w:lineRule="auto"/>
                    <w:jc w:val="center"/>
                    <w:rPr>
                      <w:rFonts w:eastAsia="楷体"/>
                      <w:sz w:val="24"/>
                    </w:rPr>
                  </w:pPr>
                  <w:r>
                    <w:rPr>
                      <w:rFonts w:eastAsia="楷体"/>
                      <w:sz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76" w:type="dxa"/>
                  <w:vMerge w:val="continue"/>
                  <w:vAlign w:val="center"/>
                </w:tcPr>
                <w:p>
                  <w:pPr>
                    <w:spacing w:line="312" w:lineRule="auto"/>
                    <w:jc w:val="center"/>
                    <w:rPr>
                      <w:rFonts w:eastAsia="楷体"/>
                      <w:sz w:val="24"/>
                    </w:rPr>
                  </w:pPr>
                </w:p>
              </w:tc>
              <w:tc>
                <w:tcPr>
                  <w:tcW w:w="1985" w:type="dxa"/>
                  <w:vAlign w:val="center"/>
                </w:tcPr>
                <w:p>
                  <w:pPr>
                    <w:spacing w:line="312" w:lineRule="auto"/>
                    <w:jc w:val="center"/>
                    <w:rPr>
                      <w:rFonts w:eastAsia="楷体"/>
                      <w:sz w:val="24"/>
                    </w:rPr>
                  </w:pPr>
                  <w:r>
                    <w:rPr>
                      <w:rFonts w:eastAsia="楷体"/>
                      <w:sz w:val="24"/>
                    </w:rPr>
                    <w:t>50%≤Rhw＜65%</w:t>
                  </w:r>
                </w:p>
              </w:tc>
              <w:tc>
                <w:tcPr>
                  <w:tcW w:w="992" w:type="dxa"/>
                  <w:vAlign w:val="center"/>
                </w:tcPr>
                <w:p>
                  <w:pPr>
                    <w:spacing w:line="312" w:lineRule="auto"/>
                    <w:jc w:val="center"/>
                    <w:rPr>
                      <w:rFonts w:eastAsia="楷体"/>
                      <w:sz w:val="24"/>
                    </w:rPr>
                  </w:pPr>
                  <w:r>
                    <w:rPr>
                      <w:rFonts w:eastAsia="楷体"/>
                      <w:sz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6" w:type="dxa"/>
                  <w:vMerge w:val="continue"/>
                  <w:vAlign w:val="center"/>
                </w:tcPr>
                <w:p>
                  <w:pPr>
                    <w:spacing w:line="312" w:lineRule="auto"/>
                    <w:jc w:val="center"/>
                    <w:rPr>
                      <w:rFonts w:eastAsia="楷体"/>
                      <w:sz w:val="24"/>
                    </w:rPr>
                  </w:pPr>
                </w:p>
              </w:tc>
              <w:tc>
                <w:tcPr>
                  <w:tcW w:w="1985" w:type="dxa"/>
                  <w:vAlign w:val="center"/>
                </w:tcPr>
                <w:p>
                  <w:pPr>
                    <w:spacing w:line="312" w:lineRule="auto"/>
                    <w:jc w:val="center"/>
                    <w:rPr>
                      <w:rFonts w:eastAsia="楷体"/>
                      <w:sz w:val="24"/>
                    </w:rPr>
                  </w:pPr>
                  <w:r>
                    <w:rPr>
                      <w:rFonts w:eastAsia="楷体"/>
                      <w:sz w:val="24"/>
                    </w:rPr>
                    <w:t>65%≤Rhw＜80%</w:t>
                  </w:r>
                </w:p>
              </w:tc>
              <w:tc>
                <w:tcPr>
                  <w:tcW w:w="992" w:type="dxa"/>
                  <w:vAlign w:val="center"/>
                </w:tcPr>
                <w:p>
                  <w:pPr>
                    <w:spacing w:line="312" w:lineRule="auto"/>
                    <w:jc w:val="center"/>
                    <w:rPr>
                      <w:rFonts w:eastAsia="楷体"/>
                      <w:sz w:val="24"/>
                    </w:rPr>
                  </w:pPr>
                  <w:r>
                    <w:rPr>
                      <w:rFonts w:eastAsia="楷体"/>
                      <w:sz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6" w:type="dxa"/>
                  <w:vMerge w:val="continue"/>
                  <w:vAlign w:val="center"/>
                </w:tcPr>
                <w:p>
                  <w:pPr>
                    <w:spacing w:line="312" w:lineRule="auto"/>
                    <w:jc w:val="center"/>
                    <w:rPr>
                      <w:rFonts w:eastAsia="楷体"/>
                      <w:sz w:val="24"/>
                    </w:rPr>
                  </w:pPr>
                </w:p>
              </w:tc>
              <w:tc>
                <w:tcPr>
                  <w:tcW w:w="1985" w:type="dxa"/>
                  <w:vAlign w:val="center"/>
                </w:tcPr>
                <w:p>
                  <w:pPr>
                    <w:spacing w:line="312" w:lineRule="auto"/>
                    <w:jc w:val="center"/>
                    <w:rPr>
                      <w:rFonts w:eastAsia="楷体"/>
                      <w:sz w:val="24"/>
                    </w:rPr>
                  </w:pPr>
                  <w:r>
                    <w:rPr>
                      <w:rFonts w:eastAsia="楷体"/>
                      <w:sz w:val="24"/>
                    </w:rPr>
                    <w:t>Rhw≥80%</w:t>
                  </w:r>
                </w:p>
              </w:tc>
              <w:tc>
                <w:tcPr>
                  <w:tcW w:w="992" w:type="dxa"/>
                  <w:vAlign w:val="center"/>
                </w:tcPr>
                <w:p>
                  <w:pPr>
                    <w:spacing w:line="312" w:lineRule="auto"/>
                    <w:jc w:val="center"/>
                    <w:rPr>
                      <w:rFonts w:eastAsia="楷体"/>
                      <w:sz w:val="24"/>
                    </w:rPr>
                  </w:pPr>
                  <w:r>
                    <w:rPr>
                      <w:rFonts w:eastAsia="楷体"/>
                      <w:sz w:val="24"/>
                    </w:rPr>
                    <w:t>10</w:t>
                  </w:r>
                </w:p>
              </w:tc>
            </w:tr>
          </w:tbl>
          <w:p>
            <w:pPr>
              <w:spacing w:line="312" w:lineRule="auto"/>
              <w:rPr>
                <w:rFonts w:eastAsia="楷体"/>
                <w:sz w:val="24"/>
              </w:rPr>
            </w:pPr>
          </w:p>
        </w:tc>
      </w:tr>
    </w:tbl>
    <w:p>
      <w:pPr>
        <w:spacing w:line="312" w:lineRule="auto"/>
        <w:rPr>
          <w:sz w:val="24"/>
        </w:rPr>
      </w:pPr>
      <w:r>
        <w:rPr>
          <w:sz w:val="24"/>
        </w:rPr>
        <w:t>【审查材料】</w:t>
      </w:r>
    </w:p>
    <w:p>
      <w:pPr>
        <w:spacing w:line="312" w:lineRule="auto"/>
        <w:rPr>
          <w:sz w:val="24"/>
        </w:rPr>
      </w:pPr>
      <w:r>
        <w:rPr>
          <w:sz w:val="24"/>
        </w:rPr>
        <w:t>1 给排水设计说明</w:t>
      </w:r>
    </w:p>
    <w:p>
      <w:pPr>
        <w:spacing w:line="312" w:lineRule="auto"/>
        <w:rPr>
          <w:sz w:val="24"/>
        </w:rPr>
      </w:pPr>
      <w:r>
        <w:rPr>
          <w:sz w:val="24"/>
        </w:rPr>
        <w:t>2 给水系统图</w:t>
      </w:r>
    </w:p>
    <w:p>
      <w:pPr>
        <w:spacing w:line="312" w:lineRule="auto"/>
        <w:rPr>
          <w:sz w:val="24"/>
        </w:rPr>
      </w:pPr>
      <w:r>
        <w:rPr>
          <w:sz w:val="24"/>
        </w:rPr>
        <w:t>3 给水平面图（含热水使用的楼层）</w:t>
      </w:r>
    </w:p>
    <w:p>
      <w:pPr>
        <w:spacing w:line="312" w:lineRule="auto"/>
        <w:rPr>
          <w:sz w:val="24"/>
        </w:rPr>
      </w:pPr>
      <w:r>
        <w:rPr>
          <w:sz w:val="24"/>
        </w:rPr>
        <w:t>4 可再生能源利用专项设计文件及施工图</w:t>
      </w:r>
    </w:p>
    <w:p>
      <w:pPr>
        <w:spacing w:line="312" w:lineRule="auto"/>
        <w:rPr>
          <w:sz w:val="24"/>
        </w:rPr>
      </w:pPr>
      <w:r>
        <w:rPr>
          <w:sz w:val="24"/>
        </w:rPr>
        <w:t>5 主要设备材料表</w:t>
      </w:r>
    </w:p>
    <w:p>
      <w:pPr>
        <w:spacing w:line="312" w:lineRule="auto"/>
        <w:rPr>
          <w:sz w:val="24"/>
        </w:rPr>
      </w:pPr>
      <w:r>
        <w:rPr>
          <w:sz w:val="24"/>
        </w:rPr>
        <w:t>6 可再生能源应用分析报告</w:t>
      </w:r>
    </w:p>
    <w:p>
      <w:pPr>
        <w:spacing w:line="312" w:lineRule="auto"/>
        <w:rPr>
          <w:sz w:val="24"/>
        </w:rPr>
      </w:pPr>
      <w:r>
        <w:rPr>
          <w:sz w:val="24"/>
        </w:rPr>
        <w:t>7 绿色建筑设计说明专篇</w:t>
      </w:r>
    </w:p>
    <w:p>
      <w:pPr>
        <w:spacing w:line="312" w:lineRule="auto"/>
        <w:rPr>
          <w:sz w:val="24"/>
        </w:rPr>
      </w:pPr>
      <w:r>
        <w:rPr>
          <w:sz w:val="24"/>
        </w:rPr>
        <w:t>【审查要点】</w:t>
      </w:r>
    </w:p>
    <w:p>
      <w:pPr>
        <w:spacing w:line="312" w:lineRule="auto"/>
        <w:rPr>
          <w:sz w:val="24"/>
        </w:rPr>
      </w:pPr>
      <w:r>
        <w:rPr>
          <w:sz w:val="24"/>
        </w:rPr>
        <w:t>1 本条仅审查由可再生能源提供的生活用热水的相关设计内容。</w:t>
      </w:r>
    </w:p>
    <w:p>
      <w:pPr>
        <w:spacing w:line="312" w:lineRule="auto"/>
        <w:rPr>
          <w:sz w:val="24"/>
        </w:rPr>
      </w:pPr>
      <w:r>
        <w:rPr>
          <w:sz w:val="24"/>
        </w:rPr>
        <w:t>2 设计说明应明确热水系统的热源为太阳能或其他可再生能源，热水系统的范围；</w:t>
      </w:r>
    </w:p>
    <w:p>
      <w:pPr>
        <w:spacing w:line="312" w:lineRule="auto"/>
        <w:rPr>
          <w:sz w:val="24"/>
        </w:rPr>
      </w:pPr>
      <w:r>
        <w:rPr>
          <w:sz w:val="24"/>
        </w:rPr>
        <w:t>3 给排水平面图、系统图及主要设备材料均应明确热水系统设置情况：</w:t>
      </w:r>
    </w:p>
    <w:p>
      <w:pPr>
        <w:spacing w:line="312" w:lineRule="auto"/>
        <w:ind w:firstLine="240" w:firstLineChars="100"/>
        <w:rPr>
          <w:sz w:val="24"/>
        </w:rPr>
      </w:pPr>
      <w:r>
        <w:rPr>
          <w:sz w:val="24"/>
        </w:rPr>
        <w:t>1）对于可再生能源提供的生活热水比例，住宅可仍沿用住户比例的判别方式，但太阳能热水系统的供热水能力应与住户数量相匹配；</w:t>
      </w:r>
    </w:p>
    <w:p>
      <w:pPr>
        <w:spacing w:line="312" w:lineRule="auto"/>
        <w:ind w:firstLine="240" w:firstLineChars="100"/>
        <w:rPr>
          <w:sz w:val="24"/>
        </w:rPr>
      </w:pPr>
      <w:r>
        <w:rPr>
          <w:sz w:val="24"/>
        </w:rPr>
        <w:t>2）对于公共建筑以及采用公共洗浴形式的宿舍，应计算可再生能源对生活热水的设计小时供热量与生活热水的设计小时加热耗热量的比例，计算应满足现行国家标准《建筑给水排水设计标准》GB 50015的要求；</w:t>
      </w:r>
    </w:p>
    <w:p>
      <w:pPr>
        <w:spacing w:line="312" w:lineRule="auto"/>
        <w:ind w:firstLine="240" w:firstLineChars="100"/>
        <w:rPr>
          <w:sz w:val="24"/>
        </w:rPr>
      </w:pPr>
      <w:r>
        <w:rPr>
          <w:sz w:val="24"/>
        </w:rPr>
        <w:t>3）采用空气源热泵提供生活热水时，当空气源热泵效率不低于国家标准《公共建筑节能设计标准》GB 50189-2015第5.3.3条要求时，也可认定为可再生能源；</w:t>
      </w:r>
    </w:p>
    <w:p>
      <w:pPr>
        <w:spacing w:line="312" w:lineRule="auto"/>
        <w:ind w:firstLine="240" w:firstLineChars="100"/>
        <w:rPr>
          <w:sz w:val="24"/>
        </w:rPr>
      </w:pPr>
      <w:r>
        <w:rPr>
          <w:sz w:val="24"/>
        </w:rPr>
        <w:t>4 可再生能源应用分析报告：应包含用量、经济性、运行维护等内容。</w:t>
      </w:r>
    </w:p>
    <w:p>
      <w:pPr>
        <w:spacing w:line="312" w:lineRule="auto"/>
        <w:rPr>
          <w:b/>
          <w:bCs/>
          <w:sz w:val="24"/>
        </w:rPr>
      </w:pPr>
      <w:r>
        <w:rPr>
          <w:b/>
          <w:bCs/>
          <w:sz w:val="24"/>
        </w:rPr>
        <w:t>注：本条由给水排水专业、通风与空调专业、电气专业分别对由可再生能源提供的生活热水比例、空调用冷量和热量比例、电量比例进行审查。当建筑的可再生能源利用不止一种用途时，可各自评分并累计；当累计得分超过10分时，应取为10分。</w:t>
      </w:r>
    </w:p>
    <w:p/>
    <w:p>
      <w:pPr>
        <w:spacing w:line="312" w:lineRule="auto"/>
        <w:rPr>
          <w:sz w:val="24"/>
        </w:rPr>
      </w:pPr>
      <w:r>
        <w:rPr>
          <w:sz w:val="24"/>
        </w:rPr>
        <w:t>GS-11</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3" w:hRule="atLeast"/>
        </w:trPr>
        <w:tc>
          <w:tcPr>
            <w:tcW w:w="8296" w:type="dxa"/>
            <w:vAlign w:val="center"/>
          </w:tcPr>
          <w:p>
            <w:pPr>
              <w:spacing w:line="312" w:lineRule="auto"/>
              <w:rPr>
                <w:rFonts w:eastAsia="楷体"/>
                <w:sz w:val="24"/>
              </w:rPr>
            </w:pPr>
            <w:r>
              <w:rPr>
                <w:rFonts w:eastAsia="楷体"/>
                <w:sz w:val="24"/>
              </w:rPr>
              <w:t>7.2.13 使用非传统水源，评价总分值为15分，并按下列规则分别评分并累计：</w:t>
            </w:r>
          </w:p>
          <w:p>
            <w:pPr>
              <w:spacing w:line="312" w:lineRule="auto"/>
              <w:rPr>
                <w:rFonts w:eastAsia="楷体"/>
                <w:sz w:val="24"/>
              </w:rPr>
            </w:pPr>
            <w:r>
              <w:rPr>
                <w:rFonts w:eastAsia="楷体"/>
                <w:sz w:val="24"/>
              </w:rPr>
              <w:t>1 绿化灌溉、车库及道路冲洗，洗车用水采用非传统水源的用水量占其总用水量的比例不低于40%，得3分；60%，得5分；</w:t>
            </w:r>
          </w:p>
          <w:p>
            <w:pPr>
              <w:spacing w:line="312" w:lineRule="auto"/>
              <w:rPr>
                <w:rFonts w:eastAsia="楷体"/>
                <w:sz w:val="24"/>
              </w:rPr>
            </w:pPr>
            <w:r>
              <w:rPr>
                <w:rFonts w:eastAsia="楷体"/>
                <w:sz w:val="24"/>
              </w:rPr>
              <w:t>2 冲厕采用非传统水源的用水量占其总用水量的比例不低于30%，得3分；不低于50%，得5分；</w:t>
            </w:r>
          </w:p>
          <w:p>
            <w:pPr>
              <w:spacing w:line="312" w:lineRule="auto"/>
              <w:rPr>
                <w:rFonts w:eastAsia="楷体"/>
                <w:sz w:val="24"/>
              </w:rPr>
            </w:pPr>
            <w:r>
              <w:rPr>
                <w:rFonts w:eastAsia="楷体"/>
                <w:sz w:val="24"/>
              </w:rPr>
              <w:t>3 冷却水补水采用非传统水源的用水量占其总用水量的比例不低于20%，得3分；不低于40%，得5分。</w:t>
            </w:r>
          </w:p>
        </w:tc>
      </w:tr>
    </w:tbl>
    <w:p>
      <w:pPr>
        <w:spacing w:line="312" w:lineRule="auto"/>
        <w:rPr>
          <w:sz w:val="24"/>
        </w:rPr>
      </w:pPr>
      <w:r>
        <w:rPr>
          <w:sz w:val="24"/>
        </w:rPr>
        <w:t>【审查材料】</w:t>
      </w:r>
    </w:p>
    <w:p>
      <w:pPr>
        <w:spacing w:line="312" w:lineRule="auto"/>
        <w:rPr>
          <w:sz w:val="24"/>
        </w:rPr>
      </w:pPr>
      <w:r>
        <w:rPr>
          <w:sz w:val="24"/>
        </w:rPr>
        <w:t>1 水资源利用方案（包含非传统水源利用的设计方案）</w:t>
      </w:r>
    </w:p>
    <w:p>
      <w:pPr>
        <w:spacing w:line="312" w:lineRule="auto"/>
        <w:rPr>
          <w:sz w:val="24"/>
        </w:rPr>
      </w:pPr>
      <w:r>
        <w:rPr>
          <w:sz w:val="24"/>
        </w:rPr>
        <w:t>2 非传统水源利用计算书</w:t>
      </w:r>
    </w:p>
    <w:p>
      <w:pPr>
        <w:spacing w:line="312" w:lineRule="auto"/>
        <w:rPr>
          <w:sz w:val="24"/>
        </w:rPr>
      </w:pPr>
      <w:r>
        <w:rPr>
          <w:sz w:val="24"/>
        </w:rPr>
        <w:t>3 给水排水施工图设计说明</w:t>
      </w:r>
    </w:p>
    <w:p>
      <w:pPr>
        <w:spacing w:line="312" w:lineRule="auto"/>
        <w:rPr>
          <w:sz w:val="24"/>
        </w:rPr>
      </w:pPr>
      <w:r>
        <w:rPr>
          <w:sz w:val="24"/>
        </w:rPr>
        <w:t>4 非传统水源利用设计图纸（包括处理设备工艺流程图和详图、供水系统图及平面图）</w:t>
      </w:r>
    </w:p>
    <w:p>
      <w:pPr>
        <w:spacing w:line="312" w:lineRule="auto"/>
        <w:rPr>
          <w:sz w:val="24"/>
        </w:rPr>
      </w:pPr>
      <w:r>
        <w:rPr>
          <w:sz w:val="24"/>
        </w:rPr>
        <w:t>5 中水用水协议（采用市政再生水时）</w:t>
      </w:r>
    </w:p>
    <w:p>
      <w:pPr>
        <w:spacing w:line="312" w:lineRule="auto"/>
        <w:rPr>
          <w:sz w:val="24"/>
        </w:rPr>
      </w:pPr>
      <w:r>
        <w:rPr>
          <w:sz w:val="24"/>
        </w:rPr>
        <w:t>6 绿色建筑设计说明专篇</w:t>
      </w:r>
    </w:p>
    <w:p>
      <w:pPr>
        <w:spacing w:line="312" w:lineRule="auto"/>
        <w:rPr>
          <w:sz w:val="24"/>
        </w:rPr>
      </w:pPr>
      <w:r>
        <w:rPr>
          <w:sz w:val="24"/>
        </w:rPr>
        <w:t>【审查要点】</w:t>
      </w:r>
    </w:p>
    <w:p>
      <w:pPr>
        <w:spacing w:line="312" w:lineRule="auto"/>
        <w:rPr>
          <w:sz w:val="24"/>
        </w:rPr>
      </w:pPr>
      <w:r>
        <w:rPr>
          <w:sz w:val="24"/>
        </w:rPr>
        <w:t>1 不设置冷却补水系统的项目，第3款直接得分；项目的空调系统由申报范围外的集中能源站提供冷源时，若能源站设有冷却补水系统，但未利用非传统水源作为冷却水补水或利用率不满足第3款要求时，第3款不得分；</w:t>
      </w:r>
    </w:p>
    <w:p>
      <w:pPr>
        <w:spacing w:line="312" w:lineRule="auto"/>
        <w:rPr>
          <w:sz w:val="24"/>
        </w:rPr>
      </w:pPr>
      <w:r>
        <w:rPr>
          <w:sz w:val="24"/>
        </w:rPr>
        <w:t>2 采用市政再生水的项目，应提供中水用水协议；</w:t>
      </w:r>
    </w:p>
    <w:p>
      <w:pPr>
        <w:spacing w:line="312" w:lineRule="auto"/>
        <w:rPr>
          <w:sz w:val="24"/>
        </w:rPr>
      </w:pPr>
      <w:r>
        <w:rPr>
          <w:sz w:val="24"/>
        </w:rPr>
        <w:t>3 水系统方案设计、设计说明均应明确再生水水源的来源、用途、水平衡分析、处理流程、供水系统设置、防污染措施等。施工图中应体现非传统水源的来源、用途、水平衡分析、处理流程、供水系统设置、防污染措施等；</w:t>
      </w:r>
    </w:p>
    <w:p>
      <w:pPr>
        <w:spacing w:line="312" w:lineRule="auto"/>
        <w:rPr>
          <w:sz w:val="24"/>
        </w:rPr>
      </w:pPr>
      <w:r>
        <w:rPr>
          <w:sz w:val="24"/>
        </w:rPr>
        <w:t>4 “采用非传统水源的用水量占其总用水量的比例”指项目某部分杂用水采用非传统水源的用水量占该部分杂用水总用水量的比例，且非传统水源用水量、总用水量均为年用水量；年用水量由设计平均日用水量和用水时间计算得出；设计平均日用水量应根据节水用水定额和设计用水单元数量计算得出，节水用水定额应取自现行国家标准《民用建筑节水设计标准》GB 50555；计算书应明确非传统水源利用率；</w:t>
      </w:r>
    </w:p>
    <w:p>
      <w:pPr>
        <w:spacing w:line="312" w:lineRule="auto"/>
        <w:rPr>
          <w:sz w:val="24"/>
        </w:rPr>
      </w:pPr>
      <w:r>
        <w:rPr>
          <w:sz w:val="24"/>
        </w:rPr>
        <w:t>5 非传统水源利用率计算书：应包括冷却水系统补水量计算、水量平衡分析、非传统水源利用设备及构筑物参数的计算确定、土建设备投资回收期。</w:t>
      </w:r>
    </w:p>
    <w:p>
      <w:pPr>
        <w:spacing w:line="312" w:lineRule="auto"/>
        <w:rPr>
          <w:b/>
          <w:bCs/>
          <w:sz w:val="24"/>
        </w:rPr>
      </w:pPr>
      <w:r>
        <w:rPr>
          <w:b/>
          <w:bCs/>
          <w:sz w:val="24"/>
        </w:rPr>
        <w:t>注：本条第3款与通风与空调专业协同审查，两个专业均满足时方可判定得分。</w:t>
      </w:r>
    </w:p>
    <w:p/>
    <w:p>
      <w:pPr>
        <w:spacing w:line="312" w:lineRule="auto"/>
        <w:rPr>
          <w:sz w:val="24"/>
        </w:rPr>
      </w:pPr>
      <w:r>
        <w:rPr>
          <w:sz w:val="24"/>
        </w:rPr>
        <w:t>GS-12</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trPr>
        <w:tc>
          <w:tcPr>
            <w:tcW w:w="8296" w:type="dxa"/>
            <w:vAlign w:val="center"/>
          </w:tcPr>
          <w:p>
            <w:pPr>
              <w:spacing w:line="312" w:lineRule="auto"/>
              <w:rPr>
                <w:rFonts w:eastAsia="楷体"/>
                <w:sz w:val="24"/>
              </w:rPr>
            </w:pPr>
            <w:r>
              <w:rPr>
                <w:rFonts w:eastAsia="楷体"/>
                <w:sz w:val="24"/>
              </w:rPr>
              <w:t>8.2.2 规划场地地表和屋面雨水径流，对场地雨水实施外排总量控制，评价总分值为10分，场地年径流总量控制率达到55%，得5分；达到70%，得10分。</w:t>
            </w:r>
          </w:p>
        </w:tc>
      </w:tr>
    </w:tbl>
    <w:p>
      <w:pPr>
        <w:spacing w:line="312" w:lineRule="auto"/>
        <w:rPr>
          <w:sz w:val="24"/>
        </w:rPr>
      </w:pPr>
      <w:r>
        <w:rPr>
          <w:sz w:val="24"/>
        </w:rPr>
        <w:t>【审查材料】</w:t>
      </w:r>
    </w:p>
    <w:p>
      <w:pPr>
        <w:spacing w:line="312" w:lineRule="auto"/>
        <w:rPr>
          <w:sz w:val="24"/>
        </w:rPr>
      </w:pPr>
      <w:r>
        <w:rPr>
          <w:sz w:val="24"/>
        </w:rPr>
        <w:t>1 室外给水排水设计说明</w:t>
      </w:r>
    </w:p>
    <w:p>
      <w:pPr>
        <w:spacing w:line="312" w:lineRule="auto"/>
        <w:rPr>
          <w:sz w:val="24"/>
        </w:rPr>
      </w:pPr>
      <w:r>
        <w:rPr>
          <w:sz w:val="24"/>
        </w:rPr>
        <w:t>2 室外雨水平面图</w:t>
      </w:r>
    </w:p>
    <w:p>
      <w:pPr>
        <w:spacing w:line="312" w:lineRule="auto"/>
        <w:rPr>
          <w:sz w:val="24"/>
        </w:rPr>
      </w:pPr>
      <w:r>
        <w:rPr>
          <w:sz w:val="24"/>
        </w:rPr>
        <w:t>3 雨水利用设施工艺图或调蓄设施详图</w:t>
      </w:r>
    </w:p>
    <w:p>
      <w:pPr>
        <w:spacing w:line="312" w:lineRule="auto"/>
        <w:rPr>
          <w:sz w:val="24"/>
        </w:rPr>
      </w:pPr>
      <w:r>
        <w:rPr>
          <w:sz w:val="24"/>
        </w:rPr>
        <w:t>4 海绵城市建设设计方案</w:t>
      </w:r>
    </w:p>
    <w:p>
      <w:pPr>
        <w:spacing w:line="312" w:lineRule="auto"/>
        <w:rPr>
          <w:sz w:val="24"/>
        </w:rPr>
      </w:pPr>
      <w:r>
        <w:rPr>
          <w:sz w:val="24"/>
        </w:rPr>
        <w:t>5 绿色建筑设计说明专篇</w:t>
      </w:r>
    </w:p>
    <w:p>
      <w:pPr>
        <w:spacing w:line="312" w:lineRule="auto"/>
        <w:rPr>
          <w:sz w:val="24"/>
        </w:rPr>
      </w:pPr>
      <w:r>
        <w:rPr>
          <w:sz w:val="24"/>
        </w:rPr>
        <w:t>【审查要点】</w:t>
      </w:r>
    </w:p>
    <w:p>
      <w:pPr>
        <w:spacing w:line="312" w:lineRule="auto"/>
        <w:rPr>
          <w:sz w:val="24"/>
        </w:rPr>
      </w:pPr>
      <w:r>
        <w:rPr>
          <w:sz w:val="24"/>
        </w:rPr>
        <w:t>1 设计说明应明确项目年径流总量控制率目标、汇水分区、生态调蓄设施、雨水调蓄设施等设计情况；</w:t>
      </w:r>
    </w:p>
    <w:p>
      <w:pPr>
        <w:spacing w:line="312" w:lineRule="auto"/>
        <w:rPr>
          <w:sz w:val="24"/>
        </w:rPr>
      </w:pPr>
      <w:r>
        <w:rPr>
          <w:sz w:val="24"/>
        </w:rPr>
        <w:t>2 重点审查海绵城市建设设计方案在施工图设计文件中的落实情况；</w:t>
      </w:r>
    </w:p>
    <w:p>
      <w:pPr>
        <w:spacing w:line="312" w:lineRule="auto"/>
        <w:rPr>
          <w:sz w:val="24"/>
        </w:rPr>
      </w:pPr>
      <w:r>
        <w:rPr>
          <w:sz w:val="24"/>
        </w:rPr>
        <w:t>3 当雨水回用系统与雨水调蓄排放系统合用蓄水设施时，应采用措施保证雨水回用系统储水不影响雨水调蓄功能的发挥；</w:t>
      </w:r>
    </w:p>
    <w:p>
      <w:pPr>
        <w:spacing w:line="312" w:lineRule="auto"/>
        <w:rPr>
          <w:sz w:val="24"/>
        </w:rPr>
      </w:pPr>
      <w:r>
        <w:rPr>
          <w:sz w:val="24"/>
        </w:rPr>
        <w:t>4 雨水控制设施规模的计算与设计，应与相应的汇水区域一一对应。当项目设计范围内只有部分汇水区域对应设置了雨水控制措施，或者不同汇水区域各自设置了不同雨水控制措施时，应对各汇水区域分别计量年径流总量控制率，再根据各汇水区域面积占项目总用地面积的比例加权平均计算项目总体的年径流总量控制率；</w:t>
      </w:r>
    </w:p>
    <w:p>
      <w:pPr>
        <w:spacing w:line="312" w:lineRule="auto"/>
        <w:rPr>
          <w:sz w:val="24"/>
        </w:rPr>
      </w:pPr>
      <w:r>
        <w:rPr>
          <w:sz w:val="24"/>
        </w:rPr>
        <w:t>5 场地年径流总量控制率应满足湛江市的相关要求。</w:t>
      </w:r>
    </w:p>
    <w:p>
      <w:pPr>
        <w:spacing w:line="312" w:lineRule="auto"/>
        <w:rPr>
          <w:b/>
          <w:bCs/>
          <w:sz w:val="24"/>
        </w:rPr>
      </w:pPr>
      <w:r>
        <w:rPr>
          <w:b/>
          <w:bCs/>
          <w:sz w:val="24"/>
        </w:rPr>
        <w:t>注：本条与景观专业协同审查，两个专业均满足时方可判定得分。</w:t>
      </w:r>
    </w:p>
    <w:p/>
    <w:p>
      <w:pPr>
        <w:sectPr>
          <w:headerReference r:id="rId19" w:type="default"/>
          <w:pgSz w:w="11906" w:h="16838"/>
          <w:pgMar w:top="1440" w:right="1800" w:bottom="1440" w:left="1800" w:header="964" w:footer="992" w:gutter="0"/>
          <w:cols w:space="425" w:num="1"/>
          <w:docGrid w:type="lines" w:linePitch="312" w:charSpace="0"/>
        </w:sectPr>
      </w:pPr>
    </w:p>
    <w:p>
      <w:pPr>
        <w:pStyle w:val="4"/>
        <w:spacing w:before="0" w:after="0" w:line="312" w:lineRule="auto"/>
        <w:rPr>
          <w:sz w:val="24"/>
          <w:szCs w:val="24"/>
        </w:rPr>
      </w:pPr>
      <w:bookmarkStart w:id="14" w:name="_Toc92264057"/>
      <w:bookmarkStart w:id="15" w:name="_Toc92264219"/>
      <w:r>
        <w:rPr>
          <w:sz w:val="24"/>
          <w:szCs w:val="24"/>
        </w:rPr>
        <w:t>2.4.4 通风与空调专业</w:t>
      </w:r>
      <w:bookmarkEnd w:id="14"/>
      <w:bookmarkEnd w:id="15"/>
    </w:p>
    <w:p/>
    <w:p>
      <w:pPr>
        <w:spacing w:line="312" w:lineRule="auto"/>
        <w:rPr>
          <w:sz w:val="24"/>
        </w:rPr>
      </w:pPr>
      <w:r>
        <w:rPr>
          <w:sz w:val="24"/>
        </w:rPr>
        <w:t>TK-01</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8296" w:type="dxa"/>
            <w:vAlign w:val="center"/>
          </w:tcPr>
          <w:p>
            <w:pPr>
              <w:spacing w:line="312" w:lineRule="auto"/>
              <w:rPr>
                <w:rFonts w:eastAsia="楷体"/>
                <w:sz w:val="24"/>
              </w:rPr>
            </w:pPr>
            <w:r>
              <w:rPr>
                <w:rFonts w:eastAsia="楷体"/>
                <w:sz w:val="24"/>
              </w:rPr>
              <w:t>5.1.2 应采取措施避免厨房、餐厅、打印复印室、卫生间、地下车库等区域的空气和污染物串通到其他空间；应防止厨房、卫生间的排气倒灌。</w:t>
            </w:r>
          </w:p>
        </w:tc>
      </w:tr>
    </w:tbl>
    <w:p>
      <w:pPr>
        <w:spacing w:line="312" w:lineRule="auto"/>
        <w:rPr>
          <w:sz w:val="24"/>
        </w:rPr>
      </w:pPr>
      <w:r>
        <w:rPr>
          <w:sz w:val="24"/>
        </w:rPr>
        <w:t>【审查材料】</w:t>
      </w:r>
    </w:p>
    <w:p>
      <w:pPr>
        <w:spacing w:line="312" w:lineRule="auto"/>
        <w:rPr>
          <w:sz w:val="24"/>
        </w:rPr>
      </w:pPr>
      <w:r>
        <w:rPr>
          <w:sz w:val="24"/>
        </w:rPr>
        <w:t>1 暖通设计说明</w:t>
      </w:r>
    </w:p>
    <w:p>
      <w:pPr>
        <w:spacing w:line="312" w:lineRule="auto"/>
        <w:rPr>
          <w:sz w:val="24"/>
        </w:rPr>
      </w:pPr>
      <w:r>
        <w:rPr>
          <w:sz w:val="24"/>
        </w:rPr>
        <w:t>2 暖通平面图</w:t>
      </w:r>
    </w:p>
    <w:p>
      <w:pPr>
        <w:spacing w:line="312" w:lineRule="auto"/>
        <w:rPr>
          <w:sz w:val="24"/>
        </w:rPr>
      </w:pPr>
      <w:r>
        <w:rPr>
          <w:sz w:val="24"/>
        </w:rPr>
        <w:t>3 设备材料表</w:t>
      </w:r>
    </w:p>
    <w:p>
      <w:pPr>
        <w:spacing w:line="312" w:lineRule="auto"/>
        <w:rPr>
          <w:sz w:val="24"/>
        </w:rPr>
      </w:pPr>
      <w:r>
        <w:rPr>
          <w:sz w:val="24"/>
        </w:rPr>
        <w:t>4 气流组织模拟分析报告（如有）</w:t>
      </w:r>
    </w:p>
    <w:p>
      <w:pPr>
        <w:spacing w:line="312" w:lineRule="auto"/>
        <w:rPr>
          <w:sz w:val="24"/>
        </w:rPr>
      </w:pPr>
      <w:r>
        <w:rPr>
          <w:sz w:val="24"/>
        </w:rPr>
        <w:t>5 绿色建筑设计说明专篇</w:t>
      </w:r>
    </w:p>
    <w:p>
      <w:pPr>
        <w:spacing w:line="312" w:lineRule="auto"/>
        <w:rPr>
          <w:sz w:val="24"/>
        </w:rPr>
      </w:pPr>
      <w:r>
        <w:rPr>
          <w:sz w:val="24"/>
        </w:rPr>
        <w:t>【审查要点】</w:t>
      </w:r>
    </w:p>
    <w:p>
      <w:pPr>
        <w:spacing w:line="312" w:lineRule="auto"/>
        <w:rPr>
          <w:sz w:val="24"/>
        </w:rPr>
      </w:pPr>
      <w:r>
        <w:rPr>
          <w:sz w:val="24"/>
        </w:rPr>
        <w:t>1 暖通设计说明应明确厨房、餐厅、打印复印室、卫生间、地下车库、隔油间、垃圾房、中水站、医院的污水处理站、学校的实验室水处理站、发电机房等采取的避免空气和污染物串通到其他空间的具体措施，其中垃圾房、中水站、医院的污水处理站、学校的实验室水处理站等污染空间应设置净化除臭处理措施；应明确厨房、卫生间的防止排气倒灌的具体措施；</w:t>
      </w:r>
    </w:p>
    <w:p>
      <w:pPr>
        <w:spacing w:line="312" w:lineRule="auto"/>
        <w:rPr>
          <w:sz w:val="24"/>
        </w:rPr>
      </w:pPr>
      <w:r>
        <w:rPr>
          <w:sz w:val="24"/>
        </w:rPr>
        <w:t>2 当采用机械排风措施时，应审查取风口和排风口位置，避免短路或污染；</w:t>
      </w:r>
    </w:p>
    <w:p>
      <w:pPr>
        <w:spacing w:line="312" w:lineRule="auto"/>
        <w:rPr>
          <w:sz w:val="24"/>
        </w:rPr>
      </w:pPr>
      <w:r>
        <w:rPr>
          <w:sz w:val="24"/>
        </w:rPr>
        <w:t>3 当设置打印复印室时，应重点审查其通风设计措施；</w:t>
      </w:r>
    </w:p>
    <w:p>
      <w:pPr>
        <w:spacing w:line="312" w:lineRule="auto"/>
        <w:rPr>
          <w:sz w:val="24"/>
        </w:rPr>
      </w:pPr>
      <w:r>
        <w:rPr>
          <w:sz w:val="24"/>
        </w:rPr>
        <w:t>4 厨房和卫生间的排气道设计应符合现行国家相关标准的要求。</w:t>
      </w:r>
    </w:p>
    <w:p>
      <w:pPr>
        <w:spacing w:line="312" w:lineRule="auto"/>
        <w:rPr>
          <w:b/>
          <w:bCs/>
          <w:sz w:val="24"/>
        </w:rPr>
      </w:pPr>
      <w:r>
        <w:rPr>
          <w:b/>
          <w:bCs/>
          <w:sz w:val="24"/>
        </w:rPr>
        <w:t>注：本条与电气专业协同审查，两个专业均满足时方可判定达标。</w:t>
      </w:r>
    </w:p>
    <w:p/>
    <w:p>
      <w:pPr>
        <w:spacing w:line="312" w:lineRule="auto"/>
        <w:rPr>
          <w:sz w:val="24"/>
        </w:rPr>
      </w:pPr>
      <w:r>
        <w:rPr>
          <w:sz w:val="24"/>
        </w:rPr>
        <w:t>TK-02</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8296" w:type="dxa"/>
            <w:vAlign w:val="center"/>
          </w:tcPr>
          <w:p>
            <w:pPr>
              <w:spacing w:line="312" w:lineRule="auto"/>
              <w:rPr>
                <w:rFonts w:eastAsia="楷体"/>
                <w:sz w:val="24"/>
              </w:rPr>
            </w:pPr>
            <w:r>
              <w:rPr>
                <w:rFonts w:eastAsia="楷体"/>
                <w:sz w:val="24"/>
              </w:rPr>
              <w:t>5.1.6 应采取措施保障室内热环境。采用集中空调供暖系统的建筑，房间内的温度、湿度、新风量等设计参数应符合国家标准《民用建筑供暖通风与空气调节设计规范》GB 50736的有关规定；采用非集中供暖空调系统的建筑，应具有保障室内热环境的措施或预留条件。</w:t>
            </w:r>
          </w:p>
        </w:tc>
      </w:tr>
    </w:tbl>
    <w:p>
      <w:pPr>
        <w:spacing w:line="312" w:lineRule="auto"/>
        <w:rPr>
          <w:sz w:val="24"/>
        </w:rPr>
      </w:pPr>
      <w:r>
        <w:rPr>
          <w:sz w:val="24"/>
        </w:rPr>
        <w:t>【审查材料】</w:t>
      </w:r>
    </w:p>
    <w:p>
      <w:pPr>
        <w:spacing w:line="312" w:lineRule="auto"/>
        <w:rPr>
          <w:sz w:val="24"/>
        </w:rPr>
      </w:pPr>
      <w:r>
        <w:rPr>
          <w:sz w:val="24"/>
        </w:rPr>
        <w:t>1 暖通设计说明</w:t>
      </w:r>
    </w:p>
    <w:p>
      <w:pPr>
        <w:spacing w:line="312" w:lineRule="auto"/>
        <w:rPr>
          <w:sz w:val="24"/>
        </w:rPr>
      </w:pPr>
      <w:r>
        <w:rPr>
          <w:sz w:val="24"/>
        </w:rPr>
        <w:t>2 暖通平面图</w:t>
      </w:r>
    </w:p>
    <w:p>
      <w:pPr>
        <w:spacing w:line="312" w:lineRule="auto"/>
        <w:rPr>
          <w:sz w:val="24"/>
        </w:rPr>
      </w:pPr>
      <w:r>
        <w:rPr>
          <w:sz w:val="24"/>
        </w:rPr>
        <w:t>3 设备材料表</w:t>
      </w:r>
    </w:p>
    <w:p>
      <w:pPr>
        <w:spacing w:line="312" w:lineRule="auto"/>
        <w:rPr>
          <w:sz w:val="24"/>
        </w:rPr>
      </w:pPr>
      <w:r>
        <w:rPr>
          <w:sz w:val="24"/>
        </w:rPr>
        <w:t>4 气流组织模拟分析报告（如有）</w:t>
      </w:r>
    </w:p>
    <w:p>
      <w:pPr>
        <w:spacing w:line="312" w:lineRule="auto"/>
        <w:rPr>
          <w:sz w:val="24"/>
        </w:rPr>
      </w:pPr>
      <w:r>
        <w:rPr>
          <w:sz w:val="24"/>
        </w:rPr>
        <w:t>5 绿色建筑设计说明专篇</w:t>
      </w:r>
    </w:p>
    <w:p>
      <w:pPr>
        <w:spacing w:line="312" w:lineRule="auto"/>
        <w:rPr>
          <w:sz w:val="24"/>
        </w:rPr>
      </w:pPr>
      <w:r>
        <w:rPr>
          <w:sz w:val="24"/>
        </w:rPr>
        <w:t>【审查要点】</w:t>
      </w:r>
    </w:p>
    <w:p>
      <w:pPr>
        <w:spacing w:line="312" w:lineRule="auto"/>
        <w:rPr>
          <w:sz w:val="24"/>
        </w:rPr>
      </w:pPr>
      <w:r>
        <w:rPr>
          <w:sz w:val="24"/>
        </w:rPr>
        <w:t>1 对于集中供暖、空调的建筑设计说明应写明主要房间的温度、湿度、人员新风量、室内噪声等参数，并应满足现行国家标准《民用建筑供暖通风与空气调节设计规范》GB 50736中的有关规定；</w:t>
      </w:r>
    </w:p>
    <w:p>
      <w:pPr>
        <w:spacing w:line="312" w:lineRule="auto"/>
        <w:rPr>
          <w:sz w:val="24"/>
        </w:rPr>
      </w:pPr>
      <w:r>
        <w:rPr>
          <w:sz w:val="24"/>
        </w:rPr>
        <w:t>2 对于非集中供暖、空调的建筑设计说明应写明主要房间采取的保障室内热环境的措施或预留条件，应具有保障室内空气品质的措施，应设置新风或排风系统。</w:t>
      </w:r>
    </w:p>
    <w:p/>
    <w:p>
      <w:pPr>
        <w:spacing w:line="312" w:lineRule="auto"/>
        <w:rPr>
          <w:sz w:val="24"/>
        </w:rPr>
      </w:pPr>
      <w:r>
        <w:rPr>
          <w:sz w:val="24"/>
        </w:rPr>
        <w:t>TK-03</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8296" w:type="dxa"/>
            <w:vAlign w:val="center"/>
          </w:tcPr>
          <w:p>
            <w:pPr>
              <w:spacing w:line="312" w:lineRule="auto"/>
              <w:rPr>
                <w:rFonts w:eastAsia="楷体"/>
                <w:sz w:val="24"/>
              </w:rPr>
            </w:pPr>
            <w:r>
              <w:rPr>
                <w:rFonts w:eastAsia="楷体"/>
                <w:sz w:val="24"/>
              </w:rPr>
              <w:t>5.1.8 主要功能房间应具有现场独立控制的热环境调节装置。</w:t>
            </w:r>
          </w:p>
        </w:tc>
      </w:tr>
    </w:tbl>
    <w:p>
      <w:pPr>
        <w:spacing w:line="312" w:lineRule="auto"/>
        <w:rPr>
          <w:sz w:val="24"/>
        </w:rPr>
      </w:pPr>
      <w:r>
        <w:rPr>
          <w:sz w:val="24"/>
        </w:rPr>
        <w:t>【审查材料】</w:t>
      </w:r>
    </w:p>
    <w:p>
      <w:pPr>
        <w:spacing w:line="312" w:lineRule="auto"/>
        <w:rPr>
          <w:sz w:val="24"/>
        </w:rPr>
      </w:pPr>
      <w:r>
        <w:rPr>
          <w:sz w:val="24"/>
        </w:rPr>
        <w:t>1 暖通设计说明</w:t>
      </w:r>
    </w:p>
    <w:p>
      <w:pPr>
        <w:spacing w:line="312" w:lineRule="auto"/>
        <w:rPr>
          <w:sz w:val="24"/>
        </w:rPr>
      </w:pPr>
      <w:r>
        <w:rPr>
          <w:sz w:val="24"/>
        </w:rPr>
        <w:t>2 通风空调平面图</w:t>
      </w:r>
    </w:p>
    <w:p>
      <w:pPr>
        <w:spacing w:line="312" w:lineRule="auto"/>
        <w:rPr>
          <w:sz w:val="24"/>
        </w:rPr>
      </w:pPr>
      <w:r>
        <w:rPr>
          <w:sz w:val="24"/>
        </w:rPr>
        <w:t>3 绿色建筑设计说明专篇</w:t>
      </w:r>
    </w:p>
    <w:p>
      <w:pPr>
        <w:spacing w:line="312" w:lineRule="auto"/>
        <w:rPr>
          <w:sz w:val="24"/>
        </w:rPr>
      </w:pPr>
      <w:r>
        <w:rPr>
          <w:sz w:val="24"/>
        </w:rPr>
        <w:t>【审查要点】</w:t>
      </w:r>
    </w:p>
    <w:p>
      <w:pPr>
        <w:spacing w:line="312" w:lineRule="auto"/>
        <w:rPr>
          <w:sz w:val="24"/>
        </w:rPr>
      </w:pPr>
      <w:r>
        <w:rPr>
          <w:sz w:val="24"/>
        </w:rPr>
        <w:t>设计说明应注明主要功能房间的末端形式，且对末端形式和主要功能房间的调节方式应有详细说明：</w:t>
      </w:r>
    </w:p>
    <w:p>
      <w:pPr>
        <w:spacing w:line="312" w:lineRule="auto"/>
        <w:rPr>
          <w:sz w:val="24"/>
        </w:rPr>
      </w:pPr>
      <w:r>
        <w:rPr>
          <w:sz w:val="24"/>
        </w:rPr>
        <w:t>1 对于采用集中供暖、空调的建筑</w:t>
      </w:r>
    </w:p>
    <w:p>
      <w:pPr>
        <w:spacing w:line="312" w:lineRule="auto"/>
        <w:rPr>
          <w:sz w:val="24"/>
        </w:rPr>
      </w:pPr>
      <w:r>
        <w:rPr>
          <w:sz w:val="24"/>
        </w:rPr>
        <w:t>应根据房间、区域的功能和所采用的系统形式，合理设置可现场独立调节的热环境调节装置，满足以下条件之一可认定满足要求：</w:t>
      </w:r>
    </w:p>
    <w:p>
      <w:pPr>
        <w:spacing w:line="312" w:lineRule="auto"/>
        <w:rPr>
          <w:sz w:val="24"/>
        </w:rPr>
      </w:pPr>
      <w:r>
        <w:rPr>
          <w:sz w:val="24"/>
        </w:rPr>
        <w:t>1）末端设有独立开启装置，温度、风速可独立调节；</w:t>
      </w:r>
    </w:p>
    <w:p>
      <w:pPr>
        <w:spacing w:line="312" w:lineRule="auto"/>
        <w:rPr>
          <w:sz w:val="24"/>
        </w:rPr>
      </w:pPr>
      <w:r>
        <w:rPr>
          <w:sz w:val="24"/>
        </w:rPr>
        <w:t>2）系统具有满足主要功能房间不同热环境需求的调节装置或功能；</w:t>
      </w:r>
    </w:p>
    <w:p>
      <w:pPr>
        <w:spacing w:line="312" w:lineRule="auto"/>
        <w:rPr>
          <w:sz w:val="24"/>
        </w:rPr>
      </w:pPr>
      <w:r>
        <w:rPr>
          <w:sz w:val="24"/>
        </w:rPr>
        <w:t>2 对于未采用集中供暖、空调的建筑应合理设计建筑热环境营造方案，具备满足个性化热舒适需求的可独立控制的热环境调节装置或功能，包括多联机、分体空调、吊扇等个性化舒适装置等。</w:t>
      </w:r>
    </w:p>
    <w:p/>
    <w:p>
      <w:pPr>
        <w:spacing w:line="312" w:lineRule="auto"/>
        <w:rPr>
          <w:sz w:val="24"/>
        </w:rPr>
      </w:pPr>
      <w:r>
        <w:rPr>
          <w:sz w:val="24"/>
        </w:rPr>
        <w:t>TK-04</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8296" w:type="dxa"/>
            <w:vAlign w:val="center"/>
          </w:tcPr>
          <w:p>
            <w:pPr>
              <w:spacing w:line="312" w:lineRule="auto"/>
              <w:rPr>
                <w:rFonts w:eastAsia="楷体"/>
                <w:sz w:val="24"/>
              </w:rPr>
            </w:pPr>
            <w:r>
              <w:rPr>
                <w:rFonts w:eastAsia="楷体"/>
                <w:sz w:val="24"/>
              </w:rPr>
              <w:t>5.1.9 地下车库应设置与排风设备联动的一氧化碳浓度监测装置。</w:t>
            </w:r>
          </w:p>
        </w:tc>
      </w:tr>
    </w:tbl>
    <w:p>
      <w:pPr>
        <w:spacing w:line="312" w:lineRule="auto"/>
        <w:rPr>
          <w:sz w:val="24"/>
        </w:rPr>
      </w:pPr>
      <w:r>
        <w:rPr>
          <w:sz w:val="24"/>
        </w:rPr>
        <w:t>【审查材料】</w:t>
      </w:r>
    </w:p>
    <w:p>
      <w:pPr>
        <w:spacing w:line="312" w:lineRule="auto"/>
        <w:rPr>
          <w:sz w:val="24"/>
        </w:rPr>
      </w:pPr>
      <w:r>
        <w:rPr>
          <w:sz w:val="24"/>
        </w:rPr>
        <w:t>1 暖通设计说明</w:t>
      </w:r>
    </w:p>
    <w:p>
      <w:pPr>
        <w:spacing w:line="312" w:lineRule="auto"/>
        <w:rPr>
          <w:sz w:val="24"/>
        </w:rPr>
      </w:pPr>
      <w:r>
        <w:rPr>
          <w:sz w:val="24"/>
        </w:rPr>
        <w:t>2 地下车库通风平面图</w:t>
      </w:r>
    </w:p>
    <w:p>
      <w:pPr>
        <w:spacing w:line="312" w:lineRule="auto"/>
        <w:rPr>
          <w:sz w:val="24"/>
        </w:rPr>
      </w:pPr>
      <w:r>
        <w:rPr>
          <w:sz w:val="24"/>
        </w:rPr>
        <w:t>3 地下车库通风系统图</w:t>
      </w:r>
    </w:p>
    <w:p>
      <w:pPr>
        <w:spacing w:line="312" w:lineRule="auto"/>
        <w:rPr>
          <w:sz w:val="24"/>
        </w:rPr>
      </w:pPr>
      <w:r>
        <w:rPr>
          <w:sz w:val="24"/>
        </w:rPr>
        <w:t>4 绿色建筑设计说明专篇</w:t>
      </w:r>
    </w:p>
    <w:p>
      <w:pPr>
        <w:spacing w:line="312" w:lineRule="auto"/>
        <w:rPr>
          <w:sz w:val="24"/>
        </w:rPr>
      </w:pPr>
      <w:r>
        <w:rPr>
          <w:sz w:val="24"/>
        </w:rPr>
        <w:t>【审查要点】</w:t>
      </w:r>
    </w:p>
    <w:p>
      <w:pPr>
        <w:spacing w:line="312" w:lineRule="auto"/>
        <w:rPr>
          <w:sz w:val="24"/>
        </w:rPr>
      </w:pPr>
      <w:r>
        <w:rPr>
          <w:sz w:val="24"/>
        </w:rPr>
        <w:t>1 不设地下车库的项目，本条直接通过；</w:t>
      </w:r>
    </w:p>
    <w:p>
      <w:pPr>
        <w:spacing w:line="312" w:lineRule="auto"/>
        <w:rPr>
          <w:sz w:val="24"/>
        </w:rPr>
      </w:pPr>
      <w:r>
        <w:rPr>
          <w:sz w:val="24"/>
        </w:rPr>
        <w:t>2 暖通设计说明应写明地下车库一氧化碳浓度监测装置设置情况以及运行策略；一个防火分区至少设置一个一氧化碳监测点并与通风系统联动，且地下车库每个防烟分区内每1000m</w:t>
      </w:r>
      <w:r>
        <w:rPr>
          <w:sz w:val="24"/>
          <w:vertAlign w:val="superscript"/>
        </w:rPr>
        <w:t>2</w:t>
      </w:r>
      <w:r>
        <w:rPr>
          <w:sz w:val="24"/>
        </w:rPr>
        <w:t>至少设置一个一氧化碳监测点并与风机联动，且点位设置、浓度控制合理；</w:t>
      </w:r>
    </w:p>
    <w:p>
      <w:pPr>
        <w:spacing w:line="312" w:lineRule="auto"/>
        <w:rPr>
          <w:sz w:val="24"/>
        </w:rPr>
      </w:pPr>
      <w:r>
        <w:rPr>
          <w:sz w:val="24"/>
        </w:rPr>
        <w:t>3 地下车库空调通风平面图、系统图：应体现一氧化碳监测传感器的位置、高度。</w:t>
      </w:r>
    </w:p>
    <w:p>
      <w:pPr>
        <w:rPr>
          <w:b/>
          <w:bCs/>
          <w:sz w:val="24"/>
        </w:rPr>
      </w:pPr>
      <w:r>
        <w:rPr>
          <w:b/>
          <w:bCs/>
          <w:sz w:val="24"/>
        </w:rPr>
        <w:t>注：本条与电气专业协同审查，两个专业均满足时方可判定达标。</w:t>
      </w:r>
    </w:p>
    <w:p/>
    <w:p>
      <w:pPr>
        <w:spacing w:line="312" w:lineRule="auto"/>
        <w:rPr>
          <w:sz w:val="24"/>
        </w:rPr>
      </w:pPr>
      <w:r>
        <w:rPr>
          <w:sz w:val="24"/>
        </w:rPr>
        <w:t>TK-05</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8296" w:type="dxa"/>
            <w:vAlign w:val="center"/>
          </w:tcPr>
          <w:p>
            <w:pPr>
              <w:spacing w:line="312" w:lineRule="auto"/>
              <w:rPr>
                <w:rFonts w:eastAsia="楷体"/>
                <w:sz w:val="24"/>
              </w:rPr>
            </w:pPr>
            <w:r>
              <w:rPr>
                <w:rFonts w:eastAsia="楷体"/>
                <w:sz w:val="24"/>
              </w:rPr>
              <w:t>7.1.2 应采取措施降低部分负荷、部分空间使用下的供暖、空调系统能耗，并应符合下列规定：</w:t>
            </w:r>
          </w:p>
          <w:p>
            <w:pPr>
              <w:spacing w:line="312" w:lineRule="auto"/>
              <w:rPr>
                <w:rFonts w:eastAsia="楷体"/>
                <w:sz w:val="24"/>
              </w:rPr>
            </w:pPr>
            <w:r>
              <w:rPr>
                <w:rFonts w:eastAsia="楷体"/>
                <w:sz w:val="24"/>
              </w:rPr>
              <w:t>1 应区分房间的朝向，细分供暖、空调区域，并应对系统进行分区控制；</w:t>
            </w:r>
          </w:p>
          <w:p>
            <w:pPr>
              <w:spacing w:line="312" w:lineRule="auto"/>
              <w:rPr>
                <w:rFonts w:eastAsia="楷体"/>
                <w:sz w:val="24"/>
              </w:rPr>
            </w:pPr>
            <w:r>
              <w:rPr>
                <w:rFonts w:eastAsia="楷体"/>
                <w:sz w:val="24"/>
              </w:rPr>
              <w:t>2 空调冷源的部分负荷性能（IPLV)、电冷源综合制冷性能系数(SCOP)应符合现行国家标准《公共建筑节能设计标准》GB 50189的规定。</w:t>
            </w:r>
          </w:p>
        </w:tc>
      </w:tr>
    </w:tbl>
    <w:p>
      <w:pPr>
        <w:spacing w:line="312" w:lineRule="auto"/>
        <w:rPr>
          <w:sz w:val="24"/>
        </w:rPr>
      </w:pPr>
      <w:r>
        <w:rPr>
          <w:sz w:val="24"/>
        </w:rPr>
        <w:t>【审查材料】</w:t>
      </w:r>
    </w:p>
    <w:p>
      <w:pPr>
        <w:spacing w:line="312" w:lineRule="auto"/>
        <w:rPr>
          <w:sz w:val="24"/>
        </w:rPr>
      </w:pPr>
      <w:r>
        <w:rPr>
          <w:sz w:val="24"/>
        </w:rPr>
        <w:t>1 暖通设计说明</w:t>
      </w:r>
    </w:p>
    <w:p>
      <w:pPr>
        <w:spacing w:line="312" w:lineRule="auto"/>
        <w:rPr>
          <w:sz w:val="24"/>
        </w:rPr>
      </w:pPr>
      <w:r>
        <w:rPr>
          <w:sz w:val="24"/>
        </w:rPr>
        <w:t>2 设备表</w:t>
      </w:r>
    </w:p>
    <w:p>
      <w:pPr>
        <w:spacing w:line="312" w:lineRule="auto"/>
        <w:rPr>
          <w:sz w:val="24"/>
        </w:rPr>
      </w:pPr>
      <w:r>
        <w:rPr>
          <w:sz w:val="24"/>
        </w:rPr>
        <w:t>3 暖通系统图</w:t>
      </w:r>
    </w:p>
    <w:p>
      <w:pPr>
        <w:spacing w:line="312" w:lineRule="auto"/>
        <w:rPr>
          <w:sz w:val="24"/>
        </w:rPr>
      </w:pPr>
      <w:r>
        <w:rPr>
          <w:sz w:val="24"/>
        </w:rPr>
        <w:t>4 暖通平面图</w:t>
      </w:r>
    </w:p>
    <w:p>
      <w:pPr>
        <w:spacing w:line="312" w:lineRule="auto"/>
        <w:rPr>
          <w:sz w:val="24"/>
        </w:rPr>
      </w:pPr>
      <w:r>
        <w:rPr>
          <w:sz w:val="24"/>
        </w:rPr>
        <w:t>5 部分负荷性能系数（IPLV）计算书</w:t>
      </w:r>
    </w:p>
    <w:p>
      <w:pPr>
        <w:spacing w:line="312" w:lineRule="auto"/>
        <w:rPr>
          <w:sz w:val="24"/>
        </w:rPr>
      </w:pPr>
      <w:r>
        <w:rPr>
          <w:sz w:val="24"/>
        </w:rPr>
        <w:t>6 电冷源综合制冷系数（SCOP）计算书</w:t>
      </w:r>
    </w:p>
    <w:p>
      <w:pPr>
        <w:spacing w:line="312" w:lineRule="auto"/>
        <w:rPr>
          <w:sz w:val="24"/>
        </w:rPr>
      </w:pPr>
      <w:r>
        <w:rPr>
          <w:sz w:val="24"/>
        </w:rPr>
        <w:t>7 绿色建筑设计说明专篇</w:t>
      </w:r>
    </w:p>
    <w:p>
      <w:pPr>
        <w:spacing w:line="312" w:lineRule="auto"/>
        <w:rPr>
          <w:sz w:val="24"/>
        </w:rPr>
      </w:pPr>
      <w:r>
        <w:rPr>
          <w:sz w:val="24"/>
        </w:rPr>
        <w:t>【审查要点】</w:t>
      </w:r>
    </w:p>
    <w:p>
      <w:pPr>
        <w:spacing w:line="312" w:lineRule="auto"/>
        <w:rPr>
          <w:sz w:val="24"/>
        </w:rPr>
      </w:pPr>
      <w:r>
        <w:rPr>
          <w:sz w:val="24"/>
        </w:rPr>
        <w:t>1 采用分体空调以及多联机的，第1款可直接通过（但前提是其供暖系统也满足本款要求或没有供暖系统）；</w:t>
      </w:r>
    </w:p>
    <w:p>
      <w:pPr>
        <w:spacing w:line="312" w:lineRule="auto"/>
        <w:rPr>
          <w:sz w:val="24"/>
        </w:rPr>
      </w:pPr>
      <w:r>
        <w:rPr>
          <w:sz w:val="24"/>
        </w:rPr>
        <w:t>2 设计说明应写明降低部分负荷、部分空间使用下的供暖、通风与空调系统能耗的措施；全空气空调系统回风口应具备能够全关调节的回风阀；</w:t>
      </w:r>
    </w:p>
    <w:p>
      <w:pPr>
        <w:spacing w:line="312" w:lineRule="auto"/>
        <w:rPr>
          <w:sz w:val="24"/>
        </w:rPr>
      </w:pPr>
      <w:r>
        <w:rPr>
          <w:sz w:val="24"/>
        </w:rPr>
        <w:t>3 供暖、空调系统应按照使用时间、不同温湿度要求、房间朝向和功能分区进行分区分级设计，并提供分区控制措施说明；</w:t>
      </w:r>
    </w:p>
    <w:p>
      <w:pPr>
        <w:spacing w:line="312" w:lineRule="auto"/>
        <w:rPr>
          <w:sz w:val="24"/>
        </w:rPr>
      </w:pPr>
      <w:r>
        <w:rPr>
          <w:sz w:val="24"/>
        </w:rPr>
        <w:t>4 设备表中应标明空调冷源的部分负荷性能系数、电冷源综合制冷性能系数，符合现行国家标准《公共建筑节能设计标准》GB 50189的规定。</w:t>
      </w:r>
    </w:p>
    <w:p/>
    <w:p>
      <w:pPr>
        <w:spacing w:line="312" w:lineRule="auto"/>
        <w:rPr>
          <w:sz w:val="24"/>
        </w:rPr>
      </w:pPr>
      <w:r>
        <w:rPr>
          <w:sz w:val="24"/>
        </w:rPr>
        <w:t>TK-06</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8296" w:type="dxa"/>
            <w:vAlign w:val="center"/>
          </w:tcPr>
          <w:p>
            <w:pPr>
              <w:spacing w:line="312" w:lineRule="auto"/>
              <w:rPr>
                <w:rFonts w:eastAsia="楷体"/>
                <w:sz w:val="24"/>
              </w:rPr>
            </w:pPr>
            <w:r>
              <w:rPr>
                <w:rFonts w:eastAsia="楷体"/>
                <w:sz w:val="24"/>
              </w:rPr>
              <w:t>7.1.3 应根据建筑空间功能设置分区温度，合理降低室内过渡区空间的温度设定标准。</w:t>
            </w:r>
          </w:p>
        </w:tc>
      </w:tr>
    </w:tbl>
    <w:p>
      <w:pPr>
        <w:spacing w:line="312" w:lineRule="auto"/>
        <w:rPr>
          <w:sz w:val="24"/>
        </w:rPr>
      </w:pPr>
      <w:r>
        <w:rPr>
          <w:sz w:val="24"/>
        </w:rPr>
        <w:t>【审查材料】</w:t>
      </w:r>
    </w:p>
    <w:p>
      <w:pPr>
        <w:spacing w:line="312" w:lineRule="auto"/>
        <w:rPr>
          <w:sz w:val="24"/>
        </w:rPr>
      </w:pPr>
      <w:r>
        <w:rPr>
          <w:sz w:val="24"/>
        </w:rPr>
        <w:t>1 暖通设计说明</w:t>
      </w:r>
    </w:p>
    <w:p>
      <w:pPr>
        <w:spacing w:line="312" w:lineRule="auto"/>
        <w:rPr>
          <w:sz w:val="24"/>
        </w:rPr>
      </w:pPr>
      <w:r>
        <w:rPr>
          <w:sz w:val="24"/>
        </w:rPr>
        <w:t>2 暖通设计计算书</w:t>
      </w:r>
    </w:p>
    <w:p>
      <w:pPr>
        <w:spacing w:line="312" w:lineRule="auto"/>
        <w:rPr>
          <w:sz w:val="24"/>
        </w:rPr>
      </w:pPr>
      <w:r>
        <w:rPr>
          <w:sz w:val="24"/>
        </w:rPr>
        <w:t>3 绿色建筑设计说明专篇</w:t>
      </w:r>
    </w:p>
    <w:p>
      <w:pPr>
        <w:spacing w:line="312" w:lineRule="auto"/>
        <w:rPr>
          <w:sz w:val="24"/>
        </w:rPr>
      </w:pPr>
      <w:r>
        <w:rPr>
          <w:sz w:val="24"/>
        </w:rPr>
        <w:t>【审查要点】</w:t>
      </w:r>
    </w:p>
    <w:p>
      <w:pPr>
        <w:spacing w:line="312" w:lineRule="auto"/>
        <w:rPr>
          <w:sz w:val="24"/>
        </w:rPr>
      </w:pPr>
      <w:r>
        <w:rPr>
          <w:sz w:val="24"/>
        </w:rPr>
        <w:t>1 室内过渡空间是指门厅、中庭、走廊以及高大空间中超出人员活动范围的空间；</w:t>
      </w:r>
    </w:p>
    <w:p>
      <w:pPr>
        <w:spacing w:line="312" w:lineRule="auto"/>
        <w:rPr>
          <w:sz w:val="24"/>
        </w:rPr>
      </w:pPr>
      <w:r>
        <w:rPr>
          <w:sz w:val="24"/>
        </w:rPr>
        <w:t>2 对于室内过渡空间无须供暖空调的项目，本条直接通过；</w:t>
      </w:r>
    </w:p>
    <w:p>
      <w:pPr>
        <w:spacing w:line="312" w:lineRule="auto"/>
        <w:rPr>
          <w:sz w:val="24"/>
        </w:rPr>
      </w:pPr>
      <w:r>
        <w:rPr>
          <w:sz w:val="24"/>
        </w:rPr>
        <w:t>3 设计说明应明确室内空调设计温度、过渡空间温度控制策略的相关说明，室内过渡空间温度设置参数，且应符合《民用建筑供暖通风与空调设计规范》GB 50736-2012第3.0.2条第（2）款的要求。</w:t>
      </w:r>
    </w:p>
    <w:p>
      <w:pPr>
        <w:spacing w:line="312" w:lineRule="auto"/>
        <w:rPr>
          <w:sz w:val="24"/>
        </w:rPr>
      </w:pPr>
    </w:p>
    <w:p>
      <w:pPr>
        <w:spacing w:line="312" w:lineRule="auto"/>
        <w:rPr>
          <w:sz w:val="24"/>
        </w:rPr>
      </w:pPr>
      <w:r>
        <w:rPr>
          <w:sz w:val="24"/>
        </w:rPr>
        <w:t>TK-07</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8296" w:type="dxa"/>
            <w:vAlign w:val="center"/>
          </w:tcPr>
          <w:p>
            <w:pPr>
              <w:spacing w:line="312" w:lineRule="auto"/>
              <w:rPr>
                <w:rFonts w:eastAsia="楷体"/>
                <w:sz w:val="24"/>
              </w:rPr>
            </w:pPr>
            <w:r>
              <w:rPr>
                <w:rFonts w:eastAsia="楷体"/>
                <w:sz w:val="24"/>
              </w:rPr>
              <w:t>7.1.5 冷热源、输配系统和照明等各部分能耗应进行独立分项计量。</w:t>
            </w:r>
          </w:p>
        </w:tc>
      </w:tr>
    </w:tbl>
    <w:p>
      <w:pPr>
        <w:spacing w:line="312" w:lineRule="auto"/>
        <w:rPr>
          <w:sz w:val="24"/>
        </w:rPr>
      </w:pPr>
      <w:r>
        <w:rPr>
          <w:sz w:val="24"/>
        </w:rPr>
        <w:t>【审查材料】</w:t>
      </w:r>
    </w:p>
    <w:p>
      <w:pPr>
        <w:spacing w:line="312" w:lineRule="auto"/>
        <w:rPr>
          <w:sz w:val="24"/>
        </w:rPr>
      </w:pPr>
      <w:r>
        <w:rPr>
          <w:sz w:val="24"/>
        </w:rPr>
        <w:t>1 暖通设计说明</w:t>
      </w:r>
    </w:p>
    <w:p>
      <w:pPr>
        <w:spacing w:line="312" w:lineRule="auto"/>
        <w:rPr>
          <w:sz w:val="24"/>
        </w:rPr>
      </w:pPr>
      <w:r>
        <w:rPr>
          <w:sz w:val="24"/>
        </w:rPr>
        <w:t>2 空调系统水系统图</w:t>
      </w:r>
    </w:p>
    <w:p>
      <w:pPr>
        <w:spacing w:line="312" w:lineRule="auto"/>
        <w:rPr>
          <w:sz w:val="24"/>
        </w:rPr>
      </w:pPr>
      <w:r>
        <w:rPr>
          <w:sz w:val="24"/>
        </w:rPr>
        <w:t>3 暖通空调冷源机房图</w:t>
      </w:r>
    </w:p>
    <w:p>
      <w:pPr>
        <w:spacing w:line="312" w:lineRule="auto"/>
        <w:rPr>
          <w:sz w:val="24"/>
        </w:rPr>
      </w:pPr>
      <w:r>
        <w:rPr>
          <w:sz w:val="24"/>
        </w:rPr>
        <w:t>4 绿色建筑设计说明专篇</w:t>
      </w:r>
    </w:p>
    <w:p>
      <w:pPr>
        <w:spacing w:line="312" w:lineRule="auto"/>
        <w:rPr>
          <w:sz w:val="24"/>
        </w:rPr>
      </w:pPr>
      <w:r>
        <w:rPr>
          <w:sz w:val="24"/>
        </w:rPr>
        <w:t>【审查要点】</w:t>
      </w:r>
    </w:p>
    <w:p>
      <w:pPr>
        <w:spacing w:line="312" w:lineRule="auto"/>
        <w:rPr>
          <w:sz w:val="24"/>
        </w:rPr>
      </w:pPr>
      <w:r>
        <w:rPr>
          <w:sz w:val="24"/>
        </w:rPr>
        <w:t>对于采用集中冷热源的公共建筑：</w:t>
      </w:r>
    </w:p>
    <w:p>
      <w:pPr>
        <w:spacing w:line="312" w:lineRule="auto"/>
        <w:rPr>
          <w:sz w:val="24"/>
        </w:rPr>
      </w:pPr>
      <w:r>
        <w:rPr>
          <w:sz w:val="24"/>
        </w:rPr>
        <w:t>1 设计说明应明确冷热量计量的设置情况；</w:t>
      </w:r>
    </w:p>
    <w:p>
      <w:pPr>
        <w:spacing w:line="312" w:lineRule="auto"/>
        <w:rPr>
          <w:sz w:val="24"/>
        </w:rPr>
      </w:pPr>
      <w:r>
        <w:rPr>
          <w:sz w:val="24"/>
        </w:rPr>
        <w:t>2 空调系统水系统图、空调冷热源机房大样图：应体现冷热量计量表的设置情况。</w:t>
      </w:r>
    </w:p>
    <w:p>
      <w:pPr>
        <w:rPr>
          <w:b/>
          <w:bCs/>
          <w:sz w:val="24"/>
        </w:rPr>
      </w:pPr>
      <w:r>
        <w:rPr>
          <w:b/>
          <w:bCs/>
          <w:sz w:val="24"/>
        </w:rPr>
        <w:t>注：本条与电气专业协同审查，两个专业均满足时方可判定达标。</w:t>
      </w:r>
    </w:p>
    <w:p/>
    <w:p>
      <w:pPr>
        <w:spacing w:line="312" w:lineRule="auto"/>
        <w:rPr>
          <w:sz w:val="24"/>
        </w:rPr>
      </w:pPr>
      <w:r>
        <w:rPr>
          <w:sz w:val="24"/>
        </w:rPr>
        <w:t>TK-08</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trPr>
        <w:tc>
          <w:tcPr>
            <w:tcW w:w="8296" w:type="dxa"/>
            <w:vAlign w:val="center"/>
          </w:tcPr>
          <w:p>
            <w:pPr>
              <w:spacing w:line="312" w:lineRule="auto"/>
              <w:rPr>
                <w:rFonts w:eastAsia="楷体"/>
                <w:sz w:val="24"/>
              </w:rPr>
            </w:pPr>
            <w:r>
              <w:rPr>
                <w:rFonts w:eastAsia="楷体"/>
                <w:sz w:val="24"/>
              </w:rPr>
              <w:t>4.2.7 采取提升建筑部品部件耐久性的措施，评价总分值为10分，并按下列规则分别评分并累计：</w:t>
            </w:r>
          </w:p>
          <w:p>
            <w:pPr>
              <w:spacing w:line="312" w:lineRule="auto"/>
              <w:rPr>
                <w:rFonts w:eastAsia="楷体"/>
                <w:sz w:val="24"/>
              </w:rPr>
            </w:pPr>
            <w:r>
              <w:rPr>
                <w:rFonts w:eastAsia="楷体"/>
                <w:sz w:val="24"/>
              </w:rPr>
              <w:t>1 使用耐腐蚀、抗老化、耐久性能好的管材、管线、管件，得5分；</w:t>
            </w:r>
          </w:p>
          <w:p>
            <w:pPr>
              <w:spacing w:line="312" w:lineRule="auto"/>
              <w:rPr>
                <w:rFonts w:eastAsia="楷体"/>
                <w:sz w:val="24"/>
              </w:rPr>
            </w:pPr>
            <w:r>
              <w:rPr>
                <w:rFonts w:eastAsia="楷体"/>
                <w:sz w:val="24"/>
              </w:rPr>
              <w:t>2 活动配件选用长寿命产品，并考虑部品组合的同寿命性；不同使用寿命的部品组合时，采用便于分别拆换、更新和升级的构造，得5分。</w:t>
            </w:r>
          </w:p>
        </w:tc>
      </w:tr>
    </w:tbl>
    <w:p>
      <w:pPr>
        <w:spacing w:line="312" w:lineRule="auto"/>
        <w:rPr>
          <w:sz w:val="24"/>
        </w:rPr>
      </w:pPr>
      <w:r>
        <w:rPr>
          <w:sz w:val="24"/>
        </w:rPr>
        <w:t>【审查材料】</w:t>
      </w:r>
    </w:p>
    <w:p>
      <w:pPr>
        <w:spacing w:line="312" w:lineRule="auto"/>
        <w:rPr>
          <w:sz w:val="24"/>
        </w:rPr>
      </w:pPr>
      <w:r>
        <w:rPr>
          <w:sz w:val="24"/>
        </w:rPr>
        <w:t>1 暖通施工图设计说明</w:t>
      </w:r>
    </w:p>
    <w:p>
      <w:pPr>
        <w:spacing w:line="312" w:lineRule="auto"/>
        <w:rPr>
          <w:sz w:val="24"/>
        </w:rPr>
      </w:pPr>
      <w:r>
        <w:rPr>
          <w:sz w:val="24"/>
        </w:rPr>
        <w:t>2 主要设备材料表</w:t>
      </w:r>
    </w:p>
    <w:p>
      <w:pPr>
        <w:spacing w:line="312" w:lineRule="auto"/>
        <w:rPr>
          <w:sz w:val="24"/>
        </w:rPr>
      </w:pPr>
      <w:r>
        <w:rPr>
          <w:sz w:val="24"/>
        </w:rPr>
        <w:t>3 绿色建筑设计说明专篇</w:t>
      </w:r>
    </w:p>
    <w:p>
      <w:pPr>
        <w:spacing w:line="312" w:lineRule="auto"/>
        <w:rPr>
          <w:sz w:val="24"/>
        </w:rPr>
      </w:pPr>
      <w:r>
        <w:rPr>
          <w:sz w:val="24"/>
        </w:rPr>
        <w:t>【审查要点】</w:t>
      </w:r>
    </w:p>
    <w:p>
      <w:pPr>
        <w:spacing w:line="312" w:lineRule="auto"/>
        <w:rPr>
          <w:sz w:val="24"/>
        </w:rPr>
      </w:pPr>
      <w:r>
        <w:rPr>
          <w:sz w:val="24"/>
        </w:rPr>
        <w:t>1 本条仅审查第1款内容；</w:t>
      </w:r>
    </w:p>
    <w:p>
      <w:pPr>
        <w:spacing w:line="312" w:lineRule="auto"/>
        <w:rPr>
          <w:sz w:val="24"/>
        </w:rPr>
      </w:pPr>
      <w:r>
        <w:rPr>
          <w:sz w:val="24"/>
        </w:rPr>
        <w:t>2 设计说明应明确通风空调系统所采用的管材、管线、关键的耐久性要求；</w:t>
      </w:r>
    </w:p>
    <w:p>
      <w:pPr>
        <w:spacing w:line="312" w:lineRule="auto"/>
        <w:rPr>
          <w:sz w:val="24"/>
        </w:rPr>
      </w:pPr>
      <w:r>
        <w:rPr>
          <w:sz w:val="24"/>
        </w:rPr>
        <w:t>3 主要设备材料表应明确以上产品的性能、规格要求，且应与设计说明保持一致。</w:t>
      </w:r>
    </w:p>
    <w:p>
      <w:pPr>
        <w:spacing w:line="312" w:lineRule="auto"/>
        <w:rPr>
          <w:b/>
          <w:bCs/>
          <w:sz w:val="24"/>
        </w:rPr>
      </w:pPr>
      <w:r>
        <w:rPr>
          <w:b/>
          <w:bCs/>
          <w:sz w:val="24"/>
        </w:rPr>
        <w:t>注：本条第1款与电气专业、给水排水专业协同审查，各个专业均满足时方可判定得分。</w:t>
      </w:r>
    </w:p>
    <w:p>
      <w:pPr>
        <w:spacing w:line="312" w:lineRule="auto"/>
        <w:rPr>
          <w:sz w:val="24"/>
        </w:rPr>
      </w:pPr>
    </w:p>
    <w:p>
      <w:pPr>
        <w:spacing w:line="312" w:lineRule="auto"/>
        <w:rPr>
          <w:sz w:val="24"/>
        </w:rPr>
      </w:pPr>
      <w:r>
        <w:rPr>
          <w:sz w:val="24"/>
        </w:rPr>
        <w:t>TK-09</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8296" w:type="dxa"/>
            <w:vAlign w:val="center"/>
          </w:tcPr>
          <w:p>
            <w:pPr>
              <w:spacing w:line="312" w:lineRule="auto"/>
              <w:rPr>
                <w:rFonts w:eastAsia="楷体"/>
                <w:sz w:val="24"/>
              </w:rPr>
            </w:pPr>
            <w:r>
              <w:rPr>
                <w:rFonts w:eastAsia="楷体"/>
                <w:sz w:val="24"/>
              </w:rPr>
              <w:t>5.2.1 控制室内主要空气污染物的浓度，评价总分值为12分，并按下列规则分别评分并累计：</w:t>
            </w:r>
          </w:p>
          <w:p>
            <w:pPr>
              <w:spacing w:line="312" w:lineRule="auto"/>
              <w:rPr>
                <w:rFonts w:eastAsia="楷体"/>
                <w:sz w:val="24"/>
              </w:rPr>
            </w:pPr>
            <w:r>
              <w:rPr>
                <w:rFonts w:eastAsia="楷体"/>
                <w:sz w:val="24"/>
              </w:rPr>
              <w:t>1 氨、甲醛、苯、总挥发性有机物、氡等污染物浓度低于现行国家标准《室内空气质量标准》GB/T 18883规定限值的10%，得3分；低于20%，得6分；</w:t>
            </w:r>
          </w:p>
          <w:p>
            <w:pPr>
              <w:spacing w:line="312" w:lineRule="auto"/>
              <w:rPr>
                <w:rFonts w:eastAsia="楷体"/>
                <w:sz w:val="24"/>
              </w:rPr>
            </w:pPr>
            <w:r>
              <w:rPr>
                <w:rFonts w:eastAsia="楷体"/>
                <w:sz w:val="24"/>
              </w:rPr>
              <w:t>2 室内PM</w:t>
            </w:r>
            <w:r>
              <w:rPr>
                <w:rFonts w:eastAsia="楷体"/>
                <w:sz w:val="24"/>
                <w:vertAlign w:val="subscript"/>
              </w:rPr>
              <w:t>2.5</w:t>
            </w:r>
            <w:r>
              <w:rPr>
                <w:rFonts w:eastAsia="楷体"/>
                <w:sz w:val="24"/>
              </w:rPr>
              <w:t>年均浓度不高于25μg/m</w:t>
            </w:r>
            <w:r>
              <w:rPr>
                <w:rFonts w:eastAsia="楷体"/>
                <w:sz w:val="24"/>
                <w:vertAlign w:val="superscript"/>
              </w:rPr>
              <w:t>3</w:t>
            </w:r>
            <w:r>
              <w:rPr>
                <w:rFonts w:eastAsia="楷体"/>
                <w:sz w:val="24"/>
              </w:rPr>
              <w:t>，且室内PM</w:t>
            </w:r>
            <w:r>
              <w:rPr>
                <w:rFonts w:eastAsia="楷体"/>
                <w:sz w:val="24"/>
                <w:vertAlign w:val="subscript"/>
              </w:rPr>
              <w:t>10</w:t>
            </w:r>
            <w:r>
              <w:rPr>
                <w:rFonts w:eastAsia="楷体"/>
                <w:sz w:val="24"/>
              </w:rPr>
              <w:t>年均浓度不高于50μg/m</w:t>
            </w:r>
            <w:r>
              <w:rPr>
                <w:rFonts w:eastAsia="楷体"/>
                <w:sz w:val="24"/>
                <w:vertAlign w:val="superscript"/>
              </w:rPr>
              <w:t>3</w:t>
            </w:r>
            <w:r>
              <w:rPr>
                <w:rFonts w:eastAsia="楷体"/>
                <w:sz w:val="24"/>
              </w:rPr>
              <w:t>，得6分。</w:t>
            </w:r>
          </w:p>
        </w:tc>
      </w:tr>
    </w:tbl>
    <w:p>
      <w:pPr>
        <w:spacing w:line="312" w:lineRule="auto"/>
        <w:rPr>
          <w:sz w:val="24"/>
        </w:rPr>
      </w:pPr>
      <w:r>
        <w:rPr>
          <w:sz w:val="24"/>
        </w:rPr>
        <w:t>【审查材料】</w:t>
      </w:r>
    </w:p>
    <w:p>
      <w:pPr>
        <w:spacing w:line="312" w:lineRule="auto"/>
        <w:rPr>
          <w:sz w:val="24"/>
        </w:rPr>
      </w:pPr>
      <w:r>
        <w:rPr>
          <w:sz w:val="24"/>
        </w:rPr>
        <w:t>1 暖通设计说明</w:t>
      </w:r>
    </w:p>
    <w:p>
      <w:pPr>
        <w:spacing w:line="312" w:lineRule="auto"/>
        <w:rPr>
          <w:sz w:val="24"/>
        </w:rPr>
      </w:pPr>
      <w:r>
        <w:rPr>
          <w:sz w:val="24"/>
        </w:rPr>
        <w:t>2 主要设备材料表</w:t>
      </w:r>
    </w:p>
    <w:p>
      <w:pPr>
        <w:spacing w:line="312" w:lineRule="auto"/>
        <w:rPr>
          <w:sz w:val="24"/>
        </w:rPr>
      </w:pPr>
      <w:r>
        <w:rPr>
          <w:sz w:val="24"/>
        </w:rPr>
        <w:t>3 污染物浓度预评估分析报告</w:t>
      </w:r>
    </w:p>
    <w:p>
      <w:pPr>
        <w:spacing w:line="312" w:lineRule="auto"/>
        <w:rPr>
          <w:sz w:val="24"/>
        </w:rPr>
      </w:pPr>
      <w:r>
        <w:rPr>
          <w:sz w:val="24"/>
        </w:rPr>
        <w:t>4 绿色建筑设计说明专篇</w:t>
      </w:r>
    </w:p>
    <w:p>
      <w:pPr>
        <w:spacing w:line="312" w:lineRule="auto"/>
        <w:rPr>
          <w:sz w:val="24"/>
        </w:rPr>
      </w:pPr>
      <w:r>
        <w:rPr>
          <w:sz w:val="24"/>
        </w:rPr>
        <w:t>【审查要点】</w:t>
      </w:r>
    </w:p>
    <w:p>
      <w:pPr>
        <w:spacing w:line="312" w:lineRule="auto"/>
        <w:rPr>
          <w:sz w:val="24"/>
        </w:rPr>
      </w:pPr>
      <w:r>
        <w:rPr>
          <w:sz w:val="24"/>
        </w:rPr>
        <w:t>1 本条第1款，设计阶段仅对室内空气中的甲醛、苯、总挥发性有机物3类进行浓度预评估；</w:t>
      </w:r>
    </w:p>
    <w:p>
      <w:pPr>
        <w:spacing w:line="312" w:lineRule="auto"/>
        <w:rPr>
          <w:sz w:val="24"/>
        </w:rPr>
      </w:pPr>
      <w:r>
        <w:rPr>
          <w:sz w:val="24"/>
        </w:rPr>
        <w:t>2 设计说明应明确为满足污染物浓度控制要求，采取的通风净化处理措施及通风系统净化效率说明，且应与主要设备材料表参数保持一致；</w:t>
      </w:r>
    </w:p>
    <w:p>
      <w:pPr>
        <w:spacing w:line="312" w:lineRule="auto"/>
        <w:rPr>
          <w:sz w:val="24"/>
        </w:rPr>
      </w:pPr>
      <w:r>
        <w:rPr>
          <w:sz w:val="24"/>
        </w:rPr>
        <w:t>3 污染物浓度预评估分析报告中主要参数，如新风量、净化设备效率、室内源等，应与主要设备材料表参数保持一致。</w:t>
      </w:r>
    </w:p>
    <w:p>
      <w:pPr>
        <w:spacing w:line="312" w:lineRule="auto"/>
        <w:rPr>
          <w:b/>
          <w:bCs/>
          <w:sz w:val="24"/>
        </w:rPr>
      </w:pPr>
      <w:r>
        <w:rPr>
          <w:b/>
          <w:bCs/>
          <w:sz w:val="24"/>
        </w:rPr>
        <w:t>注：本条与建筑专业协同审查，两个专业均满足时方可判定得分。</w:t>
      </w:r>
    </w:p>
    <w:p/>
    <w:p>
      <w:pPr>
        <w:spacing w:line="312" w:lineRule="auto"/>
        <w:rPr>
          <w:sz w:val="24"/>
        </w:rPr>
      </w:pPr>
      <w:r>
        <w:rPr>
          <w:sz w:val="24"/>
        </w:rPr>
        <w:t>TK-10</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8296" w:type="dxa"/>
            <w:vAlign w:val="center"/>
          </w:tcPr>
          <w:p>
            <w:pPr>
              <w:spacing w:line="312" w:lineRule="auto"/>
              <w:rPr>
                <w:rFonts w:eastAsia="楷体"/>
                <w:sz w:val="24"/>
              </w:rPr>
            </w:pPr>
            <w:r>
              <w:rPr>
                <w:rFonts w:eastAsia="楷体"/>
                <w:sz w:val="24"/>
              </w:rPr>
              <w:t>5.2.9 具有良好的室内热湿环境，评价总分值为8分，并按下列规则评分：</w:t>
            </w:r>
          </w:p>
          <w:p>
            <w:pPr>
              <w:spacing w:line="312" w:lineRule="auto"/>
              <w:rPr>
                <w:rFonts w:eastAsia="楷体"/>
                <w:sz w:val="24"/>
              </w:rPr>
            </w:pPr>
            <w:r>
              <w:rPr>
                <w:rFonts w:eastAsia="楷体"/>
                <w:sz w:val="24"/>
              </w:rPr>
              <w:t>1 采用自然通风或复合通风的建筑，建筑主要功能房间室内热环境参数在适应性热舒适区域的时间比例，达到30%，得2分；每再增加10%，再得1分，最高得8分。</w:t>
            </w:r>
          </w:p>
          <w:p>
            <w:pPr>
              <w:spacing w:line="312" w:lineRule="auto"/>
              <w:rPr>
                <w:rFonts w:eastAsia="楷体"/>
                <w:sz w:val="24"/>
              </w:rPr>
            </w:pPr>
            <w:r>
              <w:rPr>
                <w:rFonts w:eastAsia="楷体"/>
                <w:sz w:val="24"/>
              </w:rPr>
              <w:t>2 采用人工冷热源的建筑，主要功能房间达到现行国家标准《民用建筑室内热湿环境评价标准》GB/T 50785规定的室内人工冷热源热湿环境整体评价II级的面积比例，达到60%，得5分；每再增加10%，再得1分，最高得8分。</w:t>
            </w:r>
          </w:p>
        </w:tc>
      </w:tr>
    </w:tbl>
    <w:p>
      <w:pPr>
        <w:spacing w:line="312" w:lineRule="auto"/>
        <w:rPr>
          <w:sz w:val="24"/>
        </w:rPr>
      </w:pPr>
      <w:r>
        <w:rPr>
          <w:sz w:val="24"/>
        </w:rPr>
        <w:t>【审查材料】</w:t>
      </w:r>
    </w:p>
    <w:p>
      <w:pPr>
        <w:spacing w:line="312" w:lineRule="auto"/>
        <w:rPr>
          <w:sz w:val="24"/>
        </w:rPr>
      </w:pPr>
      <w:r>
        <w:rPr>
          <w:sz w:val="24"/>
        </w:rPr>
        <w:t>1 暖通施工图纸及设计说明</w:t>
      </w:r>
    </w:p>
    <w:p>
      <w:pPr>
        <w:spacing w:line="312" w:lineRule="auto"/>
        <w:rPr>
          <w:sz w:val="24"/>
        </w:rPr>
      </w:pPr>
      <w:r>
        <w:rPr>
          <w:sz w:val="24"/>
        </w:rPr>
        <w:t>2 室内热湿环境分析报告</w:t>
      </w:r>
    </w:p>
    <w:p>
      <w:pPr>
        <w:spacing w:line="312" w:lineRule="auto"/>
        <w:rPr>
          <w:sz w:val="24"/>
        </w:rPr>
      </w:pPr>
      <w:r>
        <w:rPr>
          <w:sz w:val="24"/>
        </w:rPr>
        <w:t>3 绿色建筑设计说明专篇</w:t>
      </w:r>
    </w:p>
    <w:p>
      <w:pPr>
        <w:spacing w:line="312" w:lineRule="auto"/>
        <w:rPr>
          <w:sz w:val="24"/>
        </w:rPr>
      </w:pPr>
      <w:r>
        <w:rPr>
          <w:sz w:val="24"/>
        </w:rPr>
        <w:t>【审查要点】</w:t>
      </w:r>
    </w:p>
    <w:p>
      <w:pPr>
        <w:spacing w:line="312" w:lineRule="auto"/>
        <w:rPr>
          <w:sz w:val="24"/>
        </w:rPr>
      </w:pPr>
      <w:r>
        <w:rPr>
          <w:sz w:val="24"/>
        </w:rPr>
        <w:t>1 本条仅审查第2款内容；</w:t>
      </w:r>
    </w:p>
    <w:p>
      <w:pPr>
        <w:spacing w:line="312" w:lineRule="auto"/>
        <w:rPr>
          <w:sz w:val="24"/>
        </w:rPr>
      </w:pPr>
      <w:r>
        <w:rPr>
          <w:sz w:val="24"/>
        </w:rPr>
        <w:t>2 暖通专业图纸及设计说明：应包含采用集中供暖空调系统的房间室内温度、湿度、新风量设计参数；</w:t>
      </w:r>
    </w:p>
    <w:p>
      <w:pPr>
        <w:spacing w:line="312" w:lineRule="auto"/>
        <w:rPr>
          <w:sz w:val="24"/>
        </w:rPr>
      </w:pPr>
      <w:r>
        <w:rPr>
          <w:sz w:val="24"/>
        </w:rPr>
        <w:t>3 室内热湿环境分析报告中参数设置应与设计图纸保持一致；</w:t>
      </w:r>
    </w:p>
    <w:p>
      <w:pPr>
        <w:spacing w:line="312" w:lineRule="auto"/>
        <w:rPr>
          <w:sz w:val="24"/>
        </w:rPr>
      </w:pPr>
      <w:r>
        <w:rPr>
          <w:sz w:val="24"/>
        </w:rPr>
        <w:t>4 当同一建筑有多种功能房间时，应对多种功能房间分别计算达标百分比，然后按照功能房间面积进行加权平均值计算得分；</w:t>
      </w:r>
    </w:p>
    <w:p>
      <w:pPr>
        <w:spacing w:line="312" w:lineRule="auto"/>
        <w:rPr>
          <w:sz w:val="24"/>
        </w:rPr>
      </w:pPr>
      <w:r>
        <w:rPr>
          <w:sz w:val="24"/>
        </w:rPr>
        <w:t>5 当建筑部分房间采用自然通风或复合通风，部分房间采用人工冷热源时，按照这两款分别评分后进行面积加权平均计算作为本条得分。</w:t>
      </w:r>
    </w:p>
    <w:p>
      <w:pPr>
        <w:rPr>
          <w:b/>
          <w:bCs/>
        </w:rPr>
      </w:pPr>
      <w:r>
        <w:rPr>
          <w:b/>
          <w:bCs/>
        </w:rPr>
        <w:t>注：本条与建筑专业协同审查，两个专业均满足时方可判定得分。</w:t>
      </w:r>
    </w:p>
    <w:p/>
    <w:p>
      <w:pPr>
        <w:spacing w:line="312" w:lineRule="auto"/>
        <w:rPr>
          <w:sz w:val="24"/>
        </w:rPr>
      </w:pPr>
      <w:r>
        <w:rPr>
          <w:sz w:val="24"/>
        </w:rPr>
        <w:t>TK-11</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8296" w:type="dxa"/>
            <w:vAlign w:val="center"/>
          </w:tcPr>
          <w:p>
            <w:pPr>
              <w:spacing w:line="312" w:lineRule="auto"/>
              <w:rPr>
                <w:rFonts w:eastAsia="楷体"/>
                <w:sz w:val="24"/>
              </w:rPr>
            </w:pPr>
            <w:r>
              <w:rPr>
                <w:rFonts w:eastAsia="楷体"/>
                <w:sz w:val="24"/>
              </w:rPr>
              <w:t>7.2.5 供暖空调系统的冷、热源机组能效均优于现行国家标准《公共建筑节能设计标准》GB 50189的规定以及现行有关国家标准能效限定值的要求，评价总分值为10分。</w:t>
            </w:r>
          </w:p>
        </w:tc>
      </w:tr>
    </w:tbl>
    <w:p>
      <w:pPr>
        <w:spacing w:line="312" w:lineRule="auto"/>
        <w:rPr>
          <w:sz w:val="24"/>
        </w:rPr>
      </w:pPr>
      <w:r>
        <w:rPr>
          <w:sz w:val="24"/>
        </w:rPr>
        <w:t>【审查材料】</w:t>
      </w:r>
    </w:p>
    <w:p>
      <w:pPr>
        <w:spacing w:line="312" w:lineRule="auto"/>
        <w:rPr>
          <w:sz w:val="24"/>
        </w:rPr>
      </w:pPr>
      <w:r>
        <w:rPr>
          <w:sz w:val="24"/>
        </w:rPr>
        <w:t>1 暖通设计说明</w:t>
      </w:r>
    </w:p>
    <w:p>
      <w:pPr>
        <w:spacing w:line="312" w:lineRule="auto"/>
        <w:rPr>
          <w:sz w:val="24"/>
        </w:rPr>
      </w:pPr>
      <w:r>
        <w:rPr>
          <w:sz w:val="24"/>
        </w:rPr>
        <w:t>2 设备表</w:t>
      </w:r>
    </w:p>
    <w:p>
      <w:pPr>
        <w:spacing w:line="312" w:lineRule="auto"/>
        <w:rPr>
          <w:sz w:val="24"/>
        </w:rPr>
      </w:pPr>
      <w:r>
        <w:rPr>
          <w:sz w:val="24"/>
        </w:rPr>
        <w:t>3 绿色建筑设计说明专篇</w:t>
      </w:r>
    </w:p>
    <w:p>
      <w:pPr>
        <w:spacing w:line="312" w:lineRule="auto"/>
        <w:rPr>
          <w:sz w:val="24"/>
        </w:rPr>
      </w:pPr>
      <w:r>
        <w:rPr>
          <w:sz w:val="24"/>
        </w:rPr>
        <w:t>【审查要点】</w:t>
      </w:r>
    </w:p>
    <w:p>
      <w:pPr>
        <w:spacing w:line="312" w:lineRule="auto"/>
        <w:rPr>
          <w:sz w:val="24"/>
        </w:rPr>
      </w:pPr>
      <w:r>
        <w:rPr>
          <w:sz w:val="24"/>
        </w:rPr>
        <w:t>1 若项目采用多种类型冷热源，则每种类型的冷热源性能均须满足得分要求；</w:t>
      </w:r>
    </w:p>
    <w:p>
      <w:pPr>
        <w:spacing w:line="312" w:lineRule="auto"/>
        <w:rPr>
          <w:sz w:val="24"/>
        </w:rPr>
      </w:pPr>
      <w:r>
        <w:rPr>
          <w:sz w:val="24"/>
        </w:rPr>
        <w:t>2 暖通设备表中应标明冷热源机组的能效值（制冷、供热性能系数、单位蒸汽耗气量、能效比、热效率等）；</w:t>
      </w:r>
    </w:p>
    <w:p>
      <w:pPr>
        <w:spacing w:line="312" w:lineRule="auto"/>
        <w:rPr>
          <w:sz w:val="24"/>
        </w:rPr>
      </w:pPr>
      <w:r>
        <w:rPr>
          <w:sz w:val="24"/>
        </w:rPr>
        <w:t>3 冷热源机组能效值应满足条文要求；对于没有能效标准规定的冷热源，不进行审查；</w:t>
      </w:r>
    </w:p>
    <w:p>
      <w:pPr>
        <w:spacing w:line="312" w:lineRule="auto"/>
        <w:rPr>
          <w:sz w:val="24"/>
        </w:rPr>
      </w:pPr>
      <w:r>
        <w:rPr>
          <w:sz w:val="24"/>
        </w:rPr>
        <w:t>4 对于没有设置或预留空调供暖系统的建筑，本条不得分；</w:t>
      </w:r>
    </w:p>
    <w:p>
      <w:pPr>
        <w:spacing w:line="312" w:lineRule="auto"/>
        <w:rPr>
          <w:sz w:val="24"/>
        </w:rPr>
      </w:pPr>
      <w:r>
        <w:rPr>
          <w:sz w:val="24"/>
        </w:rPr>
        <w:t>5 对于采用市政集中供冷供热源的项目，不对其热源机组能效进行评价，若能提供空调冷源机组的性能参数且满足本条能效提升的要求，则本条可得分；若不能提供，则本条不得分。</w:t>
      </w:r>
    </w:p>
    <w:p/>
    <w:p>
      <w:pPr>
        <w:spacing w:line="312" w:lineRule="auto"/>
        <w:rPr>
          <w:sz w:val="24"/>
        </w:rPr>
      </w:pPr>
      <w:r>
        <w:rPr>
          <w:sz w:val="24"/>
        </w:rPr>
        <w:t>TK-12</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8296" w:type="dxa"/>
            <w:vAlign w:val="center"/>
          </w:tcPr>
          <w:p>
            <w:pPr>
              <w:spacing w:line="312" w:lineRule="auto"/>
              <w:rPr>
                <w:rFonts w:eastAsia="楷体"/>
                <w:sz w:val="24"/>
              </w:rPr>
            </w:pPr>
            <w:r>
              <w:rPr>
                <w:rFonts w:eastAsia="楷体"/>
                <w:sz w:val="24"/>
              </w:rPr>
              <w:t>7.2.6 采取有效措施，降低供暖空调系统的末端系统及输配系统的能耗，评价总分值为5分，并按以下规则分别评分并累计：</w:t>
            </w:r>
          </w:p>
          <w:p>
            <w:pPr>
              <w:spacing w:line="312" w:lineRule="auto"/>
              <w:rPr>
                <w:rFonts w:eastAsia="楷体"/>
                <w:sz w:val="24"/>
              </w:rPr>
            </w:pPr>
            <w:r>
              <w:rPr>
                <w:rFonts w:eastAsia="楷体"/>
                <w:sz w:val="24"/>
              </w:rPr>
              <w:t>1 通风空调系统风机的单位风量耗功率比现行国家标准《公共建筑节能设计标准》GB 50189的规定低20%，得2分；</w:t>
            </w:r>
          </w:p>
          <w:p>
            <w:pPr>
              <w:spacing w:line="312" w:lineRule="auto"/>
              <w:rPr>
                <w:rFonts w:eastAsia="楷体"/>
                <w:sz w:val="24"/>
              </w:rPr>
            </w:pPr>
            <w:r>
              <w:rPr>
                <w:rFonts w:eastAsia="楷体"/>
                <w:sz w:val="24"/>
              </w:rPr>
              <w:t>2 集中供暖系统热水循环泵的耗电输热比、空调冷热水系统循环水泵的耗电输冷（热）比比现行国家标准《民用建筑供暖通风与空气调节设计规范》GB 50736规定值低20%，得3分。</w:t>
            </w:r>
          </w:p>
        </w:tc>
      </w:tr>
    </w:tbl>
    <w:p>
      <w:pPr>
        <w:spacing w:line="312" w:lineRule="auto"/>
        <w:rPr>
          <w:sz w:val="24"/>
        </w:rPr>
      </w:pPr>
      <w:r>
        <w:rPr>
          <w:sz w:val="24"/>
        </w:rPr>
        <w:t>【审查材料】</w:t>
      </w:r>
    </w:p>
    <w:p>
      <w:pPr>
        <w:spacing w:line="312" w:lineRule="auto"/>
        <w:rPr>
          <w:sz w:val="24"/>
        </w:rPr>
      </w:pPr>
      <w:r>
        <w:rPr>
          <w:sz w:val="24"/>
        </w:rPr>
        <w:t>1 暖通设计说明</w:t>
      </w:r>
    </w:p>
    <w:p>
      <w:pPr>
        <w:spacing w:line="312" w:lineRule="auto"/>
        <w:rPr>
          <w:sz w:val="24"/>
        </w:rPr>
      </w:pPr>
      <w:r>
        <w:rPr>
          <w:sz w:val="24"/>
        </w:rPr>
        <w:t>2 设备表</w:t>
      </w:r>
    </w:p>
    <w:p>
      <w:pPr>
        <w:spacing w:line="312" w:lineRule="auto"/>
        <w:rPr>
          <w:sz w:val="24"/>
        </w:rPr>
      </w:pPr>
      <w:r>
        <w:rPr>
          <w:sz w:val="24"/>
        </w:rPr>
        <w:t>3 单位风量耗功率计算书</w:t>
      </w:r>
    </w:p>
    <w:p>
      <w:pPr>
        <w:spacing w:line="312" w:lineRule="auto"/>
        <w:rPr>
          <w:sz w:val="24"/>
        </w:rPr>
      </w:pPr>
      <w:r>
        <w:rPr>
          <w:sz w:val="24"/>
        </w:rPr>
        <w:t>4 空调冷热水系统的耗电输冷（热）比计算书</w:t>
      </w:r>
    </w:p>
    <w:p>
      <w:pPr>
        <w:spacing w:line="312" w:lineRule="auto"/>
        <w:rPr>
          <w:sz w:val="24"/>
        </w:rPr>
      </w:pPr>
      <w:r>
        <w:rPr>
          <w:sz w:val="24"/>
        </w:rPr>
        <w:t>5 集中供暖系统热水循环泵的耗电输热比计算书</w:t>
      </w:r>
    </w:p>
    <w:p>
      <w:pPr>
        <w:spacing w:line="312" w:lineRule="auto"/>
        <w:rPr>
          <w:sz w:val="24"/>
        </w:rPr>
      </w:pPr>
      <w:r>
        <w:rPr>
          <w:sz w:val="24"/>
        </w:rPr>
        <w:t>6 绿色建筑设计说明专篇</w:t>
      </w:r>
    </w:p>
    <w:p>
      <w:pPr>
        <w:spacing w:line="312" w:lineRule="auto"/>
        <w:rPr>
          <w:sz w:val="24"/>
        </w:rPr>
      </w:pPr>
      <w:r>
        <w:rPr>
          <w:sz w:val="24"/>
        </w:rPr>
        <w:t>【审查要点】</w:t>
      </w:r>
    </w:p>
    <w:p>
      <w:pPr>
        <w:spacing w:line="312" w:lineRule="auto"/>
        <w:rPr>
          <w:sz w:val="24"/>
        </w:rPr>
      </w:pPr>
      <w:r>
        <w:rPr>
          <w:sz w:val="24"/>
        </w:rPr>
        <w:t>1 对于第1款：</w:t>
      </w:r>
    </w:p>
    <w:p>
      <w:pPr>
        <w:spacing w:line="312" w:lineRule="auto"/>
        <w:rPr>
          <w:sz w:val="24"/>
        </w:rPr>
      </w:pPr>
      <w:r>
        <w:rPr>
          <w:sz w:val="24"/>
        </w:rPr>
        <w:t>1）评价范围仅限风量大于10000m</w:t>
      </w:r>
      <w:r>
        <w:rPr>
          <w:sz w:val="24"/>
          <w:vertAlign w:val="superscript"/>
        </w:rPr>
        <w:t>3</w:t>
      </w:r>
      <w:r>
        <w:rPr>
          <w:sz w:val="24"/>
        </w:rPr>
        <w:t>/h的空调风系统和通风系统；通风和空调系统风量不大于10000m</w:t>
      </w:r>
      <w:r>
        <w:rPr>
          <w:sz w:val="24"/>
          <w:vertAlign w:val="superscript"/>
        </w:rPr>
        <w:t>3</w:t>
      </w:r>
      <w:r>
        <w:rPr>
          <w:sz w:val="24"/>
        </w:rPr>
        <w:t>/h且采用分体空调或多联机空调（热泵）机组的，本款直接得分；对于设置新风机的项目，若新风机的风量大于10000m</w:t>
      </w:r>
      <w:r>
        <w:rPr>
          <w:sz w:val="24"/>
          <w:vertAlign w:val="superscript"/>
        </w:rPr>
        <w:t>3</w:t>
      </w:r>
      <w:r>
        <w:rPr>
          <w:sz w:val="24"/>
        </w:rPr>
        <w:t>/h时，新风机需参与评价；</w:t>
      </w:r>
    </w:p>
    <w:p>
      <w:pPr>
        <w:spacing w:line="312" w:lineRule="auto"/>
        <w:rPr>
          <w:sz w:val="24"/>
        </w:rPr>
      </w:pPr>
      <w:r>
        <w:rPr>
          <w:sz w:val="24"/>
        </w:rPr>
        <w:t>2）暖通设备表应标明风机的效率，以及风机的单位风量耗功率，且风机的单位风量耗功率应比现行国家标准《公共建筑节能设计标准》GB 50189的规定低20%以上；</w:t>
      </w:r>
    </w:p>
    <w:p>
      <w:pPr>
        <w:spacing w:line="312" w:lineRule="auto"/>
        <w:rPr>
          <w:sz w:val="24"/>
        </w:rPr>
      </w:pPr>
      <w:r>
        <w:rPr>
          <w:sz w:val="24"/>
        </w:rPr>
        <w:t>2 对于第2款：</w:t>
      </w:r>
    </w:p>
    <w:p>
      <w:pPr>
        <w:spacing w:line="312" w:lineRule="auto"/>
        <w:ind w:firstLine="240" w:firstLineChars="100"/>
        <w:rPr>
          <w:sz w:val="24"/>
        </w:rPr>
      </w:pPr>
      <w:r>
        <w:rPr>
          <w:sz w:val="24"/>
        </w:rPr>
        <w:t>1）对于非集中供暖空调的系统的项目，如分体空调、多联机空调（热泵）机组、单元式空气调节机等，本款直接得分；</w:t>
      </w:r>
    </w:p>
    <w:p>
      <w:pPr>
        <w:spacing w:line="312" w:lineRule="auto"/>
        <w:ind w:firstLine="240" w:firstLineChars="100"/>
        <w:rPr>
          <w:sz w:val="24"/>
        </w:rPr>
      </w:pPr>
      <w:r>
        <w:rPr>
          <w:sz w:val="24"/>
        </w:rPr>
        <w:t>2）对于预留分体空调或多联机的，本款直接得分，预留其他空调系统形式的，本条不得分；</w:t>
      </w:r>
    </w:p>
    <w:p>
      <w:pPr>
        <w:spacing w:line="312" w:lineRule="auto"/>
        <w:ind w:firstLine="240" w:firstLineChars="100"/>
        <w:rPr>
          <w:sz w:val="24"/>
        </w:rPr>
      </w:pPr>
      <w:r>
        <w:rPr>
          <w:sz w:val="24"/>
        </w:rPr>
        <w:t>3）暖通设备表中应标明水泵效率、水泵耗电输冷（热）比参数，且水系统循环水泵的耗电输冷（热）比应现行国家标准《民用建筑供暖通风与空气调节设计规范》GB 50736规定值低20%以上；</w:t>
      </w:r>
    </w:p>
    <w:p>
      <w:pPr>
        <w:spacing w:line="312" w:lineRule="auto"/>
        <w:ind w:firstLine="240" w:firstLineChars="100"/>
        <w:rPr>
          <w:sz w:val="24"/>
        </w:rPr>
      </w:pPr>
      <w:r>
        <w:rPr>
          <w:sz w:val="24"/>
        </w:rPr>
        <w:t>4）集中供暖系统热水循环泵的耗电输热比、空调冷热水系统的耗电输冷（热）比的计算书：应包括详细的计算过程。</w:t>
      </w:r>
    </w:p>
    <w:p/>
    <w:p>
      <w:pPr>
        <w:spacing w:line="312" w:lineRule="auto"/>
        <w:rPr>
          <w:sz w:val="24"/>
        </w:rPr>
      </w:pPr>
      <w:r>
        <w:rPr>
          <w:sz w:val="24"/>
        </w:rPr>
        <w:t>TK-13</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8296" w:type="dxa"/>
            <w:vAlign w:val="center"/>
          </w:tcPr>
          <w:p>
            <w:pPr>
              <w:spacing w:line="312" w:lineRule="auto"/>
              <w:rPr>
                <w:rFonts w:eastAsia="楷体"/>
                <w:sz w:val="24"/>
              </w:rPr>
            </w:pPr>
            <w:r>
              <w:rPr>
                <w:rFonts w:eastAsia="楷体"/>
                <w:sz w:val="24"/>
              </w:rPr>
              <w:t>7.2.7 采用节能型电气设备及节能控制措施，评价总分值为10分，并按下列规则分别评分并累计：</w:t>
            </w:r>
          </w:p>
          <w:p>
            <w:pPr>
              <w:spacing w:line="312" w:lineRule="auto"/>
              <w:rPr>
                <w:rFonts w:eastAsia="楷体"/>
                <w:sz w:val="24"/>
              </w:rPr>
            </w:pPr>
            <w:r>
              <w:rPr>
                <w:rFonts w:eastAsia="楷体"/>
                <w:sz w:val="24"/>
              </w:rPr>
              <w:t>1 主要功能房间照明功率密度达到现行国家标准《建筑照明设计标准》GB 50034 规定的目标值，得5分；</w:t>
            </w:r>
          </w:p>
          <w:p>
            <w:pPr>
              <w:spacing w:line="312" w:lineRule="auto"/>
              <w:rPr>
                <w:rFonts w:eastAsia="楷体"/>
                <w:sz w:val="24"/>
              </w:rPr>
            </w:pPr>
            <w:r>
              <w:rPr>
                <w:rFonts w:eastAsia="楷体"/>
                <w:sz w:val="24"/>
              </w:rPr>
              <w:t>2 采光区域的人工照明随天然光照度变化自动调节，得2分；</w:t>
            </w:r>
          </w:p>
          <w:p>
            <w:pPr>
              <w:spacing w:line="312" w:lineRule="auto"/>
              <w:rPr>
                <w:rFonts w:eastAsia="楷体"/>
                <w:sz w:val="24"/>
              </w:rPr>
            </w:pPr>
            <w:r>
              <w:rPr>
                <w:rFonts w:eastAsia="楷体"/>
                <w:sz w:val="24"/>
              </w:rPr>
              <w:t>3 照明产品、三相配电变压器、水泵、风机等设备满足国家现行相关标准的节能评价值的要求，得3分。</w:t>
            </w:r>
          </w:p>
        </w:tc>
      </w:tr>
    </w:tbl>
    <w:p>
      <w:pPr>
        <w:spacing w:line="312" w:lineRule="auto"/>
        <w:rPr>
          <w:sz w:val="24"/>
        </w:rPr>
      </w:pPr>
      <w:r>
        <w:rPr>
          <w:sz w:val="24"/>
        </w:rPr>
        <w:t>【审查材料】</w:t>
      </w:r>
    </w:p>
    <w:p>
      <w:pPr>
        <w:spacing w:line="312" w:lineRule="auto"/>
        <w:rPr>
          <w:sz w:val="24"/>
        </w:rPr>
      </w:pPr>
      <w:r>
        <w:rPr>
          <w:sz w:val="24"/>
        </w:rPr>
        <w:t>1 暖通设计说明</w:t>
      </w:r>
    </w:p>
    <w:p>
      <w:pPr>
        <w:spacing w:line="312" w:lineRule="auto"/>
        <w:rPr>
          <w:sz w:val="24"/>
        </w:rPr>
      </w:pPr>
      <w:r>
        <w:rPr>
          <w:sz w:val="24"/>
        </w:rPr>
        <w:t>2 主要设备材料表</w:t>
      </w:r>
    </w:p>
    <w:p>
      <w:pPr>
        <w:spacing w:line="312" w:lineRule="auto"/>
        <w:rPr>
          <w:sz w:val="24"/>
        </w:rPr>
      </w:pPr>
      <w:r>
        <w:rPr>
          <w:sz w:val="24"/>
        </w:rPr>
        <w:t>3 绿色建筑设计说明专篇</w:t>
      </w:r>
    </w:p>
    <w:p>
      <w:pPr>
        <w:spacing w:line="312" w:lineRule="auto"/>
        <w:rPr>
          <w:sz w:val="24"/>
        </w:rPr>
      </w:pPr>
      <w:r>
        <w:rPr>
          <w:sz w:val="24"/>
        </w:rPr>
        <w:t>【审查要点】</w:t>
      </w:r>
    </w:p>
    <w:p>
      <w:pPr>
        <w:spacing w:line="312" w:lineRule="auto"/>
        <w:rPr>
          <w:sz w:val="24"/>
        </w:rPr>
      </w:pPr>
      <w:r>
        <w:rPr>
          <w:sz w:val="24"/>
        </w:rPr>
        <w:t>1 本条仅审查第3款水泵、风机相关内容；</w:t>
      </w:r>
    </w:p>
    <w:p>
      <w:pPr>
        <w:spacing w:line="312" w:lineRule="auto"/>
        <w:rPr>
          <w:sz w:val="24"/>
        </w:rPr>
      </w:pPr>
      <w:r>
        <w:rPr>
          <w:sz w:val="24"/>
        </w:rPr>
        <w:t>2 设计说明明确水泵、风机选型依据标准和效率参数，且水泵应满足国家现行标准《清水离心泵能效限定值及节能评价值》GB 19762的节能评价值要求；风机（及其电机）效率应满足现行国家标准《通风机能效限定值及能效等级》GB 19761的能效限值要求；</w:t>
      </w:r>
    </w:p>
    <w:p>
      <w:pPr>
        <w:spacing w:line="312" w:lineRule="auto"/>
        <w:rPr>
          <w:sz w:val="24"/>
        </w:rPr>
      </w:pPr>
      <w:r>
        <w:rPr>
          <w:sz w:val="24"/>
        </w:rPr>
        <w:t>3 主要设备材料表应明确水泵、风机效率的设计值和能效限值、节能评价值，并与设计说明保持一致；</w:t>
      </w:r>
    </w:p>
    <w:p>
      <w:pPr>
        <w:spacing w:line="312" w:lineRule="auto"/>
        <w:rPr>
          <w:sz w:val="24"/>
        </w:rPr>
      </w:pPr>
      <w:r>
        <w:rPr>
          <w:sz w:val="24"/>
        </w:rPr>
        <w:t>4 对于防排烟风机等应急设备，不做要求。</w:t>
      </w:r>
    </w:p>
    <w:p>
      <w:pPr>
        <w:spacing w:line="312" w:lineRule="auto"/>
        <w:rPr>
          <w:b/>
          <w:bCs/>
          <w:sz w:val="24"/>
        </w:rPr>
      </w:pPr>
      <w:r>
        <w:rPr>
          <w:b/>
          <w:bCs/>
          <w:sz w:val="24"/>
        </w:rPr>
        <w:t>注：本条第3款与给水排水专业、电气专业协同审查，各个专业均满足时方可判定得分。</w:t>
      </w:r>
    </w:p>
    <w:p/>
    <w:p>
      <w:pPr>
        <w:spacing w:line="312" w:lineRule="auto"/>
        <w:rPr>
          <w:sz w:val="24"/>
        </w:rPr>
      </w:pPr>
      <w:r>
        <w:rPr>
          <w:sz w:val="24"/>
        </w:rPr>
        <w:t>TK-14</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8296" w:type="dxa"/>
            <w:vAlign w:val="center"/>
          </w:tcPr>
          <w:p>
            <w:pPr>
              <w:spacing w:line="312" w:lineRule="auto"/>
              <w:rPr>
                <w:rFonts w:eastAsia="楷体"/>
                <w:sz w:val="24"/>
              </w:rPr>
            </w:pPr>
            <w:r>
              <w:rPr>
                <w:rFonts w:eastAsia="楷体"/>
                <w:sz w:val="24"/>
              </w:rPr>
              <w:t>7.2.8采取措施降低建筑能耗评价总分值为10分。建筑能耗相比国家现行有关建筑节能标准降低10%，得5分；降低20%，得10分。</w:t>
            </w:r>
          </w:p>
        </w:tc>
      </w:tr>
    </w:tbl>
    <w:p>
      <w:pPr>
        <w:spacing w:line="312" w:lineRule="auto"/>
        <w:rPr>
          <w:sz w:val="24"/>
        </w:rPr>
      </w:pPr>
      <w:r>
        <w:rPr>
          <w:sz w:val="24"/>
        </w:rPr>
        <w:t>【审查材料】</w:t>
      </w:r>
    </w:p>
    <w:p>
      <w:pPr>
        <w:spacing w:line="312" w:lineRule="auto"/>
        <w:rPr>
          <w:sz w:val="24"/>
        </w:rPr>
      </w:pPr>
      <w:r>
        <w:rPr>
          <w:sz w:val="24"/>
        </w:rPr>
        <w:t>1 暖通施工图纸及设计说明</w:t>
      </w:r>
    </w:p>
    <w:p>
      <w:pPr>
        <w:spacing w:line="312" w:lineRule="auto"/>
        <w:rPr>
          <w:sz w:val="24"/>
        </w:rPr>
      </w:pPr>
      <w:r>
        <w:rPr>
          <w:sz w:val="24"/>
        </w:rPr>
        <w:t>2 暖通空调能耗模拟计算书</w:t>
      </w:r>
    </w:p>
    <w:p>
      <w:pPr>
        <w:spacing w:line="312" w:lineRule="auto"/>
        <w:rPr>
          <w:sz w:val="24"/>
        </w:rPr>
      </w:pPr>
      <w:r>
        <w:rPr>
          <w:sz w:val="24"/>
        </w:rPr>
        <w:t>3 绿色建筑设计说明专篇</w:t>
      </w:r>
    </w:p>
    <w:p>
      <w:pPr>
        <w:spacing w:line="312" w:lineRule="auto"/>
        <w:rPr>
          <w:sz w:val="24"/>
        </w:rPr>
      </w:pPr>
      <w:r>
        <w:rPr>
          <w:sz w:val="24"/>
        </w:rPr>
        <w:t>【审查要点】</w:t>
      </w:r>
    </w:p>
    <w:p>
      <w:pPr>
        <w:spacing w:line="312" w:lineRule="auto"/>
        <w:rPr>
          <w:sz w:val="24"/>
        </w:rPr>
      </w:pPr>
      <w:r>
        <w:rPr>
          <w:sz w:val="24"/>
        </w:rPr>
        <w:t>1 供暖空调系统能耗应包括冷热源、输配系统及末端空气处理设备的能耗，参照建筑和设计建筑的围护结构、室内设计参数和模拟参数（作息、室内发热量等）的设置等应一致，并其应满足行业标准《民用建筑绿色性能计算标准》JGJ/T449-2018第5.3.2，5.3.3，5.3.4，5.3.5，5.3.6，5.3.7条的规定；</w:t>
      </w:r>
    </w:p>
    <w:p>
      <w:pPr>
        <w:spacing w:line="312" w:lineRule="auto"/>
        <w:rPr>
          <w:sz w:val="24"/>
        </w:rPr>
      </w:pPr>
      <w:r>
        <w:rPr>
          <w:sz w:val="24"/>
        </w:rPr>
        <w:t>2 参照系统的设计新风量应严格按照建筑节能标准选取，不应盲目提高新风量设计标准；</w:t>
      </w:r>
    </w:p>
    <w:p>
      <w:pPr>
        <w:spacing w:line="312" w:lineRule="auto"/>
        <w:rPr>
          <w:sz w:val="24"/>
        </w:rPr>
      </w:pPr>
      <w:r>
        <w:rPr>
          <w:sz w:val="24"/>
        </w:rPr>
        <w:t>3 采用分散式房间空调器进行空调或供暖时，参照系统选用符合现行国家标准《房间空气调节器能效限定值及能效等级》GB 21455中规定的能效限值产品；</w:t>
      </w:r>
    </w:p>
    <w:p>
      <w:pPr>
        <w:spacing w:line="312" w:lineRule="auto"/>
        <w:rPr>
          <w:sz w:val="24"/>
        </w:rPr>
      </w:pPr>
      <w:r>
        <w:rPr>
          <w:sz w:val="24"/>
        </w:rPr>
        <w:t>4 对于没有设置空调供暖系统的建筑或预留空调供暖系统的住宅建筑，只需计算照明系统能耗。</w:t>
      </w:r>
    </w:p>
    <w:p>
      <w:pPr>
        <w:spacing w:line="312" w:lineRule="auto"/>
        <w:rPr>
          <w:b/>
          <w:bCs/>
          <w:sz w:val="24"/>
        </w:rPr>
      </w:pPr>
      <w:r>
        <w:rPr>
          <w:b/>
          <w:bCs/>
          <w:sz w:val="24"/>
        </w:rPr>
        <w:t>注：本条与电气专业协同审查，两个专业均满足时方可判定得分。</w:t>
      </w:r>
    </w:p>
    <w:p/>
    <w:p>
      <w:pPr>
        <w:spacing w:line="312" w:lineRule="auto"/>
        <w:rPr>
          <w:sz w:val="24"/>
        </w:rPr>
      </w:pPr>
      <w:r>
        <w:rPr>
          <w:sz w:val="24"/>
        </w:rPr>
        <w:t>TK-15</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1" w:hRule="atLeast"/>
        </w:trPr>
        <w:tc>
          <w:tcPr>
            <w:tcW w:w="8296" w:type="dxa"/>
            <w:vAlign w:val="center"/>
          </w:tcPr>
          <w:p>
            <w:pPr>
              <w:spacing w:line="312" w:lineRule="auto"/>
              <w:rPr>
                <w:rFonts w:eastAsia="楷体"/>
                <w:sz w:val="24"/>
              </w:rPr>
            </w:pPr>
            <w:r>
              <w:rPr>
                <w:rFonts w:eastAsia="楷体"/>
                <w:sz w:val="24"/>
              </w:rPr>
              <w:t>7.2.9 结合当地气候和自然资源条件合理利用可再生能源，评价总分值为10分，按表7.2.9的规则评分。</w:t>
            </w:r>
          </w:p>
          <w:p>
            <w:pPr>
              <w:spacing w:line="312" w:lineRule="auto"/>
              <w:jc w:val="center"/>
              <w:rPr>
                <w:rFonts w:eastAsia="楷体"/>
                <w:sz w:val="24"/>
              </w:rPr>
            </w:pPr>
            <w:r>
              <w:rPr>
                <w:rFonts w:eastAsia="楷体"/>
                <w:sz w:val="24"/>
              </w:rPr>
              <w:t>表7.2.9 可再生能源利用评分规则</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76"/>
              <w:gridCol w:w="1985"/>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561" w:type="dxa"/>
                  <w:gridSpan w:val="2"/>
                  <w:vAlign w:val="center"/>
                </w:tcPr>
                <w:p>
                  <w:pPr>
                    <w:spacing w:line="312" w:lineRule="auto"/>
                    <w:jc w:val="center"/>
                    <w:rPr>
                      <w:rFonts w:eastAsia="楷体"/>
                      <w:sz w:val="24"/>
                    </w:rPr>
                  </w:pPr>
                  <w:r>
                    <w:rPr>
                      <w:rFonts w:eastAsia="楷体"/>
                      <w:sz w:val="24"/>
                    </w:rPr>
                    <w:t>可再生能源利用类型和指标</w:t>
                  </w:r>
                </w:p>
              </w:tc>
              <w:tc>
                <w:tcPr>
                  <w:tcW w:w="992" w:type="dxa"/>
                  <w:vAlign w:val="center"/>
                </w:tcPr>
                <w:p>
                  <w:pPr>
                    <w:spacing w:line="312" w:lineRule="auto"/>
                    <w:jc w:val="center"/>
                    <w:rPr>
                      <w:rFonts w:eastAsia="楷体"/>
                      <w:sz w:val="24"/>
                    </w:rPr>
                  </w:pPr>
                  <w:r>
                    <w:rPr>
                      <w:rFonts w:eastAsia="楷体"/>
                      <w:sz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6" w:type="dxa"/>
                  <w:vMerge w:val="restart"/>
                  <w:vAlign w:val="center"/>
                </w:tcPr>
                <w:p>
                  <w:pPr>
                    <w:spacing w:line="312" w:lineRule="auto"/>
                    <w:jc w:val="center"/>
                    <w:rPr>
                      <w:rFonts w:eastAsia="楷体"/>
                      <w:sz w:val="24"/>
                    </w:rPr>
                  </w:pPr>
                  <w:r>
                    <w:rPr>
                      <w:rFonts w:eastAsia="楷体"/>
                      <w:sz w:val="24"/>
                    </w:rPr>
                    <w:t>由可再生能源提供的空调冷量和热量比例Rch</w:t>
                  </w:r>
                </w:p>
              </w:tc>
              <w:tc>
                <w:tcPr>
                  <w:tcW w:w="1985" w:type="dxa"/>
                  <w:vAlign w:val="center"/>
                </w:tcPr>
                <w:p>
                  <w:pPr>
                    <w:spacing w:line="312" w:lineRule="auto"/>
                    <w:jc w:val="center"/>
                    <w:rPr>
                      <w:rFonts w:eastAsia="楷体"/>
                      <w:sz w:val="24"/>
                    </w:rPr>
                  </w:pPr>
                  <w:r>
                    <w:rPr>
                      <w:rFonts w:eastAsia="楷体"/>
                      <w:sz w:val="24"/>
                    </w:rPr>
                    <w:t>20%≤Rch＜35%</w:t>
                  </w:r>
                </w:p>
              </w:tc>
              <w:tc>
                <w:tcPr>
                  <w:tcW w:w="992" w:type="dxa"/>
                  <w:vAlign w:val="center"/>
                </w:tcPr>
                <w:p>
                  <w:pPr>
                    <w:spacing w:line="312" w:lineRule="auto"/>
                    <w:jc w:val="center"/>
                    <w:rPr>
                      <w:rFonts w:eastAsia="楷体"/>
                      <w:sz w:val="24"/>
                    </w:rPr>
                  </w:pPr>
                  <w:r>
                    <w:rPr>
                      <w:rFonts w:eastAsia="楷体"/>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6" w:type="dxa"/>
                  <w:vMerge w:val="continue"/>
                  <w:vAlign w:val="center"/>
                </w:tcPr>
                <w:p>
                  <w:pPr>
                    <w:spacing w:line="312" w:lineRule="auto"/>
                    <w:jc w:val="center"/>
                    <w:rPr>
                      <w:rFonts w:eastAsia="楷体"/>
                      <w:sz w:val="24"/>
                    </w:rPr>
                  </w:pPr>
                </w:p>
              </w:tc>
              <w:tc>
                <w:tcPr>
                  <w:tcW w:w="1985" w:type="dxa"/>
                  <w:vAlign w:val="center"/>
                </w:tcPr>
                <w:p>
                  <w:pPr>
                    <w:spacing w:line="312" w:lineRule="auto"/>
                    <w:jc w:val="center"/>
                    <w:rPr>
                      <w:rFonts w:eastAsia="楷体"/>
                      <w:sz w:val="24"/>
                    </w:rPr>
                  </w:pPr>
                  <w:r>
                    <w:rPr>
                      <w:rFonts w:eastAsia="楷体"/>
                      <w:sz w:val="24"/>
                    </w:rPr>
                    <w:t>35%≤Rch＜50%</w:t>
                  </w:r>
                </w:p>
              </w:tc>
              <w:tc>
                <w:tcPr>
                  <w:tcW w:w="992" w:type="dxa"/>
                  <w:vAlign w:val="center"/>
                </w:tcPr>
                <w:p>
                  <w:pPr>
                    <w:spacing w:line="312" w:lineRule="auto"/>
                    <w:jc w:val="center"/>
                    <w:rPr>
                      <w:rFonts w:eastAsia="楷体"/>
                      <w:sz w:val="24"/>
                    </w:rPr>
                  </w:pPr>
                  <w:r>
                    <w:rPr>
                      <w:rFonts w:eastAsia="楷体"/>
                      <w:sz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76" w:type="dxa"/>
                  <w:vMerge w:val="continue"/>
                  <w:vAlign w:val="center"/>
                </w:tcPr>
                <w:p>
                  <w:pPr>
                    <w:spacing w:line="312" w:lineRule="auto"/>
                    <w:jc w:val="center"/>
                    <w:rPr>
                      <w:rFonts w:eastAsia="楷体"/>
                      <w:sz w:val="24"/>
                    </w:rPr>
                  </w:pPr>
                </w:p>
              </w:tc>
              <w:tc>
                <w:tcPr>
                  <w:tcW w:w="1985" w:type="dxa"/>
                  <w:vAlign w:val="center"/>
                </w:tcPr>
                <w:p>
                  <w:pPr>
                    <w:spacing w:line="312" w:lineRule="auto"/>
                    <w:jc w:val="center"/>
                    <w:rPr>
                      <w:rFonts w:eastAsia="楷体"/>
                      <w:sz w:val="24"/>
                    </w:rPr>
                  </w:pPr>
                  <w:r>
                    <w:rPr>
                      <w:rFonts w:eastAsia="楷体"/>
                      <w:sz w:val="24"/>
                    </w:rPr>
                    <w:t>50%≤Rch＜65%</w:t>
                  </w:r>
                </w:p>
              </w:tc>
              <w:tc>
                <w:tcPr>
                  <w:tcW w:w="992" w:type="dxa"/>
                  <w:vAlign w:val="center"/>
                </w:tcPr>
                <w:p>
                  <w:pPr>
                    <w:spacing w:line="312" w:lineRule="auto"/>
                    <w:jc w:val="center"/>
                    <w:rPr>
                      <w:rFonts w:eastAsia="楷体"/>
                      <w:sz w:val="24"/>
                    </w:rPr>
                  </w:pPr>
                  <w:r>
                    <w:rPr>
                      <w:rFonts w:eastAsia="楷体"/>
                      <w:sz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6" w:type="dxa"/>
                  <w:vMerge w:val="continue"/>
                  <w:vAlign w:val="center"/>
                </w:tcPr>
                <w:p>
                  <w:pPr>
                    <w:spacing w:line="312" w:lineRule="auto"/>
                    <w:jc w:val="center"/>
                    <w:rPr>
                      <w:rFonts w:eastAsia="楷体"/>
                      <w:sz w:val="24"/>
                    </w:rPr>
                  </w:pPr>
                </w:p>
              </w:tc>
              <w:tc>
                <w:tcPr>
                  <w:tcW w:w="1985" w:type="dxa"/>
                  <w:vAlign w:val="center"/>
                </w:tcPr>
                <w:p>
                  <w:pPr>
                    <w:spacing w:line="312" w:lineRule="auto"/>
                    <w:jc w:val="center"/>
                    <w:rPr>
                      <w:rFonts w:eastAsia="楷体"/>
                      <w:sz w:val="24"/>
                    </w:rPr>
                  </w:pPr>
                  <w:r>
                    <w:rPr>
                      <w:rFonts w:eastAsia="楷体"/>
                      <w:sz w:val="24"/>
                    </w:rPr>
                    <w:t>65%≤Rch＜80%</w:t>
                  </w:r>
                </w:p>
              </w:tc>
              <w:tc>
                <w:tcPr>
                  <w:tcW w:w="992" w:type="dxa"/>
                  <w:vAlign w:val="center"/>
                </w:tcPr>
                <w:p>
                  <w:pPr>
                    <w:spacing w:line="312" w:lineRule="auto"/>
                    <w:jc w:val="center"/>
                    <w:rPr>
                      <w:rFonts w:eastAsia="楷体"/>
                      <w:sz w:val="24"/>
                    </w:rPr>
                  </w:pPr>
                  <w:r>
                    <w:rPr>
                      <w:rFonts w:eastAsia="楷体"/>
                      <w:sz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6" w:type="dxa"/>
                  <w:vMerge w:val="continue"/>
                  <w:vAlign w:val="center"/>
                </w:tcPr>
                <w:p>
                  <w:pPr>
                    <w:spacing w:line="312" w:lineRule="auto"/>
                    <w:jc w:val="center"/>
                    <w:rPr>
                      <w:rFonts w:eastAsia="楷体"/>
                      <w:sz w:val="24"/>
                    </w:rPr>
                  </w:pPr>
                </w:p>
              </w:tc>
              <w:tc>
                <w:tcPr>
                  <w:tcW w:w="1985" w:type="dxa"/>
                  <w:vAlign w:val="center"/>
                </w:tcPr>
                <w:p>
                  <w:pPr>
                    <w:spacing w:line="312" w:lineRule="auto"/>
                    <w:jc w:val="center"/>
                    <w:rPr>
                      <w:rFonts w:eastAsia="楷体"/>
                      <w:sz w:val="24"/>
                    </w:rPr>
                  </w:pPr>
                  <w:r>
                    <w:rPr>
                      <w:rFonts w:eastAsia="楷体"/>
                      <w:sz w:val="24"/>
                    </w:rPr>
                    <w:t>Rch≥80%</w:t>
                  </w:r>
                </w:p>
              </w:tc>
              <w:tc>
                <w:tcPr>
                  <w:tcW w:w="992" w:type="dxa"/>
                  <w:vAlign w:val="center"/>
                </w:tcPr>
                <w:p>
                  <w:pPr>
                    <w:spacing w:line="312" w:lineRule="auto"/>
                    <w:jc w:val="center"/>
                    <w:rPr>
                      <w:rFonts w:eastAsia="楷体"/>
                      <w:sz w:val="24"/>
                    </w:rPr>
                  </w:pPr>
                  <w:r>
                    <w:rPr>
                      <w:rFonts w:eastAsia="楷体"/>
                      <w:sz w:val="24"/>
                    </w:rPr>
                    <w:t>10</w:t>
                  </w:r>
                </w:p>
              </w:tc>
            </w:tr>
          </w:tbl>
          <w:p>
            <w:pPr>
              <w:spacing w:line="312" w:lineRule="auto"/>
              <w:rPr>
                <w:rFonts w:eastAsia="楷体"/>
                <w:sz w:val="24"/>
              </w:rPr>
            </w:pPr>
          </w:p>
        </w:tc>
      </w:tr>
    </w:tbl>
    <w:p>
      <w:pPr>
        <w:spacing w:line="312" w:lineRule="auto"/>
        <w:rPr>
          <w:sz w:val="24"/>
        </w:rPr>
      </w:pPr>
      <w:r>
        <w:rPr>
          <w:sz w:val="24"/>
        </w:rPr>
        <w:t>【审查材料】</w:t>
      </w:r>
    </w:p>
    <w:p>
      <w:pPr>
        <w:spacing w:line="312" w:lineRule="auto"/>
        <w:rPr>
          <w:sz w:val="24"/>
        </w:rPr>
      </w:pPr>
      <w:r>
        <w:rPr>
          <w:sz w:val="24"/>
        </w:rPr>
        <w:t>1 暖通设计说明</w:t>
      </w:r>
    </w:p>
    <w:p>
      <w:pPr>
        <w:spacing w:line="312" w:lineRule="auto"/>
        <w:rPr>
          <w:sz w:val="24"/>
        </w:rPr>
      </w:pPr>
      <w:r>
        <w:rPr>
          <w:sz w:val="24"/>
        </w:rPr>
        <w:t>2 可再生能源系统图</w:t>
      </w:r>
    </w:p>
    <w:p>
      <w:pPr>
        <w:spacing w:line="312" w:lineRule="auto"/>
        <w:rPr>
          <w:sz w:val="24"/>
        </w:rPr>
      </w:pPr>
      <w:r>
        <w:rPr>
          <w:sz w:val="24"/>
        </w:rPr>
        <w:t>3 平面图或机房详图</w:t>
      </w:r>
    </w:p>
    <w:p>
      <w:pPr>
        <w:spacing w:line="312" w:lineRule="auto"/>
        <w:rPr>
          <w:sz w:val="24"/>
        </w:rPr>
      </w:pPr>
      <w:r>
        <w:rPr>
          <w:sz w:val="24"/>
        </w:rPr>
        <w:t>4 可再生能源利用专项设计文件及施工图</w:t>
      </w:r>
    </w:p>
    <w:p>
      <w:pPr>
        <w:spacing w:line="312" w:lineRule="auto"/>
        <w:rPr>
          <w:sz w:val="24"/>
        </w:rPr>
      </w:pPr>
      <w:r>
        <w:rPr>
          <w:sz w:val="24"/>
        </w:rPr>
        <w:t>5 可再生能源应用分析报告</w:t>
      </w:r>
    </w:p>
    <w:p>
      <w:pPr>
        <w:spacing w:line="312" w:lineRule="auto"/>
        <w:rPr>
          <w:sz w:val="24"/>
        </w:rPr>
      </w:pPr>
      <w:r>
        <w:rPr>
          <w:sz w:val="24"/>
        </w:rPr>
        <w:t>6 绿色建筑设计说明专篇</w:t>
      </w:r>
    </w:p>
    <w:p>
      <w:pPr>
        <w:spacing w:line="312" w:lineRule="auto"/>
        <w:rPr>
          <w:sz w:val="24"/>
        </w:rPr>
      </w:pPr>
      <w:r>
        <w:rPr>
          <w:sz w:val="24"/>
        </w:rPr>
        <w:t>【审查要点】</w:t>
      </w:r>
    </w:p>
    <w:p>
      <w:pPr>
        <w:spacing w:line="312" w:lineRule="auto"/>
        <w:rPr>
          <w:sz w:val="24"/>
        </w:rPr>
      </w:pPr>
      <w:r>
        <w:rPr>
          <w:sz w:val="24"/>
        </w:rPr>
        <w:t>1 本条仅审查由可再生能源提供的空调冷量和热量的相关设计内容。</w:t>
      </w:r>
    </w:p>
    <w:p>
      <w:pPr>
        <w:spacing w:line="312" w:lineRule="auto"/>
        <w:rPr>
          <w:sz w:val="24"/>
        </w:rPr>
      </w:pPr>
      <w:r>
        <w:rPr>
          <w:sz w:val="24"/>
        </w:rPr>
        <w:t>2 设计说明中应明确可再生能源供冷/热的范围及形式；</w:t>
      </w:r>
    </w:p>
    <w:p>
      <w:pPr>
        <w:spacing w:line="312" w:lineRule="auto"/>
        <w:rPr>
          <w:sz w:val="24"/>
        </w:rPr>
      </w:pPr>
      <w:r>
        <w:rPr>
          <w:sz w:val="24"/>
        </w:rPr>
        <w:t>3 平面图、系统图及主要设备材料中均应表示可再生能源供冷/热系统设置情况；</w:t>
      </w:r>
    </w:p>
    <w:p>
      <w:pPr>
        <w:spacing w:line="312" w:lineRule="auto"/>
        <w:rPr>
          <w:sz w:val="24"/>
        </w:rPr>
      </w:pPr>
      <w:r>
        <w:rPr>
          <w:sz w:val="24"/>
        </w:rPr>
        <w:t>4 可再生能源提供空调用冷/热量的比例计算：可计算设计工况下可再生能源供冷/热的冷热源机组（如水热源泵）的供冷/热量（将机组输入功率考虑在内）与空调系统总的冷/热负荷（冬季供热且夏季供冷的，可简单取冷量和热量的算术和）之比；</w:t>
      </w:r>
    </w:p>
    <w:p>
      <w:pPr>
        <w:spacing w:line="312" w:lineRule="auto"/>
        <w:rPr>
          <w:sz w:val="24"/>
        </w:rPr>
      </w:pPr>
      <w:r>
        <w:rPr>
          <w:sz w:val="24"/>
        </w:rPr>
        <w:t>5 可再生能源应用分析报告：应包含用量、经济性、运行维护等内容。</w:t>
      </w:r>
    </w:p>
    <w:p>
      <w:pPr>
        <w:spacing w:line="312" w:lineRule="auto"/>
        <w:rPr>
          <w:b/>
          <w:bCs/>
          <w:sz w:val="24"/>
        </w:rPr>
      </w:pPr>
      <w:r>
        <w:rPr>
          <w:b/>
          <w:bCs/>
          <w:sz w:val="24"/>
        </w:rPr>
        <w:t>注：本条由给水排水专业、通风与空调专业、电气专业分别对由可再生能源提供的生活热水比例、空调用冷量和热量比例、电量比例进行审查。当建筑的可再生能源利用不止一种用途时，可各自评分并累计；当累计得分超过10分时，应取为10分。</w:t>
      </w:r>
    </w:p>
    <w:p/>
    <w:p>
      <w:pPr>
        <w:spacing w:line="312" w:lineRule="auto"/>
        <w:rPr>
          <w:sz w:val="24"/>
        </w:rPr>
      </w:pPr>
      <w:r>
        <w:rPr>
          <w:sz w:val="24"/>
        </w:rPr>
        <w:t>TK-16</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0" w:hRule="atLeast"/>
        </w:trPr>
        <w:tc>
          <w:tcPr>
            <w:tcW w:w="8296" w:type="dxa"/>
            <w:vAlign w:val="center"/>
          </w:tcPr>
          <w:p>
            <w:pPr>
              <w:spacing w:line="312" w:lineRule="auto"/>
              <w:rPr>
                <w:rFonts w:eastAsia="楷体"/>
                <w:sz w:val="24"/>
              </w:rPr>
            </w:pPr>
            <w:r>
              <w:rPr>
                <w:rFonts w:eastAsia="楷体"/>
                <w:sz w:val="24"/>
              </w:rPr>
              <w:t>7.2.11 绿化灌溉及空调冷却水系统采用节水设备或技术，评价总分值为12分，并按下列规则分别评分并累计：</w:t>
            </w:r>
          </w:p>
          <w:p>
            <w:pPr>
              <w:spacing w:line="312" w:lineRule="auto"/>
              <w:rPr>
                <w:rFonts w:eastAsia="楷体"/>
                <w:sz w:val="24"/>
              </w:rPr>
            </w:pPr>
            <w:r>
              <w:rPr>
                <w:rFonts w:eastAsia="楷体"/>
                <w:sz w:val="24"/>
              </w:rPr>
              <w:t>1 绿化灌溉采用节水设备或技术，并按下列规则评分：</w:t>
            </w:r>
          </w:p>
          <w:p>
            <w:pPr>
              <w:spacing w:line="312" w:lineRule="auto"/>
              <w:rPr>
                <w:rFonts w:eastAsia="楷体"/>
                <w:sz w:val="24"/>
              </w:rPr>
            </w:pPr>
            <w:r>
              <w:rPr>
                <w:rFonts w:eastAsia="楷体"/>
                <w:sz w:val="24"/>
              </w:rPr>
              <w:t>1）采用节水灌溉系统，得4分；</w:t>
            </w:r>
          </w:p>
          <w:p>
            <w:pPr>
              <w:spacing w:line="312" w:lineRule="auto"/>
              <w:rPr>
                <w:rFonts w:eastAsia="楷体"/>
                <w:sz w:val="24"/>
              </w:rPr>
            </w:pPr>
            <w:r>
              <w:rPr>
                <w:rFonts w:eastAsia="楷体"/>
                <w:sz w:val="24"/>
              </w:rPr>
              <w:t>2）在采用节水灌溉系统的基础上，设置土壤湿度感应器、雨天自动关闭装置等节水控制措施，或种植无需永久灌溉植物，得6分；</w:t>
            </w:r>
          </w:p>
          <w:p>
            <w:pPr>
              <w:spacing w:line="312" w:lineRule="auto"/>
              <w:rPr>
                <w:rFonts w:eastAsia="楷体"/>
                <w:sz w:val="24"/>
              </w:rPr>
            </w:pPr>
            <w:r>
              <w:rPr>
                <w:rFonts w:eastAsia="楷体"/>
                <w:sz w:val="24"/>
              </w:rPr>
              <w:t>2 空调冷却水系统采用节水设备或技术，并按下列规则评分：</w:t>
            </w:r>
          </w:p>
          <w:p>
            <w:pPr>
              <w:spacing w:line="312" w:lineRule="auto"/>
              <w:rPr>
                <w:rFonts w:eastAsia="楷体"/>
                <w:sz w:val="24"/>
              </w:rPr>
            </w:pPr>
            <w:r>
              <w:rPr>
                <w:rFonts w:eastAsia="楷体"/>
                <w:sz w:val="24"/>
              </w:rPr>
              <w:t>1）循环冷却水系统采取设置水处理措施、加大集水盘、设置平衡管或平衡水箱等方式，避免冷却水泵停泵时冷却水溢出，得3分；</w:t>
            </w:r>
          </w:p>
          <w:p>
            <w:pPr>
              <w:spacing w:line="312" w:lineRule="auto"/>
              <w:rPr>
                <w:rFonts w:eastAsia="楷体"/>
                <w:sz w:val="24"/>
              </w:rPr>
            </w:pPr>
            <w:r>
              <w:rPr>
                <w:rFonts w:eastAsia="楷体"/>
                <w:sz w:val="24"/>
              </w:rPr>
              <w:t>2）采用无蒸发耗水量的冷却技术，得6分。</w:t>
            </w:r>
          </w:p>
        </w:tc>
      </w:tr>
    </w:tbl>
    <w:p>
      <w:pPr>
        <w:spacing w:line="312" w:lineRule="auto"/>
        <w:rPr>
          <w:sz w:val="24"/>
        </w:rPr>
      </w:pPr>
      <w:r>
        <w:rPr>
          <w:sz w:val="24"/>
        </w:rPr>
        <w:t>【审查材料】</w:t>
      </w:r>
    </w:p>
    <w:p>
      <w:pPr>
        <w:spacing w:line="312" w:lineRule="auto"/>
        <w:rPr>
          <w:sz w:val="24"/>
        </w:rPr>
      </w:pPr>
      <w:r>
        <w:rPr>
          <w:sz w:val="24"/>
        </w:rPr>
        <w:t>1 暖通设计说明</w:t>
      </w:r>
    </w:p>
    <w:p>
      <w:pPr>
        <w:spacing w:line="312" w:lineRule="auto"/>
        <w:rPr>
          <w:sz w:val="24"/>
        </w:rPr>
      </w:pPr>
      <w:r>
        <w:rPr>
          <w:sz w:val="24"/>
        </w:rPr>
        <w:t>2 主要设备材料表</w:t>
      </w:r>
    </w:p>
    <w:p>
      <w:pPr>
        <w:spacing w:line="312" w:lineRule="auto"/>
        <w:rPr>
          <w:sz w:val="24"/>
        </w:rPr>
      </w:pPr>
      <w:r>
        <w:rPr>
          <w:sz w:val="24"/>
        </w:rPr>
        <w:t>3 空调冷热源系统原理图或冷却水系统图</w:t>
      </w:r>
    </w:p>
    <w:p>
      <w:pPr>
        <w:spacing w:line="312" w:lineRule="auto"/>
        <w:rPr>
          <w:sz w:val="24"/>
        </w:rPr>
      </w:pPr>
      <w:r>
        <w:rPr>
          <w:sz w:val="24"/>
        </w:rPr>
        <w:t>4 绿色建筑设计说明专篇</w:t>
      </w:r>
    </w:p>
    <w:p>
      <w:pPr>
        <w:spacing w:line="312" w:lineRule="auto"/>
        <w:rPr>
          <w:sz w:val="24"/>
        </w:rPr>
      </w:pPr>
      <w:r>
        <w:rPr>
          <w:sz w:val="24"/>
        </w:rPr>
        <w:t>【审查要点】</w:t>
      </w:r>
    </w:p>
    <w:p>
      <w:pPr>
        <w:spacing w:line="312" w:lineRule="auto"/>
        <w:rPr>
          <w:sz w:val="24"/>
        </w:rPr>
      </w:pPr>
      <w:r>
        <w:rPr>
          <w:sz w:val="24"/>
        </w:rPr>
        <w:t>1 本条仅审查第2款内容；不设置空调设备或系统的项目，本条直接得分；</w:t>
      </w:r>
    </w:p>
    <w:p>
      <w:pPr>
        <w:spacing w:line="312" w:lineRule="auto"/>
        <w:rPr>
          <w:sz w:val="24"/>
        </w:rPr>
      </w:pPr>
      <w:r>
        <w:rPr>
          <w:sz w:val="24"/>
        </w:rPr>
        <w:t>2 暖通设计说明中应说明空调冷热源形式、冷却水系统设置、循环水冷却系统的水处理措施以及避免冷却水泵停泵时冷却水溢出的措施；</w:t>
      </w:r>
    </w:p>
    <w:p>
      <w:pPr>
        <w:spacing w:line="312" w:lineRule="auto"/>
        <w:rPr>
          <w:sz w:val="24"/>
        </w:rPr>
      </w:pPr>
      <w:r>
        <w:rPr>
          <w:sz w:val="24"/>
        </w:rPr>
        <w:t>3 “无蒸发耗水量的冷却技术”包括采用分体空调、风冷式冷水机组、风冷式多联机、干式运行的闭式冷却塔等；</w:t>
      </w:r>
    </w:p>
    <w:p>
      <w:pPr>
        <w:spacing w:line="312" w:lineRule="auto"/>
        <w:rPr>
          <w:sz w:val="24"/>
        </w:rPr>
      </w:pPr>
      <w:r>
        <w:rPr>
          <w:sz w:val="24"/>
        </w:rPr>
        <w:t>4 主要设备材料表：应明确冷却塔的设备参数；</w:t>
      </w:r>
    </w:p>
    <w:p>
      <w:pPr>
        <w:spacing w:line="312" w:lineRule="auto"/>
        <w:rPr>
          <w:sz w:val="24"/>
        </w:rPr>
      </w:pPr>
      <w:r>
        <w:rPr>
          <w:sz w:val="24"/>
        </w:rPr>
        <w:t>5 空调冷热源系统原理图或冷却水系统图：应体现有无冷却水补水需求、冷却塔的位置、平衡管设计等；</w:t>
      </w:r>
    </w:p>
    <w:p>
      <w:pPr>
        <w:spacing w:line="312" w:lineRule="auto"/>
        <w:rPr>
          <w:sz w:val="24"/>
        </w:rPr>
      </w:pPr>
      <w:r>
        <w:rPr>
          <w:sz w:val="24"/>
        </w:rPr>
        <w:t>6 采用市政集中供冷供热源的项目，若能提供区域冷站的冷却水系统设计文件且满足条文要求，则可得分，若不能提供相关设计文件，则不得分。</w:t>
      </w:r>
    </w:p>
    <w:p/>
    <w:p>
      <w:pPr>
        <w:spacing w:line="312" w:lineRule="auto"/>
        <w:rPr>
          <w:sz w:val="24"/>
        </w:rPr>
      </w:pPr>
      <w:r>
        <w:rPr>
          <w:sz w:val="24"/>
        </w:rPr>
        <w:t>TK-17</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trPr>
        <w:tc>
          <w:tcPr>
            <w:tcW w:w="8296" w:type="dxa"/>
            <w:vAlign w:val="center"/>
          </w:tcPr>
          <w:p>
            <w:pPr>
              <w:spacing w:line="312" w:lineRule="auto"/>
              <w:rPr>
                <w:rFonts w:eastAsia="楷体"/>
                <w:sz w:val="24"/>
              </w:rPr>
            </w:pPr>
            <w:r>
              <w:rPr>
                <w:rFonts w:eastAsia="楷体"/>
                <w:sz w:val="24"/>
              </w:rPr>
              <w:t>7.2.13 使用非传统水源，评价总分值为15分，并按下列规则分别评分并累计：</w:t>
            </w:r>
          </w:p>
          <w:p>
            <w:pPr>
              <w:spacing w:line="312" w:lineRule="auto"/>
              <w:rPr>
                <w:rFonts w:eastAsia="楷体"/>
                <w:sz w:val="24"/>
              </w:rPr>
            </w:pPr>
            <w:r>
              <w:rPr>
                <w:rFonts w:eastAsia="楷体"/>
                <w:sz w:val="24"/>
              </w:rPr>
              <w:t>1 绿化灌溉、车库及道路冲洗，洗车用水采用非传统水源的用水量占其总用水量的比例不低于40%，得3分；60%，得5分；</w:t>
            </w:r>
          </w:p>
          <w:p>
            <w:pPr>
              <w:spacing w:line="312" w:lineRule="auto"/>
              <w:rPr>
                <w:rFonts w:eastAsia="楷体"/>
                <w:sz w:val="24"/>
              </w:rPr>
            </w:pPr>
            <w:r>
              <w:rPr>
                <w:rFonts w:eastAsia="楷体"/>
                <w:sz w:val="24"/>
              </w:rPr>
              <w:t>2 冲厕采用非传统水源的用水量占其总用水量的比例不低于30%，得3分；不低于50%，得5分；</w:t>
            </w:r>
          </w:p>
          <w:p>
            <w:pPr>
              <w:spacing w:line="312" w:lineRule="auto"/>
              <w:rPr>
                <w:rFonts w:eastAsia="楷体"/>
                <w:sz w:val="24"/>
              </w:rPr>
            </w:pPr>
            <w:r>
              <w:rPr>
                <w:rFonts w:eastAsia="楷体"/>
                <w:sz w:val="24"/>
              </w:rPr>
              <w:t>3 冷却水补水采用非传统水源的用水量占其总用水量的比例不低于20%，得3分；不低于40%，得5分。</w:t>
            </w:r>
          </w:p>
        </w:tc>
      </w:tr>
    </w:tbl>
    <w:p>
      <w:pPr>
        <w:spacing w:line="312" w:lineRule="auto"/>
        <w:rPr>
          <w:sz w:val="24"/>
        </w:rPr>
      </w:pPr>
      <w:r>
        <w:rPr>
          <w:sz w:val="24"/>
        </w:rPr>
        <w:t>【审查材料】</w:t>
      </w:r>
    </w:p>
    <w:p>
      <w:pPr>
        <w:spacing w:line="312" w:lineRule="auto"/>
        <w:rPr>
          <w:sz w:val="24"/>
        </w:rPr>
      </w:pPr>
      <w:r>
        <w:rPr>
          <w:sz w:val="24"/>
        </w:rPr>
        <w:t>1 暖通设计说明</w:t>
      </w:r>
    </w:p>
    <w:p>
      <w:pPr>
        <w:spacing w:line="312" w:lineRule="auto"/>
        <w:rPr>
          <w:sz w:val="24"/>
        </w:rPr>
      </w:pPr>
      <w:r>
        <w:rPr>
          <w:sz w:val="24"/>
        </w:rPr>
        <w:t>2 绿色建筑设计说明专篇</w:t>
      </w:r>
    </w:p>
    <w:p>
      <w:pPr>
        <w:spacing w:line="312" w:lineRule="auto"/>
        <w:rPr>
          <w:sz w:val="24"/>
        </w:rPr>
      </w:pPr>
      <w:r>
        <w:rPr>
          <w:sz w:val="24"/>
        </w:rPr>
        <w:t>【审查要点】</w:t>
      </w:r>
    </w:p>
    <w:p>
      <w:pPr>
        <w:spacing w:line="312" w:lineRule="auto"/>
        <w:rPr>
          <w:sz w:val="24"/>
        </w:rPr>
      </w:pPr>
      <w:r>
        <w:rPr>
          <w:sz w:val="24"/>
        </w:rPr>
        <w:t>1 本条仅审查第3款内容；</w:t>
      </w:r>
    </w:p>
    <w:p>
      <w:pPr>
        <w:spacing w:line="312" w:lineRule="auto"/>
        <w:rPr>
          <w:sz w:val="24"/>
        </w:rPr>
      </w:pPr>
      <w:r>
        <w:rPr>
          <w:sz w:val="24"/>
        </w:rPr>
        <w:t>2 暖通设计说明应明确冷却塔的补水量、补水水源、水质要求及执行的水质标准；</w:t>
      </w:r>
    </w:p>
    <w:p>
      <w:pPr>
        <w:spacing w:line="312" w:lineRule="auto"/>
        <w:rPr>
          <w:sz w:val="24"/>
        </w:rPr>
      </w:pPr>
      <w:r>
        <w:rPr>
          <w:sz w:val="24"/>
        </w:rPr>
        <w:t>3 不设置冷却水补水系统的项目，可直接得分；项目的空调系统由申报范围外的集中能源站提供冷源时，若能源站设有冷却水补水系统，但未利用非传统水源作为冷却水补水或利用率不满足要求时，不得分。</w:t>
      </w:r>
    </w:p>
    <w:p>
      <w:pPr>
        <w:spacing w:line="312" w:lineRule="auto"/>
        <w:rPr>
          <w:b/>
          <w:bCs/>
          <w:sz w:val="24"/>
        </w:rPr>
      </w:pPr>
      <w:r>
        <w:rPr>
          <w:b/>
          <w:bCs/>
          <w:sz w:val="24"/>
        </w:rPr>
        <w:t>注：本条第3款与给水排水专业协同审查，两个专业均满足时方可判定得分。</w:t>
      </w:r>
    </w:p>
    <w:p/>
    <w:p>
      <w:pPr>
        <w:spacing w:line="312" w:lineRule="auto"/>
        <w:rPr>
          <w:sz w:val="24"/>
        </w:rPr>
      </w:pPr>
      <w:r>
        <w:rPr>
          <w:sz w:val="24"/>
        </w:rPr>
        <w:t>TK-18</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8296" w:type="dxa"/>
            <w:vAlign w:val="center"/>
          </w:tcPr>
          <w:p>
            <w:pPr>
              <w:spacing w:line="312" w:lineRule="auto"/>
              <w:rPr>
                <w:rFonts w:eastAsia="楷体"/>
                <w:sz w:val="24"/>
              </w:rPr>
            </w:pPr>
            <w:r>
              <w:rPr>
                <w:rFonts w:eastAsia="楷体"/>
                <w:sz w:val="24"/>
              </w:rPr>
              <w:t>9.2.1 采取措施进一步降低建筑供暖空调系统能耗，评价总分值为30分。建筑供暖空调系统能耗相比国家现行有关建筑节能标准降低40%，得10分；每再降低10%，再得5分，最高得 30分。</w:t>
            </w:r>
          </w:p>
        </w:tc>
      </w:tr>
    </w:tbl>
    <w:p>
      <w:pPr>
        <w:spacing w:line="312" w:lineRule="auto"/>
        <w:rPr>
          <w:sz w:val="24"/>
        </w:rPr>
      </w:pPr>
      <w:r>
        <w:rPr>
          <w:sz w:val="24"/>
        </w:rPr>
        <w:t>【审查材料】</w:t>
      </w:r>
    </w:p>
    <w:p>
      <w:pPr>
        <w:spacing w:line="312" w:lineRule="auto"/>
        <w:rPr>
          <w:sz w:val="24"/>
        </w:rPr>
      </w:pPr>
      <w:r>
        <w:rPr>
          <w:sz w:val="24"/>
        </w:rPr>
        <w:t>1 暖通施工图纸及设计说明</w:t>
      </w:r>
    </w:p>
    <w:p>
      <w:pPr>
        <w:spacing w:line="312" w:lineRule="auto"/>
        <w:rPr>
          <w:sz w:val="24"/>
        </w:rPr>
      </w:pPr>
      <w:r>
        <w:rPr>
          <w:sz w:val="24"/>
        </w:rPr>
        <w:t>2 暖通空调能耗模拟计算书</w:t>
      </w:r>
    </w:p>
    <w:p>
      <w:pPr>
        <w:spacing w:line="312" w:lineRule="auto"/>
        <w:rPr>
          <w:sz w:val="24"/>
        </w:rPr>
      </w:pPr>
      <w:r>
        <w:rPr>
          <w:sz w:val="24"/>
        </w:rPr>
        <w:t>3 绿色建筑设计说明专篇</w:t>
      </w:r>
    </w:p>
    <w:p>
      <w:pPr>
        <w:spacing w:line="312" w:lineRule="auto"/>
        <w:rPr>
          <w:sz w:val="24"/>
        </w:rPr>
      </w:pPr>
      <w:r>
        <w:rPr>
          <w:sz w:val="24"/>
        </w:rPr>
        <w:t>【审查要点】</w:t>
      </w:r>
    </w:p>
    <w:p>
      <w:pPr>
        <w:spacing w:line="312" w:lineRule="auto"/>
        <w:rPr>
          <w:sz w:val="24"/>
        </w:rPr>
      </w:pPr>
      <w:r>
        <w:rPr>
          <w:sz w:val="24"/>
        </w:rPr>
        <w:t>审查要点</w:t>
      </w:r>
      <w:r>
        <w:rPr>
          <w:color w:val="000000" w:themeColor="text1"/>
          <w:sz w:val="24"/>
          <w14:textFill>
            <w14:solidFill>
              <w14:schemeClr w14:val="tx1"/>
            </w14:solidFill>
          </w14:textFill>
        </w:rPr>
        <w:t>参照TK-14条</w:t>
      </w:r>
      <w:r>
        <w:rPr>
          <w:sz w:val="24"/>
        </w:rPr>
        <w:t>，但需注意以下几点：</w:t>
      </w:r>
    </w:p>
    <w:p>
      <w:pPr>
        <w:spacing w:line="312" w:lineRule="auto"/>
        <w:rPr>
          <w:sz w:val="24"/>
        </w:rPr>
      </w:pPr>
      <w:r>
        <w:rPr>
          <w:sz w:val="24"/>
        </w:rPr>
        <w:t>1 本条仅针对供暖空调系统能耗，不包括照明系统能耗；</w:t>
      </w:r>
    </w:p>
    <w:p>
      <w:pPr>
        <w:spacing w:line="312" w:lineRule="auto"/>
        <w:rPr>
          <w:sz w:val="24"/>
        </w:rPr>
      </w:pPr>
      <w:r>
        <w:rPr>
          <w:sz w:val="24"/>
        </w:rPr>
        <w:t>2 参照建筑的围护结构应取国家或行业建筑节能设计标准规定的建筑围护结构的热工性能参数，其室内设计参数、模拟参数等仍与设计建筑的设置保持一致；</w:t>
      </w:r>
    </w:p>
    <w:p>
      <w:pPr>
        <w:spacing w:line="312" w:lineRule="auto"/>
        <w:rPr>
          <w:sz w:val="24"/>
        </w:rPr>
      </w:pPr>
      <w:r>
        <w:rPr>
          <w:sz w:val="24"/>
        </w:rPr>
        <w:t>3 对于没有设置或预留空调供暖系统的建筑，本条不得分。</w:t>
      </w:r>
    </w:p>
    <w:p>
      <w:pPr>
        <w:sectPr>
          <w:headerReference r:id="rId20" w:type="default"/>
          <w:pgSz w:w="11906" w:h="16838"/>
          <w:pgMar w:top="1440" w:right="1800" w:bottom="1440" w:left="1800" w:header="964" w:footer="992" w:gutter="0"/>
          <w:cols w:space="425" w:num="1"/>
          <w:docGrid w:type="lines" w:linePitch="312" w:charSpace="0"/>
        </w:sectPr>
      </w:pPr>
    </w:p>
    <w:p>
      <w:pPr>
        <w:pStyle w:val="4"/>
        <w:spacing w:before="0" w:after="0" w:line="312" w:lineRule="auto"/>
        <w:rPr>
          <w:sz w:val="24"/>
          <w:szCs w:val="24"/>
        </w:rPr>
      </w:pPr>
      <w:bookmarkStart w:id="16" w:name="_Toc92264058"/>
      <w:bookmarkStart w:id="17" w:name="_Toc92264220"/>
      <w:r>
        <w:rPr>
          <w:sz w:val="24"/>
          <w:szCs w:val="24"/>
        </w:rPr>
        <w:t>2.4.5 电气专业</w:t>
      </w:r>
      <w:bookmarkEnd w:id="16"/>
      <w:bookmarkEnd w:id="17"/>
    </w:p>
    <w:p>
      <w:pPr>
        <w:spacing w:line="312" w:lineRule="auto"/>
        <w:jc w:val="center"/>
        <w:rPr>
          <w:b/>
          <w:bCs/>
          <w:sz w:val="24"/>
        </w:rPr>
      </w:pPr>
      <w:r>
        <w:rPr>
          <w:b/>
          <w:bCs/>
          <w:sz w:val="24"/>
        </w:rPr>
        <w:t>Ⅰ 建筑电气</w:t>
      </w:r>
    </w:p>
    <w:p>
      <w:pPr>
        <w:spacing w:line="312" w:lineRule="auto"/>
        <w:rPr>
          <w:sz w:val="24"/>
        </w:rPr>
      </w:pPr>
      <w:r>
        <w:rPr>
          <w:sz w:val="24"/>
        </w:rPr>
        <w:t>DQ-1-01</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3" w:hRule="atLeast"/>
        </w:trPr>
        <w:tc>
          <w:tcPr>
            <w:tcW w:w="8296" w:type="dxa"/>
            <w:vAlign w:val="center"/>
          </w:tcPr>
          <w:p>
            <w:pPr>
              <w:spacing w:line="312" w:lineRule="auto"/>
              <w:rPr>
                <w:rFonts w:eastAsia="楷体"/>
                <w:sz w:val="24"/>
              </w:rPr>
            </w:pPr>
            <w:r>
              <w:rPr>
                <w:rFonts w:eastAsia="楷体"/>
                <w:sz w:val="24"/>
              </w:rPr>
              <w:t>5.1.5 建筑照明应符合下列规定：</w:t>
            </w:r>
          </w:p>
          <w:p>
            <w:pPr>
              <w:spacing w:line="312" w:lineRule="auto"/>
              <w:rPr>
                <w:rFonts w:eastAsia="楷体"/>
                <w:sz w:val="24"/>
              </w:rPr>
            </w:pPr>
            <w:r>
              <w:rPr>
                <w:rFonts w:eastAsia="楷体"/>
                <w:sz w:val="24"/>
              </w:rPr>
              <w:t>1 建筑照明数量和质量应符合现行国家标准《建筑照明设计标准》GB 50034的规定；</w:t>
            </w:r>
          </w:p>
          <w:p>
            <w:pPr>
              <w:spacing w:line="312" w:lineRule="auto"/>
              <w:rPr>
                <w:rFonts w:eastAsia="楷体"/>
                <w:sz w:val="24"/>
              </w:rPr>
            </w:pPr>
            <w:r>
              <w:rPr>
                <w:rFonts w:eastAsia="楷体"/>
                <w:sz w:val="24"/>
              </w:rPr>
              <w:t>2 人员长期停留的场所应采用符合现行国家标准《灯和灯系统的光生物安全性》GB/T 20145规定的无危险类照明产品。</w:t>
            </w:r>
          </w:p>
          <w:p>
            <w:pPr>
              <w:spacing w:line="312" w:lineRule="auto"/>
              <w:rPr>
                <w:rFonts w:eastAsia="楷体"/>
                <w:sz w:val="24"/>
              </w:rPr>
            </w:pPr>
            <w:r>
              <w:rPr>
                <w:rFonts w:eastAsia="楷体"/>
                <w:sz w:val="24"/>
              </w:rPr>
              <w:t>3 选用LED照明产品的光输出波形的波动深度应满足现行国家标准《LED室内照明应用技术要求》GB/T 31831的规定。</w:t>
            </w:r>
          </w:p>
        </w:tc>
      </w:tr>
    </w:tbl>
    <w:p>
      <w:pPr>
        <w:spacing w:line="312" w:lineRule="auto"/>
        <w:rPr>
          <w:sz w:val="24"/>
        </w:rPr>
      </w:pPr>
      <w:r>
        <w:rPr>
          <w:sz w:val="24"/>
        </w:rPr>
        <w:t>【审查材料】</w:t>
      </w:r>
    </w:p>
    <w:p>
      <w:pPr>
        <w:spacing w:line="312" w:lineRule="auto"/>
        <w:rPr>
          <w:sz w:val="24"/>
        </w:rPr>
      </w:pPr>
      <w:r>
        <w:rPr>
          <w:sz w:val="24"/>
        </w:rPr>
        <w:t>1 电气设计说明</w:t>
      </w:r>
    </w:p>
    <w:p>
      <w:pPr>
        <w:spacing w:line="312" w:lineRule="auto"/>
        <w:rPr>
          <w:sz w:val="24"/>
        </w:rPr>
      </w:pPr>
      <w:r>
        <w:rPr>
          <w:sz w:val="24"/>
        </w:rPr>
        <w:t>2 设备材料表</w:t>
      </w:r>
    </w:p>
    <w:p>
      <w:pPr>
        <w:spacing w:line="312" w:lineRule="auto"/>
        <w:rPr>
          <w:sz w:val="24"/>
        </w:rPr>
      </w:pPr>
      <w:r>
        <w:rPr>
          <w:sz w:val="24"/>
        </w:rPr>
        <w:t>3 照明平面图（灯具选型表，对灯具和光源提出选型要求）</w:t>
      </w:r>
    </w:p>
    <w:p>
      <w:pPr>
        <w:spacing w:line="312" w:lineRule="auto"/>
        <w:rPr>
          <w:sz w:val="24"/>
        </w:rPr>
      </w:pPr>
      <w:r>
        <w:rPr>
          <w:sz w:val="24"/>
        </w:rPr>
        <w:t>4 照度计算书</w:t>
      </w:r>
    </w:p>
    <w:p>
      <w:pPr>
        <w:spacing w:line="312" w:lineRule="auto"/>
        <w:rPr>
          <w:sz w:val="24"/>
        </w:rPr>
      </w:pPr>
      <w:r>
        <w:rPr>
          <w:sz w:val="24"/>
        </w:rPr>
        <w:t>5 绿色建筑设计说明专篇</w:t>
      </w:r>
    </w:p>
    <w:p>
      <w:pPr>
        <w:spacing w:line="312" w:lineRule="auto"/>
        <w:rPr>
          <w:sz w:val="24"/>
        </w:rPr>
      </w:pPr>
      <w:r>
        <w:rPr>
          <w:sz w:val="24"/>
        </w:rPr>
        <w:t>【审查要点】</w:t>
      </w:r>
    </w:p>
    <w:p>
      <w:pPr>
        <w:spacing w:line="312" w:lineRule="auto"/>
        <w:rPr>
          <w:sz w:val="24"/>
        </w:rPr>
      </w:pPr>
      <w:r>
        <w:rPr>
          <w:sz w:val="24"/>
        </w:rPr>
        <w:t>1 设计说明中应明确主要房间或场所的照度满足《建筑照明设计标准》GB</w:t>
      </w:r>
    </w:p>
    <w:p>
      <w:pPr>
        <w:spacing w:line="312" w:lineRule="auto"/>
        <w:rPr>
          <w:sz w:val="24"/>
        </w:rPr>
      </w:pPr>
      <w:r>
        <w:rPr>
          <w:sz w:val="24"/>
        </w:rPr>
        <w:t>50034-2013第4.1.3条、第4.1.4条及第5章的相关规定，且应与照度计算书保持一致；</w:t>
      </w:r>
    </w:p>
    <w:p>
      <w:pPr>
        <w:spacing w:line="312" w:lineRule="auto"/>
        <w:rPr>
          <w:sz w:val="24"/>
        </w:rPr>
      </w:pPr>
      <w:r>
        <w:rPr>
          <w:sz w:val="24"/>
        </w:rPr>
        <w:t>2 设计说明中应明确建筑室内主要功能房间或场所的照度均匀度、一般显色指数、统一眩光值（UGR）的要求，应符合《建筑照明设计标准》GB 50034-2013第5章的规定；</w:t>
      </w:r>
    </w:p>
    <w:p>
      <w:pPr>
        <w:spacing w:line="312" w:lineRule="auto"/>
        <w:rPr>
          <w:sz w:val="24"/>
        </w:rPr>
      </w:pPr>
      <w:r>
        <w:rPr>
          <w:sz w:val="24"/>
        </w:rPr>
        <w:t>3 设计说明中应明确人员长期工作或停留的房间或场所，采用符合现行国家标准《灯和灯系统的光生物安全性》GB/T 20145规定的无危险类的照明产品；</w:t>
      </w:r>
    </w:p>
    <w:p>
      <w:pPr>
        <w:spacing w:line="312" w:lineRule="auto"/>
        <w:rPr>
          <w:sz w:val="24"/>
        </w:rPr>
      </w:pPr>
      <w:r>
        <w:rPr>
          <w:sz w:val="24"/>
        </w:rPr>
        <w:t>4 设计说明应明确选用的LED照明产品的光输出波形的波动深度应满足现行国家标准《LED室内照明应用技术要求》GB/T 31831的规定；</w:t>
      </w:r>
    </w:p>
    <w:p>
      <w:pPr>
        <w:spacing w:line="312" w:lineRule="auto"/>
        <w:rPr>
          <w:sz w:val="24"/>
        </w:rPr>
      </w:pPr>
      <w:r>
        <w:rPr>
          <w:sz w:val="24"/>
        </w:rPr>
        <w:t>5 照明计算书计算参数，如计算高度、室形系数、房间面积、灯具数量、功率及光源光通量等应与设计说明、设备表、平面图保持一致；利用系统应设置合理；维护系数应满足《建筑照明设计标准》GB 50034-2013第4.1.6条要求。</w:t>
      </w:r>
    </w:p>
    <w:p/>
    <w:p>
      <w:pPr>
        <w:spacing w:line="312" w:lineRule="auto"/>
        <w:rPr>
          <w:sz w:val="24"/>
        </w:rPr>
      </w:pPr>
      <w:r>
        <w:rPr>
          <w:sz w:val="24"/>
        </w:rPr>
        <w:t>DQ-1-02</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trPr>
        <w:tc>
          <w:tcPr>
            <w:tcW w:w="8296" w:type="dxa"/>
            <w:vAlign w:val="center"/>
          </w:tcPr>
          <w:p>
            <w:pPr>
              <w:spacing w:line="312" w:lineRule="auto"/>
              <w:rPr>
                <w:rFonts w:eastAsia="楷体"/>
                <w:sz w:val="24"/>
              </w:rPr>
            </w:pPr>
            <w:r>
              <w:rPr>
                <w:rFonts w:eastAsia="楷体"/>
                <w:sz w:val="24"/>
              </w:rPr>
              <w:t>6.1.3 停车场应具有电动汽车充电设施或具备充电设施的安装条件，并应合理设置电动汽车和无障碍汽车停车位。</w:t>
            </w:r>
          </w:p>
        </w:tc>
      </w:tr>
    </w:tbl>
    <w:p>
      <w:pPr>
        <w:spacing w:line="312" w:lineRule="auto"/>
        <w:rPr>
          <w:sz w:val="24"/>
        </w:rPr>
      </w:pPr>
      <w:r>
        <w:rPr>
          <w:sz w:val="24"/>
        </w:rPr>
        <w:t>【审查材料】</w:t>
      </w:r>
    </w:p>
    <w:p>
      <w:pPr>
        <w:spacing w:line="312" w:lineRule="auto"/>
        <w:rPr>
          <w:sz w:val="24"/>
        </w:rPr>
      </w:pPr>
      <w:r>
        <w:rPr>
          <w:sz w:val="24"/>
        </w:rPr>
        <w:t>1 电气设计说明</w:t>
      </w:r>
    </w:p>
    <w:p>
      <w:pPr>
        <w:spacing w:line="312" w:lineRule="auto"/>
        <w:rPr>
          <w:sz w:val="24"/>
        </w:rPr>
      </w:pPr>
      <w:r>
        <w:rPr>
          <w:sz w:val="24"/>
        </w:rPr>
        <w:t>2 低压配电系统图</w:t>
      </w:r>
    </w:p>
    <w:p>
      <w:pPr>
        <w:spacing w:line="312" w:lineRule="auto"/>
        <w:rPr>
          <w:sz w:val="24"/>
        </w:rPr>
      </w:pPr>
      <w:r>
        <w:rPr>
          <w:sz w:val="24"/>
        </w:rPr>
        <w:t>3 配电箱系统图</w:t>
      </w:r>
    </w:p>
    <w:p>
      <w:pPr>
        <w:spacing w:line="312" w:lineRule="auto"/>
        <w:rPr>
          <w:sz w:val="24"/>
        </w:rPr>
      </w:pPr>
      <w:r>
        <w:rPr>
          <w:sz w:val="24"/>
        </w:rPr>
        <w:t>4 停车场（库）平面图</w:t>
      </w:r>
    </w:p>
    <w:p>
      <w:pPr>
        <w:spacing w:line="312" w:lineRule="auto"/>
        <w:rPr>
          <w:sz w:val="24"/>
        </w:rPr>
      </w:pPr>
      <w:r>
        <w:rPr>
          <w:sz w:val="24"/>
        </w:rPr>
        <w:t>5 绿色建筑设计说明专篇</w:t>
      </w:r>
    </w:p>
    <w:p>
      <w:pPr>
        <w:spacing w:line="312" w:lineRule="auto"/>
        <w:rPr>
          <w:sz w:val="24"/>
        </w:rPr>
      </w:pPr>
      <w:r>
        <w:rPr>
          <w:sz w:val="24"/>
        </w:rPr>
        <w:t>【审查要点】</w:t>
      </w:r>
    </w:p>
    <w:p>
      <w:pPr>
        <w:spacing w:line="312" w:lineRule="auto"/>
        <w:rPr>
          <w:sz w:val="24"/>
        </w:rPr>
      </w:pPr>
      <w:r>
        <w:rPr>
          <w:sz w:val="24"/>
        </w:rPr>
        <w:t>1 设计说明应明确电动汽车充电设施设置情况，应符合现行国家标准《电动汽车分散充电设施工程技术标准》GB/T 51313或现行广东省标准《电动汽车充电基础设施建设技术规程》DBJ/T 15-150的规定；</w:t>
      </w:r>
    </w:p>
    <w:p>
      <w:pPr>
        <w:spacing w:line="312" w:lineRule="auto"/>
        <w:rPr>
          <w:sz w:val="24"/>
        </w:rPr>
      </w:pPr>
      <w:r>
        <w:rPr>
          <w:sz w:val="24"/>
        </w:rPr>
        <w:t>2 对于直接建设的充电车位，应满足如下要求：低压柜安装第一级配电开关，安装干线电缆，安装第二级配电区域总箱，敷设电缆桥架、保护管及配电支路电缆到充电桩位，充电桩可由运营商随时安装在充电基础设施上；</w:t>
      </w:r>
    </w:p>
    <w:p>
      <w:pPr>
        <w:spacing w:line="312" w:lineRule="auto"/>
        <w:rPr>
          <w:sz w:val="24"/>
        </w:rPr>
      </w:pPr>
      <w:r>
        <w:rPr>
          <w:sz w:val="24"/>
        </w:rPr>
        <w:t>3 对于预留条件的充电车位，应满足如下要求：至少应预留外电源管线、变压器容量，第一级配电应预留低压柜安装空间、干线电缆敷设条件，第二级配电应预留区域总箱的安装空间与介入系统位置和配电支路电缆敷设条件。</w:t>
      </w:r>
    </w:p>
    <w:p>
      <w:pPr>
        <w:spacing w:line="312" w:lineRule="auto"/>
        <w:jc w:val="left"/>
        <w:rPr>
          <w:b/>
          <w:bCs/>
          <w:sz w:val="24"/>
        </w:rPr>
      </w:pPr>
      <w:r>
        <w:rPr>
          <w:b/>
          <w:bCs/>
          <w:sz w:val="24"/>
        </w:rPr>
        <w:t>注：本条与建筑专业协同审查，两个专业均满足时方可判定达标。</w:t>
      </w:r>
    </w:p>
    <w:p/>
    <w:p>
      <w:pPr>
        <w:spacing w:line="312" w:lineRule="auto"/>
        <w:rPr>
          <w:sz w:val="24"/>
        </w:rPr>
      </w:pPr>
      <w:r>
        <w:rPr>
          <w:sz w:val="24"/>
        </w:rPr>
        <w:t>DQ-1-03</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trPr>
        <w:tc>
          <w:tcPr>
            <w:tcW w:w="8296" w:type="dxa"/>
            <w:vAlign w:val="center"/>
          </w:tcPr>
          <w:p>
            <w:pPr>
              <w:spacing w:line="312" w:lineRule="auto"/>
              <w:rPr>
                <w:rFonts w:eastAsia="楷体"/>
                <w:sz w:val="24"/>
              </w:rPr>
            </w:pPr>
            <w:r>
              <w:rPr>
                <w:rFonts w:eastAsia="楷体"/>
                <w:sz w:val="24"/>
              </w:rPr>
              <w:t>7.1.4 主要功能房间的照明功率密度值不应高于现行国家标准《建筑照明设计标准》GB 50034规定的现行值；公共区域的照明系统应实现分区、定时、感应等节能控制；采光区域的照明控制应独立于其他区域的照明控制。</w:t>
            </w:r>
          </w:p>
        </w:tc>
      </w:tr>
    </w:tbl>
    <w:p>
      <w:pPr>
        <w:spacing w:line="312" w:lineRule="auto"/>
        <w:rPr>
          <w:sz w:val="24"/>
        </w:rPr>
      </w:pPr>
      <w:r>
        <w:rPr>
          <w:sz w:val="24"/>
        </w:rPr>
        <w:t>【审查材料】</w:t>
      </w:r>
    </w:p>
    <w:p>
      <w:pPr>
        <w:spacing w:line="312" w:lineRule="auto"/>
        <w:rPr>
          <w:sz w:val="24"/>
        </w:rPr>
      </w:pPr>
      <w:r>
        <w:rPr>
          <w:sz w:val="24"/>
        </w:rPr>
        <w:t>1 电气设计说明</w:t>
      </w:r>
    </w:p>
    <w:p>
      <w:pPr>
        <w:spacing w:line="312" w:lineRule="auto"/>
        <w:rPr>
          <w:sz w:val="24"/>
        </w:rPr>
      </w:pPr>
      <w:r>
        <w:rPr>
          <w:sz w:val="24"/>
        </w:rPr>
        <w:t>2 主要设备材料表</w:t>
      </w:r>
    </w:p>
    <w:p>
      <w:pPr>
        <w:spacing w:line="312" w:lineRule="auto"/>
        <w:rPr>
          <w:sz w:val="24"/>
        </w:rPr>
      </w:pPr>
      <w:r>
        <w:rPr>
          <w:sz w:val="24"/>
        </w:rPr>
        <w:t>3 各层照明平面图</w:t>
      </w:r>
    </w:p>
    <w:p>
      <w:pPr>
        <w:spacing w:line="312" w:lineRule="auto"/>
        <w:rPr>
          <w:sz w:val="24"/>
        </w:rPr>
      </w:pPr>
      <w:r>
        <w:rPr>
          <w:sz w:val="24"/>
        </w:rPr>
        <w:t>4 照度计算书（已进行照明设计的主要功能房间或场所）</w:t>
      </w:r>
    </w:p>
    <w:p>
      <w:pPr>
        <w:spacing w:line="312" w:lineRule="auto"/>
        <w:rPr>
          <w:sz w:val="24"/>
        </w:rPr>
      </w:pPr>
      <w:r>
        <w:rPr>
          <w:sz w:val="24"/>
        </w:rPr>
        <w:t>5 绿色建筑设计说明专篇</w:t>
      </w:r>
    </w:p>
    <w:p>
      <w:pPr>
        <w:spacing w:line="312" w:lineRule="auto"/>
        <w:rPr>
          <w:sz w:val="24"/>
        </w:rPr>
      </w:pPr>
      <w:r>
        <w:rPr>
          <w:sz w:val="24"/>
        </w:rPr>
        <w:t>【审查要点】</w:t>
      </w:r>
    </w:p>
    <w:p>
      <w:pPr>
        <w:spacing w:line="312" w:lineRule="auto"/>
        <w:rPr>
          <w:sz w:val="24"/>
        </w:rPr>
      </w:pPr>
      <w:r>
        <w:rPr>
          <w:sz w:val="24"/>
        </w:rPr>
        <w:t>1 对于照明功率密度</w:t>
      </w:r>
    </w:p>
    <w:p>
      <w:pPr>
        <w:spacing w:line="312" w:lineRule="auto"/>
        <w:rPr>
          <w:sz w:val="24"/>
        </w:rPr>
      </w:pPr>
      <w:r>
        <w:rPr>
          <w:sz w:val="24"/>
        </w:rPr>
        <w:t>1）电气设计说明应明确各房间或场所的照明功率密度值不高于《建筑照明设计标准》GB 50034-2013第6.3.1-6.3.11、6.3.13条规定的现行值；</w:t>
      </w:r>
    </w:p>
    <w:p>
      <w:pPr>
        <w:spacing w:line="312" w:lineRule="auto"/>
        <w:rPr>
          <w:sz w:val="24"/>
        </w:rPr>
      </w:pPr>
      <w:r>
        <w:rPr>
          <w:sz w:val="24"/>
        </w:rPr>
        <w:t>2）特殊场所可根据《建筑照明设计标准》GB 50034-2013第6.3.14条及 6.3.16条适当调整相关计算参数；</w:t>
      </w:r>
    </w:p>
    <w:p>
      <w:pPr>
        <w:spacing w:line="312" w:lineRule="auto"/>
        <w:rPr>
          <w:sz w:val="24"/>
        </w:rPr>
      </w:pPr>
      <w:r>
        <w:rPr>
          <w:sz w:val="24"/>
        </w:rPr>
        <w:t>3）当房间或场所的照度标准值需要提高或降低一级时，其照明功率密度限值应按比例提高或折减；</w:t>
      </w:r>
    </w:p>
    <w:p>
      <w:pPr>
        <w:spacing w:line="312" w:lineRule="auto"/>
        <w:rPr>
          <w:sz w:val="24"/>
        </w:rPr>
      </w:pPr>
      <w:r>
        <w:rPr>
          <w:sz w:val="24"/>
        </w:rPr>
        <w:t>4）照明功率密度计算书与设计说明、照明平面图参数一致。照明功率密度计算范围为符合《建筑照明设计标准》GB 50034-2013第6.3.1-6.3.11、6.3.13条要求的全部区域；</w:t>
      </w:r>
    </w:p>
    <w:p>
      <w:pPr>
        <w:spacing w:line="312" w:lineRule="auto"/>
        <w:rPr>
          <w:sz w:val="24"/>
        </w:rPr>
      </w:pPr>
      <w:r>
        <w:rPr>
          <w:sz w:val="24"/>
        </w:rPr>
        <w:t>2 照明节能控制</w:t>
      </w:r>
    </w:p>
    <w:p>
      <w:pPr>
        <w:spacing w:line="312" w:lineRule="auto"/>
        <w:rPr>
          <w:sz w:val="24"/>
        </w:rPr>
      </w:pPr>
      <w:r>
        <w:rPr>
          <w:sz w:val="24"/>
        </w:rPr>
        <w:t>1）电气设计说明应明确主要功能区域所选用的灯具类型、照明设计分区原则、节能照明控制方式；</w:t>
      </w:r>
    </w:p>
    <w:p>
      <w:pPr>
        <w:spacing w:line="312" w:lineRule="auto"/>
        <w:rPr>
          <w:sz w:val="24"/>
        </w:rPr>
      </w:pPr>
      <w:r>
        <w:rPr>
          <w:sz w:val="24"/>
        </w:rPr>
        <w:t>2）合理进行照明系统分区设计，应根据自然光利用分区、功能分区、作息差异分区等进行照明控制设计；采光区域的照明控制应独立于其他区域的照明控制；对于侧面采光，采光区域参照《建筑采光设计标准》GB 50033-2013第6.0.1条规定的采光有效进深确定；对于平天窗采光，采光区域包括天窗水平投影区域以及与该投影边界的距离不大于顶棚高度的0.7倍的区域；对于锯齿形天窗，采光区域为天窗照射方向不大于窗下沿高度的水平距离范围；</w:t>
      </w:r>
    </w:p>
    <w:p>
      <w:pPr>
        <w:spacing w:line="312" w:lineRule="auto"/>
        <w:rPr>
          <w:sz w:val="24"/>
        </w:rPr>
      </w:pPr>
      <w:r>
        <w:rPr>
          <w:sz w:val="24"/>
        </w:rPr>
        <w:t>3）具有天然采光的住宅电梯厅、楼梯间，其照明应采取声控、光控、定时控制、感应控制等一种或多种集成的控制装置；</w:t>
      </w:r>
    </w:p>
    <w:p>
      <w:pPr>
        <w:spacing w:line="312" w:lineRule="auto"/>
        <w:rPr>
          <w:sz w:val="24"/>
        </w:rPr>
      </w:pPr>
      <w:r>
        <w:rPr>
          <w:sz w:val="24"/>
        </w:rPr>
        <w:t>4）所有公共区域（走廊、楼梯间、门厅、大堂、大空间、地下停车库等场所）以及大空间应采取分区、定时、感应的一种或多种结合的节能控制措施，或采取照度调节的节能控制装置。</w:t>
      </w:r>
    </w:p>
    <w:p/>
    <w:p/>
    <w:p>
      <w:pPr>
        <w:spacing w:line="312" w:lineRule="auto"/>
        <w:rPr>
          <w:sz w:val="24"/>
        </w:rPr>
      </w:pPr>
      <w:r>
        <w:rPr>
          <w:sz w:val="24"/>
        </w:rPr>
        <w:t>DQ-1-04</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trPr>
        <w:tc>
          <w:tcPr>
            <w:tcW w:w="8296" w:type="dxa"/>
            <w:vAlign w:val="center"/>
          </w:tcPr>
          <w:p>
            <w:pPr>
              <w:spacing w:line="312" w:lineRule="auto"/>
              <w:rPr>
                <w:rFonts w:eastAsia="楷体"/>
                <w:sz w:val="24"/>
              </w:rPr>
            </w:pPr>
            <w:r>
              <w:rPr>
                <w:rFonts w:eastAsia="楷体"/>
                <w:sz w:val="24"/>
              </w:rPr>
              <w:t>7.1.5 冷热源、输配系统和照明等各部分能耗应进行独立分项计量。</w:t>
            </w:r>
          </w:p>
        </w:tc>
      </w:tr>
    </w:tbl>
    <w:p>
      <w:pPr>
        <w:spacing w:line="312" w:lineRule="auto"/>
        <w:rPr>
          <w:sz w:val="24"/>
        </w:rPr>
      </w:pPr>
      <w:r>
        <w:rPr>
          <w:sz w:val="24"/>
        </w:rPr>
        <w:t>【审查材料】</w:t>
      </w:r>
    </w:p>
    <w:p>
      <w:pPr>
        <w:spacing w:line="312" w:lineRule="auto"/>
        <w:rPr>
          <w:sz w:val="24"/>
        </w:rPr>
      </w:pPr>
      <w:r>
        <w:rPr>
          <w:sz w:val="24"/>
        </w:rPr>
        <w:t>1 电气设计说明</w:t>
      </w:r>
    </w:p>
    <w:p>
      <w:pPr>
        <w:spacing w:line="312" w:lineRule="auto"/>
        <w:rPr>
          <w:sz w:val="24"/>
        </w:rPr>
      </w:pPr>
      <w:r>
        <w:rPr>
          <w:sz w:val="24"/>
        </w:rPr>
        <w:t>2 低压配电系统图</w:t>
      </w:r>
    </w:p>
    <w:p>
      <w:pPr>
        <w:spacing w:line="312" w:lineRule="auto"/>
        <w:rPr>
          <w:sz w:val="24"/>
        </w:rPr>
      </w:pPr>
      <w:r>
        <w:rPr>
          <w:sz w:val="24"/>
        </w:rPr>
        <w:t>3 绿色建筑设计说明专篇</w:t>
      </w:r>
    </w:p>
    <w:p>
      <w:pPr>
        <w:spacing w:line="312" w:lineRule="auto"/>
        <w:rPr>
          <w:sz w:val="24"/>
        </w:rPr>
      </w:pPr>
      <w:r>
        <w:rPr>
          <w:sz w:val="24"/>
        </w:rPr>
        <w:t>【审查要点】</w:t>
      </w:r>
    </w:p>
    <w:p>
      <w:pPr>
        <w:spacing w:line="312" w:lineRule="auto"/>
        <w:rPr>
          <w:sz w:val="24"/>
        </w:rPr>
      </w:pPr>
      <w:r>
        <w:rPr>
          <w:sz w:val="24"/>
        </w:rPr>
        <w:t>1 低压配电系统图：公共建筑应在变压器低压侧出线回路、单独计量的外供电回路、特殊区供电回路、制冷机组主供电回路、单独供电的冷热源系统附泵回路、集中供电的分体空调回路、照明插座主回路、电梯回路、其他应单独计量的用电回路设置具有标准通讯协议接口的分项能耗数据计量仪表；</w:t>
      </w:r>
    </w:p>
    <w:p>
      <w:pPr>
        <w:spacing w:line="312" w:lineRule="auto"/>
        <w:rPr>
          <w:sz w:val="24"/>
        </w:rPr>
      </w:pPr>
      <w:r>
        <w:rPr>
          <w:sz w:val="24"/>
        </w:rPr>
        <w:t>2 办公、公寓式办公或商业的租售单元应以户为单位设置电能计量装置；</w:t>
      </w:r>
    </w:p>
    <w:p>
      <w:pPr>
        <w:spacing w:line="312" w:lineRule="auto"/>
        <w:rPr>
          <w:sz w:val="24"/>
        </w:rPr>
      </w:pPr>
      <w:r>
        <w:rPr>
          <w:sz w:val="24"/>
        </w:rPr>
        <w:t>3 可再生能源发电应设置独立分项电能计量装置；</w:t>
      </w:r>
    </w:p>
    <w:p>
      <w:pPr>
        <w:spacing w:line="312" w:lineRule="auto"/>
        <w:rPr>
          <w:sz w:val="24"/>
        </w:rPr>
      </w:pPr>
      <w:r>
        <w:rPr>
          <w:sz w:val="24"/>
        </w:rPr>
        <w:t>4 公共建筑热水能耗应设置独立分项计量；</w:t>
      </w:r>
    </w:p>
    <w:p>
      <w:pPr>
        <w:spacing w:line="312" w:lineRule="auto"/>
        <w:rPr>
          <w:sz w:val="24"/>
        </w:rPr>
      </w:pPr>
      <w:r>
        <w:rPr>
          <w:sz w:val="24"/>
        </w:rPr>
        <w:t>5 住宅建筑应实现分户计量；住宅公共区域应参考前述公共建筑执行。</w:t>
      </w:r>
    </w:p>
    <w:p>
      <w:pPr>
        <w:spacing w:line="312" w:lineRule="auto"/>
        <w:rPr>
          <w:b/>
          <w:bCs/>
          <w:sz w:val="24"/>
        </w:rPr>
      </w:pPr>
      <w:r>
        <w:rPr>
          <w:b/>
          <w:bCs/>
          <w:sz w:val="24"/>
        </w:rPr>
        <w:t>注：本条与通风与空调专业协同审查，两个专业均满足时方可判定达标。</w:t>
      </w:r>
    </w:p>
    <w:p/>
    <w:p>
      <w:pPr>
        <w:spacing w:line="312" w:lineRule="auto"/>
        <w:rPr>
          <w:sz w:val="24"/>
        </w:rPr>
      </w:pPr>
      <w:r>
        <w:rPr>
          <w:sz w:val="24"/>
        </w:rPr>
        <w:t>DQ-1-05</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trPr>
        <w:tc>
          <w:tcPr>
            <w:tcW w:w="8296" w:type="dxa"/>
            <w:vAlign w:val="center"/>
          </w:tcPr>
          <w:p>
            <w:pPr>
              <w:spacing w:line="312" w:lineRule="auto"/>
              <w:rPr>
                <w:rFonts w:eastAsia="楷体"/>
                <w:sz w:val="24"/>
              </w:rPr>
            </w:pPr>
            <w:r>
              <w:rPr>
                <w:rFonts w:eastAsia="楷体"/>
                <w:sz w:val="24"/>
              </w:rPr>
              <w:t>4.2.5 采取人车分流措施，且步行和自行车交通系统有充足照明，评价分值为8分。</w:t>
            </w:r>
          </w:p>
        </w:tc>
      </w:tr>
    </w:tbl>
    <w:p>
      <w:pPr>
        <w:spacing w:line="312" w:lineRule="auto"/>
        <w:rPr>
          <w:sz w:val="24"/>
        </w:rPr>
      </w:pPr>
      <w:r>
        <w:rPr>
          <w:sz w:val="24"/>
        </w:rPr>
        <w:t>【审查材料】</w:t>
      </w:r>
    </w:p>
    <w:p>
      <w:pPr>
        <w:spacing w:line="312" w:lineRule="auto"/>
        <w:rPr>
          <w:sz w:val="24"/>
        </w:rPr>
      </w:pPr>
      <w:r>
        <w:rPr>
          <w:sz w:val="24"/>
        </w:rPr>
        <w:t>1 总平面图</w:t>
      </w:r>
    </w:p>
    <w:p>
      <w:pPr>
        <w:spacing w:line="312" w:lineRule="auto"/>
        <w:rPr>
          <w:sz w:val="24"/>
        </w:rPr>
      </w:pPr>
      <w:r>
        <w:rPr>
          <w:sz w:val="24"/>
        </w:rPr>
        <w:t>2 灯具布置图（包含灯具选型材料表）</w:t>
      </w:r>
    </w:p>
    <w:p>
      <w:pPr>
        <w:spacing w:line="312" w:lineRule="auto"/>
        <w:rPr>
          <w:sz w:val="24"/>
        </w:rPr>
      </w:pPr>
      <w:r>
        <w:rPr>
          <w:sz w:val="24"/>
        </w:rPr>
        <w:t>3 道路照度计算书</w:t>
      </w:r>
    </w:p>
    <w:p>
      <w:pPr>
        <w:spacing w:line="312" w:lineRule="auto"/>
        <w:rPr>
          <w:sz w:val="24"/>
        </w:rPr>
      </w:pPr>
      <w:r>
        <w:rPr>
          <w:sz w:val="24"/>
        </w:rPr>
        <w:t>4 绿色建筑设计说明专篇</w:t>
      </w:r>
    </w:p>
    <w:p>
      <w:pPr>
        <w:spacing w:line="312" w:lineRule="auto"/>
        <w:rPr>
          <w:sz w:val="24"/>
        </w:rPr>
      </w:pPr>
      <w:r>
        <w:rPr>
          <w:sz w:val="24"/>
        </w:rPr>
        <w:t>【审查要点】</w:t>
      </w:r>
    </w:p>
    <w:p>
      <w:pPr>
        <w:spacing w:line="312" w:lineRule="auto"/>
        <w:rPr>
          <w:sz w:val="24"/>
        </w:rPr>
      </w:pPr>
      <w:r>
        <w:rPr>
          <w:sz w:val="24"/>
        </w:rPr>
        <w:t>1 设计说明应明确项目主要供行人和非机动车使用道路照明设计满足现行行业标准《城市道路照明设计标准》CJJ 45的要求；</w:t>
      </w:r>
    </w:p>
    <w:p>
      <w:pPr>
        <w:spacing w:line="312" w:lineRule="auto"/>
        <w:rPr>
          <w:sz w:val="24"/>
        </w:rPr>
      </w:pPr>
      <w:r>
        <w:rPr>
          <w:sz w:val="24"/>
        </w:rPr>
        <w:t>2 道路照度计算书：应包括主要供行人和非机动车使用道路的区域示意，其路面平均照度、路面最小照度和垂直照度的计算值应满足《城市道路照明设计标准》CJJ45的要求，计算参数设置应与室外灯具布置图、设备表保持一致。</w:t>
      </w:r>
    </w:p>
    <w:p>
      <w:pPr>
        <w:rPr>
          <w:b/>
          <w:bCs/>
          <w:sz w:val="24"/>
        </w:rPr>
      </w:pPr>
      <w:r>
        <w:rPr>
          <w:b/>
          <w:bCs/>
          <w:sz w:val="24"/>
        </w:rPr>
        <w:t>注：本条与建筑专业协同审查，两个专业均满足时方可判定达标。</w:t>
      </w:r>
    </w:p>
    <w:p/>
    <w:p>
      <w:pPr>
        <w:spacing w:line="312" w:lineRule="auto"/>
        <w:rPr>
          <w:sz w:val="24"/>
        </w:rPr>
      </w:pPr>
      <w:r>
        <w:rPr>
          <w:sz w:val="24"/>
        </w:rPr>
        <w:t>DQ-1-06</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trPr>
        <w:tc>
          <w:tcPr>
            <w:tcW w:w="8296" w:type="dxa"/>
            <w:vAlign w:val="center"/>
          </w:tcPr>
          <w:p>
            <w:pPr>
              <w:spacing w:line="312" w:lineRule="auto"/>
              <w:rPr>
                <w:rFonts w:eastAsia="楷体"/>
                <w:sz w:val="24"/>
              </w:rPr>
            </w:pPr>
            <w:r>
              <w:rPr>
                <w:rFonts w:eastAsia="楷体"/>
                <w:sz w:val="24"/>
              </w:rPr>
              <w:t>4.2.7 采取提升建筑部品部件耐久性的措施，评价总分值为10分，并按下列规则分别评分并累计：</w:t>
            </w:r>
          </w:p>
          <w:p>
            <w:pPr>
              <w:spacing w:line="312" w:lineRule="auto"/>
              <w:rPr>
                <w:rFonts w:eastAsia="楷体"/>
                <w:sz w:val="24"/>
              </w:rPr>
            </w:pPr>
            <w:r>
              <w:rPr>
                <w:rFonts w:eastAsia="楷体"/>
                <w:sz w:val="24"/>
              </w:rPr>
              <w:t>1 使用耐腐蚀、抗老化、耐久性能好的管材、管线、管件，得5分；</w:t>
            </w:r>
          </w:p>
          <w:p>
            <w:pPr>
              <w:spacing w:line="312" w:lineRule="auto"/>
              <w:rPr>
                <w:rFonts w:eastAsia="楷体"/>
                <w:sz w:val="24"/>
              </w:rPr>
            </w:pPr>
            <w:r>
              <w:rPr>
                <w:rFonts w:eastAsia="楷体"/>
                <w:sz w:val="24"/>
              </w:rPr>
              <w:t>2 活动配件选用长寿命产品，并考虑部品组合的同寿命性；不同使用寿命的部品组合时，采用便于分别拆换、更新和升级的构造，得5分。</w:t>
            </w:r>
          </w:p>
        </w:tc>
      </w:tr>
    </w:tbl>
    <w:p>
      <w:pPr>
        <w:spacing w:line="312" w:lineRule="auto"/>
        <w:rPr>
          <w:sz w:val="24"/>
        </w:rPr>
      </w:pPr>
      <w:r>
        <w:rPr>
          <w:sz w:val="24"/>
        </w:rPr>
        <w:t>【审查材料】</w:t>
      </w:r>
    </w:p>
    <w:p>
      <w:pPr>
        <w:spacing w:line="312" w:lineRule="auto"/>
        <w:rPr>
          <w:sz w:val="24"/>
        </w:rPr>
      </w:pPr>
      <w:r>
        <w:rPr>
          <w:sz w:val="24"/>
        </w:rPr>
        <w:t>1 电气施工图设计说明</w:t>
      </w:r>
    </w:p>
    <w:p>
      <w:pPr>
        <w:spacing w:line="312" w:lineRule="auto"/>
        <w:rPr>
          <w:sz w:val="24"/>
        </w:rPr>
      </w:pPr>
      <w:r>
        <w:rPr>
          <w:sz w:val="24"/>
        </w:rPr>
        <w:t>2 主要设备材料表</w:t>
      </w:r>
    </w:p>
    <w:p>
      <w:pPr>
        <w:spacing w:line="312" w:lineRule="auto"/>
        <w:rPr>
          <w:sz w:val="24"/>
        </w:rPr>
      </w:pPr>
      <w:r>
        <w:rPr>
          <w:sz w:val="24"/>
        </w:rPr>
        <w:t>3 绿色建筑设计说明专篇</w:t>
      </w:r>
    </w:p>
    <w:p>
      <w:pPr>
        <w:spacing w:line="312" w:lineRule="auto"/>
        <w:rPr>
          <w:sz w:val="24"/>
        </w:rPr>
      </w:pPr>
      <w:r>
        <w:rPr>
          <w:sz w:val="24"/>
        </w:rPr>
        <w:t>【审查要点】</w:t>
      </w:r>
    </w:p>
    <w:p>
      <w:pPr>
        <w:spacing w:line="312" w:lineRule="auto"/>
        <w:rPr>
          <w:sz w:val="24"/>
        </w:rPr>
      </w:pPr>
      <w:r>
        <w:rPr>
          <w:sz w:val="24"/>
        </w:rPr>
        <w:t>1 本条仅审查第1款内容；</w:t>
      </w:r>
    </w:p>
    <w:p>
      <w:pPr>
        <w:spacing w:line="312" w:lineRule="auto"/>
        <w:rPr>
          <w:sz w:val="24"/>
        </w:rPr>
      </w:pPr>
      <w:r>
        <w:rPr>
          <w:sz w:val="24"/>
        </w:rPr>
        <w:t>2 设计说明应明确电气系统管线采用低烟低毒阻燃型线缆、矿物绝缘类不燃性电缆、耐火电缆等，且导体材料采用铜芯；</w:t>
      </w:r>
    </w:p>
    <w:p>
      <w:pPr>
        <w:spacing w:line="312" w:lineRule="auto"/>
        <w:rPr>
          <w:sz w:val="24"/>
        </w:rPr>
      </w:pPr>
      <w:r>
        <w:rPr>
          <w:sz w:val="24"/>
        </w:rPr>
        <w:t>3 主要设备材料表应明确以上产品的性能、规格要求，且应与设计说明保持一致。</w:t>
      </w:r>
    </w:p>
    <w:p>
      <w:pPr>
        <w:spacing w:line="312" w:lineRule="auto"/>
        <w:rPr>
          <w:b/>
          <w:bCs/>
          <w:sz w:val="24"/>
        </w:rPr>
      </w:pPr>
      <w:r>
        <w:rPr>
          <w:b/>
          <w:bCs/>
          <w:sz w:val="24"/>
        </w:rPr>
        <w:t>注：本条第1款与通风与空调专业、给水排水专业协同审查，各个专业均满足时方可判定得分。</w:t>
      </w:r>
    </w:p>
    <w:p/>
    <w:p>
      <w:pPr>
        <w:spacing w:line="312" w:lineRule="auto"/>
        <w:rPr>
          <w:sz w:val="24"/>
        </w:rPr>
      </w:pPr>
      <w:r>
        <w:rPr>
          <w:sz w:val="24"/>
        </w:rPr>
        <w:t>DQ-1-07</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trPr>
        <w:tc>
          <w:tcPr>
            <w:tcW w:w="8296" w:type="dxa"/>
            <w:vAlign w:val="center"/>
          </w:tcPr>
          <w:p>
            <w:pPr>
              <w:spacing w:line="312" w:lineRule="auto"/>
              <w:rPr>
                <w:rFonts w:eastAsia="楷体"/>
                <w:sz w:val="24"/>
              </w:rPr>
            </w:pPr>
            <w:r>
              <w:rPr>
                <w:rFonts w:eastAsia="楷体"/>
                <w:sz w:val="24"/>
              </w:rPr>
              <w:t>7.2.7 采用节能型电气设备及节能控制措施，评价总分值为10分，并按下列规则分别评分并累计：</w:t>
            </w:r>
          </w:p>
          <w:p>
            <w:pPr>
              <w:spacing w:line="312" w:lineRule="auto"/>
              <w:rPr>
                <w:rFonts w:eastAsia="楷体"/>
                <w:sz w:val="24"/>
              </w:rPr>
            </w:pPr>
            <w:r>
              <w:rPr>
                <w:rFonts w:eastAsia="楷体"/>
                <w:sz w:val="24"/>
              </w:rPr>
              <w:t>1 主要功能房间照明功率密度达到现行国家标准《建筑照明设计标准》GB 50034 规定的目标值，得5分；</w:t>
            </w:r>
          </w:p>
          <w:p>
            <w:pPr>
              <w:spacing w:line="312" w:lineRule="auto"/>
              <w:rPr>
                <w:rFonts w:eastAsia="楷体"/>
                <w:sz w:val="24"/>
              </w:rPr>
            </w:pPr>
            <w:r>
              <w:rPr>
                <w:rFonts w:eastAsia="楷体"/>
                <w:sz w:val="24"/>
              </w:rPr>
              <w:t>2 采光区域的人工照明随天然光照度变化自动调节，得2分；</w:t>
            </w:r>
          </w:p>
          <w:p>
            <w:pPr>
              <w:spacing w:line="312" w:lineRule="auto"/>
              <w:rPr>
                <w:rFonts w:eastAsia="楷体"/>
                <w:sz w:val="24"/>
              </w:rPr>
            </w:pPr>
            <w:r>
              <w:rPr>
                <w:rFonts w:eastAsia="楷体"/>
                <w:sz w:val="24"/>
              </w:rPr>
              <w:t>3 照明产品、三相配电变压器、水泵、风机等设备满足国家现行相关标准的节能评价值的要求，得3分。</w:t>
            </w:r>
          </w:p>
        </w:tc>
      </w:tr>
    </w:tbl>
    <w:p>
      <w:pPr>
        <w:spacing w:line="312" w:lineRule="auto"/>
        <w:rPr>
          <w:sz w:val="24"/>
        </w:rPr>
      </w:pPr>
      <w:r>
        <w:rPr>
          <w:sz w:val="24"/>
        </w:rPr>
        <w:t>【审查材料】</w:t>
      </w:r>
    </w:p>
    <w:p>
      <w:pPr>
        <w:spacing w:line="312" w:lineRule="auto"/>
        <w:rPr>
          <w:sz w:val="24"/>
        </w:rPr>
      </w:pPr>
      <w:r>
        <w:rPr>
          <w:sz w:val="24"/>
        </w:rPr>
        <w:t>1 电气设计说明</w:t>
      </w:r>
    </w:p>
    <w:p>
      <w:pPr>
        <w:spacing w:line="312" w:lineRule="auto"/>
        <w:rPr>
          <w:sz w:val="24"/>
        </w:rPr>
      </w:pPr>
      <w:r>
        <w:rPr>
          <w:sz w:val="24"/>
        </w:rPr>
        <w:t>2 主要设备材料表</w:t>
      </w:r>
    </w:p>
    <w:p>
      <w:pPr>
        <w:spacing w:line="312" w:lineRule="auto"/>
        <w:rPr>
          <w:sz w:val="24"/>
        </w:rPr>
      </w:pPr>
      <w:r>
        <w:rPr>
          <w:sz w:val="24"/>
        </w:rPr>
        <w:t>3 各层照明平面图</w:t>
      </w:r>
    </w:p>
    <w:p>
      <w:pPr>
        <w:spacing w:line="312" w:lineRule="auto"/>
        <w:rPr>
          <w:sz w:val="24"/>
        </w:rPr>
      </w:pPr>
      <w:r>
        <w:rPr>
          <w:sz w:val="24"/>
        </w:rPr>
        <w:t>4 照度计算书（已进行照明设计的主要功能房间或场所）</w:t>
      </w:r>
    </w:p>
    <w:p>
      <w:pPr>
        <w:spacing w:line="312" w:lineRule="auto"/>
        <w:rPr>
          <w:sz w:val="24"/>
        </w:rPr>
      </w:pPr>
      <w:r>
        <w:rPr>
          <w:sz w:val="24"/>
        </w:rPr>
        <w:t>5 照明控制系统图</w:t>
      </w:r>
    </w:p>
    <w:p>
      <w:pPr>
        <w:spacing w:line="312" w:lineRule="auto"/>
        <w:rPr>
          <w:sz w:val="24"/>
        </w:rPr>
      </w:pPr>
      <w:r>
        <w:rPr>
          <w:sz w:val="24"/>
        </w:rPr>
        <w:t>6 绿色建筑设计说明专篇</w:t>
      </w:r>
    </w:p>
    <w:p>
      <w:pPr>
        <w:spacing w:line="312" w:lineRule="auto"/>
        <w:rPr>
          <w:sz w:val="24"/>
        </w:rPr>
      </w:pPr>
      <w:r>
        <w:rPr>
          <w:sz w:val="24"/>
        </w:rPr>
        <w:t>【审查要点】</w:t>
      </w:r>
    </w:p>
    <w:p>
      <w:pPr>
        <w:spacing w:line="312" w:lineRule="auto"/>
        <w:rPr>
          <w:sz w:val="24"/>
        </w:rPr>
      </w:pPr>
      <w:r>
        <w:rPr>
          <w:sz w:val="24"/>
        </w:rPr>
        <w:t>1 对于第1款：</w:t>
      </w:r>
    </w:p>
    <w:p>
      <w:pPr>
        <w:spacing w:line="312" w:lineRule="auto"/>
        <w:rPr>
          <w:sz w:val="24"/>
        </w:rPr>
      </w:pPr>
      <w:r>
        <w:rPr>
          <w:color w:val="000000" w:themeColor="text1"/>
          <w:sz w:val="24"/>
          <w14:textFill>
            <w14:solidFill>
              <w14:schemeClr w14:val="tx1"/>
            </w14:solidFill>
          </w14:textFill>
        </w:rPr>
        <w:t>详见DQ-1-03</w:t>
      </w:r>
      <w:r>
        <w:rPr>
          <w:sz w:val="24"/>
        </w:rPr>
        <w:t>关于照明功率密度要求；</w:t>
      </w:r>
    </w:p>
    <w:p>
      <w:pPr>
        <w:spacing w:line="312" w:lineRule="auto"/>
        <w:rPr>
          <w:sz w:val="24"/>
        </w:rPr>
      </w:pPr>
      <w:r>
        <w:rPr>
          <w:sz w:val="24"/>
        </w:rPr>
        <w:t>2 对于第2 款：</w:t>
      </w:r>
    </w:p>
    <w:p>
      <w:pPr>
        <w:spacing w:line="312" w:lineRule="auto"/>
        <w:rPr>
          <w:sz w:val="24"/>
        </w:rPr>
      </w:pPr>
      <w:r>
        <w:rPr>
          <w:sz w:val="24"/>
        </w:rPr>
        <w:t>设计说明应明确采光区域的照明控制措施，并与照明平面图保持一致；</w:t>
      </w:r>
    </w:p>
    <w:p>
      <w:pPr>
        <w:spacing w:line="312" w:lineRule="auto"/>
        <w:rPr>
          <w:sz w:val="24"/>
        </w:rPr>
      </w:pPr>
      <w:r>
        <w:rPr>
          <w:sz w:val="24"/>
        </w:rPr>
        <w:t>3 对于第3 款：</w:t>
      </w:r>
    </w:p>
    <w:p>
      <w:pPr>
        <w:spacing w:line="312" w:lineRule="auto"/>
        <w:rPr>
          <w:sz w:val="24"/>
        </w:rPr>
      </w:pPr>
      <w:r>
        <w:rPr>
          <w:sz w:val="24"/>
        </w:rPr>
        <w:t>设计说明应明确照明产品、三相配电变压器选型依据标准及参数；照明产品采用满足国家现行有关标准的节能评价值的产品；干式变压器的负载损耗、空载损耗应满足现行国家标准《电力变压器能效限定值及能效等级》GB 20052的能效限值要求；主要设备材料表应明确以上产品和设备的性能、规格、效率等要求，并与设计说明保持一致。</w:t>
      </w:r>
    </w:p>
    <w:p>
      <w:pPr>
        <w:spacing w:line="312" w:lineRule="auto"/>
        <w:rPr>
          <w:b/>
          <w:bCs/>
          <w:sz w:val="24"/>
        </w:rPr>
      </w:pPr>
      <w:r>
        <w:rPr>
          <w:b/>
          <w:bCs/>
          <w:sz w:val="24"/>
        </w:rPr>
        <w:t>注：本条第3款与通风与空调专业、给水排水专业协同审查，各个专业均满足时方可判定得分。</w:t>
      </w:r>
    </w:p>
    <w:p/>
    <w:p>
      <w:pPr>
        <w:spacing w:line="312" w:lineRule="auto"/>
        <w:rPr>
          <w:sz w:val="24"/>
        </w:rPr>
      </w:pPr>
      <w:r>
        <w:rPr>
          <w:sz w:val="24"/>
        </w:rPr>
        <w:t>DQ-1-08</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trPr>
        <w:tc>
          <w:tcPr>
            <w:tcW w:w="8296" w:type="dxa"/>
            <w:vAlign w:val="center"/>
          </w:tcPr>
          <w:p>
            <w:pPr>
              <w:spacing w:line="312" w:lineRule="auto"/>
              <w:rPr>
                <w:rFonts w:eastAsia="楷体"/>
                <w:sz w:val="24"/>
              </w:rPr>
            </w:pPr>
            <w:r>
              <w:rPr>
                <w:rFonts w:eastAsia="楷体"/>
                <w:sz w:val="24"/>
              </w:rPr>
              <w:t>7.2.8 采取措施降低建筑能耗，评价总分值为10分。建筑能耗相比国家现行有关建筑节能标准降低10%得5分；降低20%，得10分。</w:t>
            </w:r>
          </w:p>
        </w:tc>
      </w:tr>
    </w:tbl>
    <w:p>
      <w:pPr>
        <w:spacing w:line="312" w:lineRule="auto"/>
        <w:rPr>
          <w:sz w:val="24"/>
        </w:rPr>
      </w:pPr>
      <w:r>
        <w:rPr>
          <w:sz w:val="24"/>
        </w:rPr>
        <w:t>【审查材料】</w:t>
      </w:r>
    </w:p>
    <w:p>
      <w:pPr>
        <w:spacing w:line="312" w:lineRule="auto"/>
        <w:rPr>
          <w:sz w:val="24"/>
        </w:rPr>
      </w:pPr>
      <w:r>
        <w:rPr>
          <w:sz w:val="24"/>
        </w:rPr>
        <w:t>1 电气设计说明</w:t>
      </w:r>
    </w:p>
    <w:p>
      <w:pPr>
        <w:spacing w:line="312" w:lineRule="auto"/>
        <w:rPr>
          <w:sz w:val="24"/>
        </w:rPr>
      </w:pPr>
      <w:r>
        <w:rPr>
          <w:sz w:val="24"/>
        </w:rPr>
        <w:t>2 各层照明平面图</w:t>
      </w:r>
    </w:p>
    <w:p>
      <w:pPr>
        <w:spacing w:line="312" w:lineRule="auto"/>
        <w:rPr>
          <w:sz w:val="24"/>
        </w:rPr>
      </w:pPr>
      <w:r>
        <w:rPr>
          <w:sz w:val="24"/>
        </w:rPr>
        <w:t>3 照明能耗模拟计算书</w:t>
      </w:r>
    </w:p>
    <w:p>
      <w:pPr>
        <w:spacing w:line="312" w:lineRule="auto"/>
        <w:rPr>
          <w:sz w:val="24"/>
        </w:rPr>
      </w:pPr>
      <w:r>
        <w:rPr>
          <w:sz w:val="24"/>
        </w:rPr>
        <w:t>4 绿色建筑设计说明专篇</w:t>
      </w:r>
    </w:p>
    <w:p>
      <w:pPr>
        <w:spacing w:line="312" w:lineRule="auto"/>
        <w:rPr>
          <w:sz w:val="24"/>
        </w:rPr>
      </w:pPr>
      <w:r>
        <w:rPr>
          <w:sz w:val="24"/>
        </w:rPr>
        <w:t>【审查要点】</w:t>
      </w:r>
    </w:p>
    <w:p>
      <w:pPr>
        <w:spacing w:line="312" w:lineRule="auto"/>
        <w:rPr>
          <w:sz w:val="24"/>
        </w:rPr>
      </w:pPr>
      <w:r>
        <w:rPr>
          <w:sz w:val="24"/>
        </w:rPr>
        <w:t>1 照明系统能耗为居住建筑公共空间或公共建筑的照明系统能耗，其计算应满足行业标准《民用建筑绿色性能计算标准》JGJ/T449-2018第5.3.3、5.3.9条的要求；</w:t>
      </w:r>
    </w:p>
    <w:p>
      <w:pPr>
        <w:spacing w:line="312" w:lineRule="auto"/>
        <w:rPr>
          <w:sz w:val="24"/>
        </w:rPr>
      </w:pPr>
      <w:r>
        <w:rPr>
          <w:sz w:val="24"/>
        </w:rPr>
        <w:t>2 对于没有设置空调供暖系统的住宅建筑，只需计算照明系统能耗。</w:t>
      </w:r>
    </w:p>
    <w:p>
      <w:pPr>
        <w:spacing w:line="312" w:lineRule="auto"/>
        <w:rPr>
          <w:b/>
          <w:bCs/>
          <w:sz w:val="24"/>
        </w:rPr>
      </w:pPr>
      <w:r>
        <w:rPr>
          <w:b/>
          <w:bCs/>
          <w:sz w:val="24"/>
        </w:rPr>
        <w:t>注：本条与通风与空调专业协同审查，两个专业均满足时方可判定得分。</w:t>
      </w:r>
    </w:p>
    <w:p/>
    <w:p>
      <w:pPr>
        <w:spacing w:line="312" w:lineRule="auto"/>
        <w:rPr>
          <w:sz w:val="24"/>
        </w:rPr>
      </w:pPr>
      <w:r>
        <w:rPr>
          <w:sz w:val="24"/>
        </w:rPr>
        <w:t>DQ-1-09</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9" w:hRule="atLeast"/>
        </w:trPr>
        <w:tc>
          <w:tcPr>
            <w:tcW w:w="8296" w:type="dxa"/>
            <w:vAlign w:val="center"/>
          </w:tcPr>
          <w:p>
            <w:pPr>
              <w:spacing w:line="312" w:lineRule="auto"/>
              <w:rPr>
                <w:rFonts w:eastAsia="楷体"/>
                <w:sz w:val="24"/>
              </w:rPr>
            </w:pPr>
            <w:r>
              <w:rPr>
                <w:rFonts w:eastAsia="楷体"/>
                <w:sz w:val="24"/>
              </w:rPr>
              <w:t>7.2.9 结合当地气候和自然资源条件合理利用可再生能源，评价总分值为10分，按表7.2.9的规则评分。</w:t>
            </w:r>
          </w:p>
          <w:p>
            <w:pPr>
              <w:spacing w:line="312" w:lineRule="auto"/>
              <w:jc w:val="center"/>
              <w:rPr>
                <w:rFonts w:eastAsia="楷体"/>
                <w:sz w:val="24"/>
              </w:rPr>
            </w:pPr>
            <w:r>
              <w:rPr>
                <w:rFonts w:eastAsia="楷体"/>
                <w:sz w:val="24"/>
              </w:rPr>
              <w:t>表7.2.9 可再生能源利用评分规则</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76"/>
              <w:gridCol w:w="1985"/>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561" w:type="dxa"/>
                  <w:gridSpan w:val="2"/>
                  <w:vAlign w:val="center"/>
                </w:tcPr>
                <w:p>
                  <w:pPr>
                    <w:spacing w:line="312" w:lineRule="auto"/>
                    <w:jc w:val="center"/>
                    <w:rPr>
                      <w:rFonts w:eastAsia="楷体"/>
                      <w:sz w:val="24"/>
                    </w:rPr>
                  </w:pPr>
                  <w:r>
                    <w:rPr>
                      <w:rFonts w:eastAsia="楷体"/>
                      <w:sz w:val="24"/>
                    </w:rPr>
                    <w:t>可再生能源利用类型和指标</w:t>
                  </w:r>
                </w:p>
              </w:tc>
              <w:tc>
                <w:tcPr>
                  <w:tcW w:w="992" w:type="dxa"/>
                  <w:vAlign w:val="center"/>
                </w:tcPr>
                <w:p>
                  <w:pPr>
                    <w:spacing w:line="312" w:lineRule="auto"/>
                    <w:jc w:val="center"/>
                    <w:rPr>
                      <w:rFonts w:eastAsia="楷体"/>
                      <w:sz w:val="24"/>
                    </w:rPr>
                  </w:pPr>
                  <w:r>
                    <w:rPr>
                      <w:rFonts w:eastAsia="楷体"/>
                      <w:sz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6" w:type="dxa"/>
                  <w:vMerge w:val="restart"/>
                  <w:vAlign w:val="center"/>
                </w:tcPr>
                <w:p>
                  <w:pPr>
                    <w:spacing w:line="312" w:lineRule="auto"/>
                    <w:jc w:val="center"/>
                    <w:rPr>
                      <w:rFonts w:eastAsia="楷体"/>
                      <w:sz w:val="24"/>
                    </w:rPr>
                  </w:pPr>
                  <w:r>
                    <w:rPr>
                      <w:rFonts w:eastAsia="楷体"/>
                      <w:sz w:val="24"/>
                    </w:rPr>
                    <w:t>由可再生能源提供的电量比例Re</w:t>
                  </w:r>
                </w:p>
              </w:tc>
              <w:tc>
                <w:tcPr>
                  <w:tcW w:w="1985" w:type="dxa"/>
                  <w:vAlign w:val="center"/>
                </w:tcPr>
                <w:p>
                  <w:pPr>
                    <w:spacing w:line="312" w:lineRule="auto"/>
                    <w:jc w:val="center"/>
                    <w:rPr>
                      <w:rFonts w:eastAsia="楷体"/>
                      <w:sz w:val="24"/>
                    </w:rPr>
                  </w:pPr>
                  <w:r>
                    <w:rPr>
                      <w:rFonts w:eastAsia="楷体"/>
                      <w:sz w:val="24"/>
                    </w:rPr>
                    <w:t>0.5%≤Re＜1.0%</w:t>
                  </w:r>
                </w:p>
              </w:tc>
              <w:tc>
                <w:tcPr>
                  <w:tcW w:w="992" w:type="dxa"/>
                  <w:vAlign w:val="center"/>
                </w:tcPr>
                <w:p>
                  <w:pPr>
                    <w:spacing w:line="312" w:lineRule="auto"/>
                    <w:jc w:val="center"/>
                    <w:rPr>
                      <w:rFonts w:eastAsia="楷体"/>
                      <w:sz w:val="24"/>
                    </w:rPr>
                  </w:pPr>
                  <w:r>
                    <w:rPr>
                      <w:rFonts w:eastAsia="楷体"/>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6" w:type="dxa"/>
                  <w:vMerge w:val="continue"/>
                  <w:vAlign w:val="center"/>
                </w:tcPr>
                <w:p>
                  <w:pPr>
                    <w:spacing w:line="312" w:lineRule="auto"/>
                    <w:jc w:val="center"/>
                    <w:rPr>
                      <w:rFonts w:eastAsia="楷体"/>
                      <w:sz w:val="24"/>
                    </w:rPr>
                  </w:pPr>
                </w:p>
              </w:tc>
              <w:tc>
                <w:tcPr>
                  <w:tcW w:w="1985" w:type="dxa"/>
                  <w:vAlign w:val="center"/>
                </w:tcPr>
                <w:p>
                  <w:pPr>
                    <w:spacing w:line="312" w:lineRule="auto"/>
                    <w:jc w:val="center"/>
                    <w:rPr>
                      <w:rFonts w:eastAsia="楷体"/>
                      <w:sz w:val="24"/>
                    </w:rPr>
                  </w:pPr>
                  <w:r>
                    <w:rPr>
                      <w:rFonts w:eastAsia="楷体"/>
                      <w:sz w:val="24"/>
                    </w:rPr>
                    <w:t>1.0%≤Re＜2.0%</w:t>
                  </w:r>
                </w:p>
              </w:tc>
              <w:tc>
                <w:tcPr>
                  <w:tcW w:w="992" w:type="dxa"/>
                  <w:vAlign w:val="center"/>
                </w:tcPr>
                <w:p>
                  <w:pPr>
                    <w:spacing w:line="312" w:lineRule="auto"/>
                    <w:jc w:val="center"/>
                    <w:rPr>
                      <w:rFonts w:eastAsia="楷体"/>
                      <w:sz w:val="24"/>
                    </w:rPr>
                  </w:pPr>
                  <w:r>
                    <w:rPr>
                      <w:rFonts w:eastAsia="楷体"/>
                      <w:sz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76" w:type="dxa"/>
                  <w:vMerge w:val="continue"/>
                  <w:vAlign w:val="center"/>
                </w:tcPr>
                <w:p>
                  <w:pPr>
                    <w:spacing w:line="312" w:lineRule="auto"/>
                    <w:jc w:val="center"/>
                    <w:rPr>
                      <w:rFonts w:eastAsia="楷体"/>
                      <w:sz w:val="24"/>
                    </w:rPr>
                  </w:pPr>
                </w:p>
              </w:tc>
              <w:tc>
                <w:tcPr>
                  <w:tcW w:w="1985" w:type="dxa"/>
                  <w:vAlign w:val="center"/>
                </w:tcPr>
                <w:p>
                  <w:pPr>
                    <w:spacing w:line="312" w:lineRule="auto"/>
                    <w:jc w:val="center"/>
                    <w:rPr>
                      <w:rFonts w:eastAsia="楷体"/>
                      <w:sz w:val="24"/>
                    </w:rPr>
                  </w:pPr>
                  <w:r>
                    <w:rPr>
                      <w:rFonts w:eastAsia="楷体"/>
                      <w:sz w:val="24"/>
                    </w:rPr>
                    <w:t>2.0%≤Re＜3.0%</w:t>
                  </w:r>
                </w:p>
              </w:tc>
              <w:tc>
                <w:tcPr>
                  <w:tcW w:w="992" w:type="dxa"/>
                  <w:vAlign w:val="center"/>
                </w:tcPr>
                <w:p>
                  <w:pPr>
                    <w:spacing w:line="312" w:lineRule="auto"/>
                    <w:jc w:val="center"/>
                    <w:rPr>
                      <w:rFonts w:eastAsia="楷体"/>
                      <w:sz w:val="24"/>
                    </w:rPr>
                  </w:pPr>
                  <w:r>
                    <w:rPr>
                      <w:rFonts w:eastAsia="楷体"/>
                      <w:sz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6" w:type="dxa"/>
                  <w:vMerge w:val="continue"/>
                  <w:vAlign w:val="center"/>
                </w:tcPr>
                <w:p>
                  <w:pPr>
                    <w:spacing w:line="312" w:lineRule="auto"/>
                    <w:jc w:val="center"/>
                    <w:rPr>
                      <w:rFonts w:eastAsia="楷体"/>
                      <w:sz w:val="24"/>
                    </w:rPr>
                  </w:pPr>
                </w:p>
              </w:tc>
              <w:tc>
                <w:tcPr>
                  <w:tcW w:w="1985" w:type="dxa"/>
                  <w:vAlign w:val="center"/>
                </w:tcPr>
                <w:p>
                  <w:pPr>
                    <w:spacing w:line="312" w:lineRule="auto"/>
                    <w:jc w:val="center"/>
                    <w:rPr>
                      <w:rFonts w:eastAsia="楷体"/>
                      <w:sz w:val="24"/>
                    </w:rPr>
                  </w:pPr>
                  <w:r>
                    <w:rPr>
                      <w:rFonts w:eastAsia="楷体"/>
                      <w:sz w:val="24"/>
                    </w:rPr>
                    <w:t>3.0%≤Re＜4.0%</w:t>
                  </w:r>
                </w:p>
              </w:tc>
              <w:tc>
                <w:tcPr>
                  <w:tcW w:w="992" w:type="dxa"/>
                  <w:vAlign w:val="center"/>
                </w:tcPr>
                <w:p>
                  <w:pPr>
                    <w:spacing w:line="312" w:lineRule="auto"/>
                    <w:jc w:val="center"/>
                    <w:rPr>
                      <w:rFonts w:eastAsia="楷体"/>
                      <w:sz w:val="24"/>
                    </w:rPr>
                  </w:pPr>
                  <w:r>
                    <w:rPr>
                      <w:rFonts w:eastAsia="楷体"/>
                      <w:sz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6" w:type="dxa"/>
                  <w:vMerge w:val="continue"/>
                  <w:vAlign w:val="center"/>
                </w:tcPr>
                <w:p>
                  <w:pPr>
                    <w:spacing w:line="312" w:lineRule="auto"/>
                    <w:jc w:val="center"/>
                    <w:rPr>
                      <w:rFonts w:eastAsia="楷体"/>
                      <w:sz w:val="24"/>
                    </w:rPr>
                  </w:pPr>
                </w:p>
              </w:tc>
              <w:tc>
                <w:tcPr>
                  <w:tcW w:w="1985" w:type="dxa"/>
                  <w:vAlign w:val="center"/>
                </w:tcPr>
                <w:p>
                  <w:pPr>
                    <w:spacing w:line="312" w:lineRule="auto"/>
                    <w:jc w:val="center"/>
                    <w:rPr>
                      <w:rFonts w:eastAsia="楷体"/>
                      <w:sz w:val="24"/>
                    </w:rPr>
                  </w:pPr>
                  <w:r>
                    <w:rPr>
                      <w:rFonts w:eastAsia="楷体"/>
                      <w:sz w:val="24"/>
                    </w:rPr>
                    <w:t>Re≥4.0%</w:t>
                  </w:r>
                </w:p>
              </w:tc>
              <w:tc>
                <w:tcPr>
                  <w:tcW w:w="992" w:type="dxa"/>
                  <w:vAlign w:val="center"/>
                </w:tcPr>
                <w:p>
                  <w:pPr>
                    <w:spacing w:line="312" w:lineRule="auto"/>
                    <w:jc w:val="center"/>
                    <w:rPr>
                      <w:rFonts w:eastAsia="楷体"/>
                      <w:sz w:val="24"/>
                    </w:rPr>
                  </w:pPr>
                  <w:r>
                    <w:rPr>
                      <w:rFonts w:eastAsia="楷体"/>
                      <w:sz w:val="24"/>
                    </w:rPr>
                    <w:t>10</w:t>
                  </w:r>
                </w:p>
              </w:tc>
            </w:tr>
          </w:tbl>
          <w:p>
            <w:pPr>
              <w:spacing w:line="312" w:lineRule="auto"/>
              <w:rPr>
                <w:rFonts w:eastAsia="楷体"/>
                <w:sz w:val="24"/>
              </w:rPr>
            </w:pPr>
          </w:p>
        </w:tc>
      </w:tr>
    </w:tbl>
    <w:p>
      <w:pPr>
        <w:spacing w:line="312" w:lineRule="auto"/>
        <w:rPr>
          <w:sz w:val="24"/>
        </w:rPr>
      </w:pPr>
      <w:r>
        <w:rPr>
          <w:sz w:val="24"/>
        </w:rPr>
        <w:t>【审查材料】</w:t>
      </w:r>
    </w:p>
    <w:p>
      <w:pPr>
        <w:spacing w:line="312" w:lineRule="auto"/>
        <w:rPr>
          <w:sz w:val="24"/>
        </w:rPr>
      </w:pPr>
      <w:r>
        <w:rPr>
          <w:sz w:val="24"/>
        </w:rPr>
        <w:t>1 给排水设计说明</w:t>
      </w:r>
    </w:p>
    <w:p>
      <w:pPr>
        <w:spacing w:line="312" w:lineRule="auto"/>
        <w:rPr>
          <w:sz w:val="24"/>
        </w:rPr>
      </w:pPr>
      <w:r>
        <w:rPr>
          <w:sz w:val="24"/>
        </w:rPr>
        <w:t>2 给水系统图</w:t>
      </w:r>
    </w:p>
    <w:p>
      <w:pPr>
        <w:spacing w:line="312" w:lineRule="auto"/>
        <w:rPr>
          <w:sz w:val="24"/>
        </w:rPr>
      </w:pPr>
      <w:r>
        <w:rPr>
          <w:sz w:val="24"/>
        </w:rPr>
        <w:t>3 给水平面图（含热水使用的楼层）</w:t>
      </w:r>
    </w:p>
    <w:p>
      <w:pPr>
        <w:spacing w:line="312" w:lineRule="auto"/>
        <w:rPr>
          <w:sz w:val="24"/>
        </w:rPr>
      </w:pPr>
      <w:r>
        <w:rPr>
          <w:sz w:val="24"/>
        </w:rPr>
        <w:t>4 可再生能源利用专项设计文件及施工图</w:t>
      </w:r>
    </w:p>
    <w:p>
      <w:pPr>
        <w:spacing w:line="312" w:lineRule="auto"/>
        <w:rPr>
          <w:sz w:val="24"/>
        </w:rPr>
      </w:pPr>
      <w:r>
        <w:rPr>
          <w:sz w:val="24"/>
        </w:rPr>
        <w:t>5 主要设备材料表</w:t>
      </w:r>
    </w:p>
    <w:p>
      <w:pPr>
        <w:spacing w:line="312" w:lineRule="auto"/>
        <w:rPr>
          <w:sz w:val="24"/>
        </w:rPr>
      </w:pPr>
      <w:r>
        <w:rPr>
          <w:sz w:val="24"/>
        </w:rPr>
        <w:t>6 可再生能源应用分析报告</w:t>
      </w:r>
    </w:p>
    <w:p>
      <w:pPr>
        <w:spacing w:line="312" w:lineRule="auto"/>
        <w:rPr>
          <w:sz w:val="24"/>
        </w:rPr>
      </w:pPr>
      <w:r>
        <w:rPr>
          <w:sz w:val="24"/>
        </w:rPr>
        <w:t>7 绿色建筑设计说明专篇</w:t>
      </w:r>
    </w:p>
    <w:p>
      <w:pPr>
        <w:spacing w:line="312" w:lineRule="auto"/>
        <w:rPr>
          <w:sz w:val="24"/>
        </w:rPr>
      </w:pPr>
      <w:r>
        <w:rPr>
          <w:sz w:val="24"/>
        </w:rPr>
        <w:t>【审查要点】</w:t>
      </w:r>
    </w:p>
    <w:p>
      <w:pPr>
        <w:spacing w:line="312" w:lineRule="auto"/>
        <w:rPr>
          <w:sz w:val="24"/>
        </w:rPr>
      </w:pPr>
      <w:r>
        <w:rPr>
          <w:sz w:val="24"/>
        </w:rPr>
        <w:t>1 电气设计说明应对可再生能源的系统形式及组成进行详细说明。对可再生能源系统所能提供的电量进行详细计算，可计算设计工况下发电机组（如光伏板）的输出功率与供电系统设计负荷之比；</w:t>
      </w:r>
    </w:p>
    <w:p>
      <w:pPr>
        <w:spacing w:line="312" w:lineRule="auto"/>
        <w:rPr>
          <w:sz w:val="24"/>
        </w:rPr>
      </w:pPr>
      <w:r>
        <w:rPr>
          <w:sz w:val="24"/>
        </w:rPr>
        <w:t>2 太阳能光伏发电系统图纸及设计说明：应说明系统设置、规模、机组的参数等，应提交太阳能光伏板平面布置图、系统组件连接图/逆变器接线图等；</w:t>
      </w:r>
    </w:p>
    <w:p>
      <w:pPr>
        <w:spacing w:line="312" w:lineRule="auto"/>
        <w:rPr>
          <w:sz w:val="24"/>
        </w:rPr>
      </w:pPr>
      <w:r>
        <w:rPr>
          <w:sz w:val="24"/>
        </w:rPr>
        <w:t>3 可再生能源利用专项分析报告：应包括系统规模、可再生能源利用比例、利用方案、投资、经济效益及回收期等。</w:t>
      </w:r>
    </w:p>
    <w:p>
      <w:pPr>
        <w:spacing w:line="312" w:lineRule="auto"/>
        <w:rPr>
          <w:b/>
          <w:bCs/>
          <w:sz w:val="24"/>
        </w:rPr>
      </w:pPr>
      <w:r>
        <w:rPr>
          <w:b/>
          <w:bCs/>
          <w:sz w:val="24"/>
        </w:rPr>
        <w:t>注：本条由给水排水专业、通风与空调专业、电气专业分别对由可再生能源提供的生活热水比例、空调用冷量和热量比例、电量比例进行审查。当建筑的可再生能源利用不止一种用途时，可各自评分并累计；当累计得分超过10分时，应取为10分。</w:t>
      </w:r>
    </w:p>
    <w:p/>
    <w:p>
      <w:pPr>
        <w:spacing w:line="312" w:lineRule="auto"/>
        <w:rPr>
          <w:sz w:val="24"/>
        </w:rPr>
      </w:pPr>
      <w:r>
        <w:rPr>
          <w:sz w:val="24"/>
        </w:rPr>
        <w:t>DQ-1-10</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trPr>
        <w:tc>
          <w:tcPr>
            <w:tcW w:w="8296" w:type="dxa"/>
            <w:vAlign w:val="center"/>
          </w:tcPr>
          <w:p>
            <w:pPr>
              <w:spacing w:line="312" w:lineRule="auto"/>
              <w:rPr>
                <w:rFonts w:eastAsia="楷体"/>
                <w:sz w:val="24"/>
              </w:rPr>
            </w:pPr>
            <w:r>
              <w:rPr>
                <w:rFonts w:eastAsia="楷体"/>
                <w:sz w:val="24"/>
              </w:rPr>
              <w:t>8.2.7 建筑及照明设计避免产生光污染，评价总分值为10分，并按下列规则分别评分并累计：</w:t>
            </w:r>
          </w:p>
          <w:p>
            <w:pPr>
              <w:spacing w:line="312" w:lineRule="auto"/>
              <w:rPr>
                <w:rFonts w:eastAsia="楷体"/>
                <w:sz w:val="24"/>
              </w:rPr>
            </w:pPr>
            <w:r>
              <w:rPr>
                <w:rFonts w:eastAsia="楷体"/>
                <w:sz w:val="24"/>
              </w:rPr>
              <w:t>1 玻璃幕墙的可见光反射比及反射光对周边环境的影响符合《玻璃幕墙光学性能》GB/T 18091的规定，得5分；</w:t>
            </w:r>
          </w:p>
          <w:p>
            <w:pPr>
              <w:spacing w:line="312" w:lineRule="auto"/>
              <w:rPr>
                <w:rFonts w:eastAsia="楷体"/>
                <w:sz w:val="24"/>
              </w:rPr>
            </w:pPr>
            <w:r>
              <w:rPr>
                <w:rFonts w:eastAsia="楷体"/>
                <w:sz w:val="24"/>
              </w:rPr>
              <w:t>2 室外夜景照明光污染的限制符合现行国家标准《室外照明干扰光限制规范》GB/T 35636和现行行业标准《城市夜景照明设计规范》JGJ/T 163的规定，得5分。</w:t>
            </w:r>
          </w:p>
        </w:tc>
      </w:tr>
    </w:tbl>
    <w:p>
      <w:pPr>
        <w:spacing w:line="312" w:lineRule="auto"/>
        <w:rPr>
          <w:sz w:val="24"/>
        </w:rPr>
      </w:pPr>
      <w:r>
        <w:rPr>
          <w:sz w:val="24"/>
        </w:rPr>
        <w:t>【审查材料】</w:t>
      </w:r>
    </w:p>
    <w:p>
      <w:pPr>
        <w:spacing w:line="312" w:lineRule="auto"/>
        <w:rPr>
          <w:sz w:val="24"/>
        </w:rPr>
      </w:pPr>
      <w:r>
        <w:rPr>
          <w:sz w:val="24"/>
        </w:rPr>
        <w:t>1 室外照明设计说明</w:t>
      </w:r>
    </w:p>
    <w:p>
      <w:pPr>
        <w:spacing w:line="312" w:lineRule="auto"/>
        <w:rPr>
          <w:sz w:val="24"/>
        </w:rPr>
      </w:pPr>
      <w:r>
        <w:rPr>
          <w:sz w:val="24"/>
        </w:rPr>
        <w:t>2 泛光照明、室外照明设计文件</w:t>
      </w:r>
    </w:p>
    <w:p>
      <w:pPr>
        <w:spacing w:line="312" w:lineRule="auto"/>
        <w:rPr>
          <w:sz w:val="24"/>
        </w:rPr>
      </w:pPr>
      <w:r>
        <w:rPr>
          <w:sz w:val="24"/>
        </w:rPr>
        <w:t>3 室外夜景照明灯具及光源选型表</w:t>
      </w:r>
    </w:p>
    <w:p>
      <w:pPr>
        <w:spacing w:line="312" w:lineRule="auto"/>
        <w:rPr>
          <w:sz w:val="24"/>
        </w:rPr>
      </w:pPr>
      <w:r>
        <w:rPr>
          <w:sz w:val="24"/>
        </w:rPr>
        <w:t>4 室外夜景照光污染分析报告</w:t>
      </w:r>
    </w:p>
    <w:p>
      <w:pPr>
        <w:spacing w:line="312" w:lineRule="auto"/>
        <w:rPr>
          <w:sz w:val="24"/>
        </w:rPr>
      </w:pPr>
      <w:r>
        <w:rPr>
          <w:sz w:val="24"/>
        </w:rPr>
        <w:t>5 绿色建筑设计说明专篇</w:t>
      </w:r>
    </w:p>
    <w:p>
      <w:pPr>
        <w:spacing w:line="312" w:lineRule="auto"/>
        <w:rPr>
          <w:sz w:val="24"/>
        </w:rPr>
      </w:pPr>
      <w:r>
        <w:rPr>
          <w:sz w:val="24"/>
        </w:rPr>
        <w:t>【审查要点】</w:t>
      </w:r>
    </w:p>
    <w:p>
      <w:pPr>
        <w:spacing w:line="312" w:lineRule="auto"/>
        <w:rPr>
          <w:sz w:val="24"/>
        </w:rPr>
      </w:pPr>
      <w:r>
        <w:rPr>
          <w:sz w:val="24"/>
        </w:rPr>
        <w:t>1 本条仅审查第2款内容；</w:t>
      </w:r>
    </w:p>
    <w:p>
      <w:pPr>
        <w:spacing w:line="312" w:lineRule="auto"/>
        <w:rPr>
          <w:sz w:val="24"/>
        </w:rPr>
      </w:pPr>
      <w:r>
        <w:rPr>
          <w:sz w:val="24"/>
        </w:rPr>
        <w:t>2 对于未设室外夜景照明的，直接得分；</w:t>
      </w:r>
    </w:p>
    <w:p>
      <w:pPr>
        <w:spacing w:line="312" w:lineRule="auto"/>
        <w:rPr>
          <w:sz w:val="24"/>
        </w:rPr>
      </w:pPr>
      <w:r>
        <w:rPr>
          <w:sz w:val="24"/>
        </w:rPr>
        <w:t>3 设计说明应包含光污染控制说明，明确室外夜景照明灯具的照度、发光强度、眩光值、上射光通比等设计参数要求；光污染的限制符合现行国家标准《室外照明干扰光限制规范》GB/T 35636和行业标准《城市夜景照明设计规范》JGJ/T 163的规定；</w:t>
      </w:r>
    </w:p>
    <w:p>
      <w:pPr>
        <w:spacing w:line="312" w:lineRule="auto"/>
        <w:rPr>
          <w:sz w:val="24"/>
        </w:rPr>
      </w:pPr>
      <w:r>
        <w:rPr>
          <w:sz w:val="24"/>
        </w:rPr>
        <w:t>4 泛光照明、室外照明设计文件：应包含路灯、庭院灯、泛光照明等设计内容，应明确灯具及光源选型。</w:t>
      </w:r>
    </w:p>
    <w:p>
      <w:pPr>
        <w:spacing w:line="312" w:lineRule="auto"/>
        <w:jc w:val="center"/>
        <w:rPr>
          <w:b/>
          <w:bCs/>
          <w:sz w:val="24"/>
        </w:rPr>
      </w:pPr>
      <w:r>
        <w:rPr>
          <w:b/>
          <w:bCs/>
          <w:sz w:val="24"/>
        </w:rPr>
        <w:t>Ⅱ 智能化</w:t>
      </w:r>
    </w:p>
    <w:p>
      <w:pPr>
        <w:spacing w:line="312" w:lineRule="auto"/>
        <w:rPr>
          <w:sz w:val="24"/>
        </w:rPr>
      </w:pPr>
      <w:r>
        <w:rPr>
          <w:sz w:val="24"/>
        </w:rPr>
        <w:t>DQ-2-01</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trPr>
        <w:tc>
          <w:tcPr>
            <w:tcW w:w="8296" w:type="dxa"/>
            <w:vAlign w:val="center"/>
          </w:tcPr>
          <w:p>
            <w:pPr>
              <w:spacing w:line="312" w:lineRule="auto"/>
              <w:rPr>
                <w:rFonts w:eastAsia="楷体"/>
                <w:sz w:val="24"/>
              </w:rPr>
            </w:pPr>
            <w:r>
              <w:rPr>
                <w:rFonts w:eastAsia="楷体"/>
                <w:sz w:val="24"/>
              </w:rPr>
              <w:t>5.1.9 地下车库设置于排风设备联动的一氧化碳浓度监测装置。</w:t>
            </w:r>
          </w:p>
        </w:tc>
      </w:tr>
    </w:tbl>
    <w:p>
      <w:pPr>
        <w:spacing w:line="312" w:lineRule="auto"/>
        <w:rPr>
          <w:sz w:val="24"/>
        </w:rPr>
      </w:pPr>
      <w:r>
        <w:rPr>
          <w:sz w:val="24"/>
        </w:rPr>
        <w:t>【审查材料】</w:t>
      </w:r>
    </w:p>
    <w:p>
      <w:pPr>
        <w:spacing w:line="312" w:lineRule="auto"/>
        <w:rPr>
          <w:sz w:val="24"/>
        </w:rPr>
      </w:pPr>
      <w:r>
        <w:rPr>
          <w:sz w:val="24"/>
        </w:rPr>
        <w:t>1 电气设计说明（弱电）</w:t>
      </w:r>
    </w:p>
    <w:p>
      <w:pPr>
        <w:spacing w:line="312" w:lineRule="auto"/>
        <w:rPr>
          <w:sz w:val="24"/>
        </w:rPr>
      </w:pPr>
      <w:r>
        <w:rPr>
          <w:sz w:val="24"/>
        </w:rPr>
        <w:t>2 地下车库一氧化碳监控系统原理图和点位图（可包含在弱电图纸中）</w:t>
      </w:r>
    </w:p>
    <w:p>
      <w:pPr>
        <w:spacing w:line="312" w:lineRule="auto"/>
        <w:rPr>
          <w:sz w:val="24"/>
        </w:rPr>
      </w:pPr>
      <w:r>
        <w:rPr>
          <w:sz w:val="24"/>
        </w:rPr>
        <w:t>3 地下车库弱电平面图</w:t>
      </w:r>
    </w:p>
    <w:p>
      <w:pPr>
        <w:spacing w:line="312" w:lineRule="auto"/>
        <w:rPr>
          <w:sz w:val="24"/>
        </w:rPr>
      </w:pPr>
      <w:r>
        <w:rPr>
          <w:sz w:val="24"/>
        </w:rPr>
        <w:t>4 绿色建筑设计说明专篇</w:t>
      </w:r>
    </w:p>
    <w:p>
      <w:pPr>
        <w:spacing w:line="312" w:lineRule="auto"/>
        <w:rPr>
          <w:sz w:val="24"/>
        </w:rPr>
      </w:pPr>
      <w:r>
        <w:rPr>
          <w:sz w:val="24"/>
        </w:rPr>
        <w:t>【审查要点】</w:t>
      </w:r>
    </w:p>
    <w:p>
      <w:pPr>
        <w:spacing w:line="312" w:lineRule="auto"/>
        <w:jc w:val="left"/>
        <w:rPr>
          <w:sz w:val="24"/>
        </w:rPr>
      </w:pPr>
      <w:r>
        <w:rPr>
          <w:sz w:val="24"/>
        </w:rPr>
        <w:t>1 电气设计说明中应写明地下车库设置了一氧化碳浓度监控装置，以及一氧化碳浓度控制范围；</w:t>
      </w:r>
    </w:p>
    <w:p>
      <w:pPr>
        <w:spacing w:line="312" w:lineRule="auto"/>
        <w:jc w:val="left"/>
        <w:rPr>
          <w:sz w:val="24"/>
        </w:rPr>
      </w:pPr>
      <w:r>
        <w:rPr>
          <w:sz w:val="24"/>
        </w:rPr>
        <w:t>2 地下车库一氧化碳监控平面图，包括一氧化碳浓度探测设备布置以及与通风设备的联动关系；</w:t>
      </w:r>
    </w:p>
    <w:p>
      <w:pPr>
        <w:spacing w:line="312" w:lineRule="auto"/>
        <w:jc w:val="left"/>
        <w:rPr>
          <w:sz w:val="24"/>
        </w:rPr>
      </w:pPr>
      <w:r>
        <w:rPr>
          <w:sz w:val="24"/>
        </w:rPr>
        <w:t>3 地下车库一氧化碳监控系统原理图和点表图，包括探测一氧化碳浓度及与通风设备的联动功能。</w:t>
      </w:r>
    </w:p>
    <w:p>
      <w:pPr>
        <w:spacing w:line="312" w:lineRule="auto"/>
        <w:jc w:val="left"/>
        <w:rPr>
          <w:b/>
          <w:bCs/>
          <w:sz w:val="24"/>
        </w:rPr>
      </w:pPr>
      <w:r>
        <w:rPr>
          <w:b/>
          <w:bCs/>
          <w:sz w:val="24"/>
        </w:rPr>
        <w:t>注：本条与电气专业协同审查，两个专业均满足时方可判定达标。</w:t>
      </w:r>
    </w:p>
    <w:p>
      <w:pPr>
        <w:jc w:val="left"/>
      </w:pPr>
    </w:p>
    <w:p>
      <w:pPr>
        <w:spacing w:line="312" w:lineRule="auto"/>
        <w:rPr>
          <w:sz w:val="24"/>
        </w:rPr>
      </w:pPr>
      <w:r>
        <w:rPr>
          <w:sz w:val="24"/>
        </w:rPr>
        <w:t>DQ-2-02</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trPr>
        <w:tc>
          <w:tcPr>
            <w:tcW w:w="8296" w:type="dxa"/>
            <w:vAlign w:val="center"/>
          </w:tcPr>
          <w:p>
            <w:pPr>
              <w:spacing w:line="312" w:lineRule="auto"/>
              <w:rPr>
                <w:rFonts w:eastAsia="楷体"/>
                <w:sz w:val="24"/>
              </w:rPr>
            </w:pPr>
            <w:r>
              <w:rPr>
                <w:rFonts w:eastAsia="楷体"/>
                <w:sz w:val="24"/>
              </w:rPr>
              <w:t>6.1.5 建筑设备管理系统应具有自动监控管理功能。</w:t>
            </w:r>
          </w:p>
        </w:tc>
      </w:tr>
    </w:tbl>
    <w:p>
      <w:pPr>
        <w:spacing w:line="312" w:lineRule="auto"/>
        <w:rPr>
          <w:sz w:val="24"/>
        </w:rPr>
      </w:pPr>
      <w:r>
        <w:rPr>
          <w:sz w:val="24"/>
        </w:rPr>
        <w:t>【审查材料】</w:t>
      </w:r>
    </w:p>
    <w:p>
      <w:pPr>
        <w:spacing w:line="312" w:lineRule="auto"/>
        <w:rPr>
          <w:sz w:val="24"/>
        </w:rPr>
      </w:pPr>
      <w:r>
        <w:rPr>
          <w:sz w:val="24"/>
        </w:rPr>
        <w:t>1 建筑设备自控系统的设计说明</w:t>
      </w:r>
    </w:p>
    <w:p>
      <w:pPr>
        <w:spacing w:line="312" w:lineRule="auto"/>
        <w:rPr>
          <w:sz w:val="24"/>
        </w:rPr>
      </w:pPr>
      <w:r>
        <w:rPr>
          <w:sz w:val="24"/>
        </w:rPr>
        <w:t>2 监控系统原理图</w:t>
      </w:r>
    </w:p>
    <w:p>
      <w:pPr>
        <w:spacing w:line="312" w:lineRule="auto"/>
        <w:rPr>
          <w:sz w:val="24"/>
        </w:rPr>
      </w:pPr>
      <w:r>
        <w:rPr>
          <w:sz w:val="24"/>
        </w:rPr>
        <w:t>3 监控点表图</w:t>
      </w:r>
    </w:p>
    <w:p>
      <w:pPr>
        <w:spacing w:line="312" w:lineRule="auto"/>
        <w:rPr>
          <w:sz w:val="24"/>
        </w:rPr>
      </w:pPr>
      <w:r>
        <w:rPr>
          <w:sz w:val="24"/>
        </w:rPr>
        <w:t>4 弱电平面图</w:t>
      </w:r>
    </w:p>
    <w:p>
      <w:pPr>
        <w:spacing w:line="312" w:lineRule="auto"/>
        <w:rPr>
          <w:sz w:val="24"/>
        </w:rPr>
      </w:pPr>
      <w:r>
        <w:rPr>
          <w:sz w:val="24"/>
        </w:rPr>
        <w:t>5 未设置建筑设备管理系统的说明文件</w:t>
      </w:r>
    </w:p>
    <w:p>
      <w:pPr>
        <w:spacing w:line="312" w:lineRule="auto"/>
        <w:rPr>
          <w:sz w:val="24"/>
        </w:rPr>
      </w:pPr>
      <w:r>
        <w:rPr>
          <w:sz w:val="24"/>
        </w:rPr>
        <w:t>6 绿色建筑设计说明专篇</w:t>
      </w:r>
    </w:p>
    <w:p>
      <w:pPr>
        <w:spacing w:line="312" w:lineRule="auto"/>
        <w:rPr>
          <w:sz w:val="24"/>
        </w:rPr>
      </w:pPr>
      <w:r>
        <w:rPr>
          <w:sz w:val="24"/>
        </w:rPr>
        <w:t>【审查要点】</w:t>
      </w:r>
    </w:p>
    <w:p>
      <w:pPr>
        <w:spacing w:line="312" w:lineRule="auto"/>
        <w:jc w:val="left"/>
        <w:rPr>
          <w:sz w:val="24"/>
        </w:rPr>
      </w:pPr>
      <w:r>
        <w:rPr>
          <w:sz w:val="24"/>
        </w:rPr>
        <w:t>1 未设置建筑设备管理系统的建筑，在提交合理充分的论述和证明资料后，本条可直接通过；</w:t>
      </w:r>
    </w:p>
    <w:p>
      <w:pPr>
        <w:spacing w:line="312" w:lineRule="auto"/>
        <w:jc w:val="left"/>
        <w:rPr>
          <w:sz w:val="24"/>
        </w:rPr>
      </w:pPr>
      <w:r>
        <w:rPr>
          <w:sz w:val="24"/>
        </w:rPr>
        <w:t>2 对于设置了建筑设备管理系统的建筑，应在设计说明明确系统的监控范围及监控功能，应符合《智能建筑设计标准》GB 50134和《建筑设备监控系统工程技术规范》JGJ/T 334的要求，并与监控系统原理图、监控点位图等设计文件保持一致。</w:t>
      </w:r>
    </w:p>
    <w:p>
      <w:pPr>
        <w:jc w:val="left"/>
      </w:pPr>
    </w:p>
    <w:p>
      <w:pPr>
        <w:spacing w:line="312" w:lineRule="auto"/>
        <w:rPr>
          <w:sz w:val="24"/>
        </w:rPr>
      </w:pPr>
      <w:r>
        <w:rPr>
          <w:sz w:val="24"/>
        </w:rPr>
        <w:t>DQ-2-03</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trPr>
        <w:tc>
          <w:tcPr>
            <w:tcW w:w="8296" w:type="dxa"/>
            <w:vAlign w:val="center"/>
          </w:tcPr>
          <w:p>
            <w:pPr>
              <w:spacing w:line="312" w:lineRule="auto"/>
              <w:rPr>
                <w:rFonts w:eastAsia="楷体"/>
                <w:sz w:val="24"/>
              </w:rPr>
            </w:pPr>
            <w:r>
              <w:rPr>
                <w:rFonts w:eastAsia="楷体"/>
                <w:sz w:val="24"/>
              </w:rPr>
              <w:t>6.1.6 建筑应设置信息网络系统。</w:t>
            </w:r>
          </w:p>
        </w:tc>
      </w:tr>
    </w:tbl>
    <w:p>
      <w:pPr>
        <w:spacing w:line="312" w:lineRule="auto"/>
        <w:rPr>
          <w:sz w:val="24"/>
        </w:rPr>
      </w:pPr>
      <w:r>
        <w:rPr>
          <w:sz w:val="24"/>
        </w:rPr>
        <w:t>【审查材料】</w:t>
      </w:r>
    </w:p>
    <w:p>
      <w:pPr>
        <w:spacing w:line="312" w:lineRule="auto"/>
        <w:rPr>
          <w:sz w:val="24"/>
        </w:rPr>
      </w:pPr>
      <w:r>
        <w:rPr>
          <w:sz w:val="24"/>
        </w:rPr>
        <w:t>1 建筑信息网络系统的设计说明</w:t>
      </w:r>
    </w:p>
    <w:p>
      <w:pPr>
        <w:spacing w:line="312" w:lineRule="auto"/>
        <w:rPr>
          <w:sz w:val="24"/>
        </w:rPr>
      </w:pPr>
      <w:r>
        <w:rPr>
          <w:sz w:val="24"/>
        </w:rPr>
        <w:t>2 系统原理图</w:t>
      </w:r>
    </w:p>
    <w:p>
      <w:pPr>
        <w:spacing w:line="312" w:lineRule="auto"/>
        <w:rPr>
          <w:sz w:val="24"/>
        </w:rPr>
      </w:pPr>
      <w:r>
        <w:rPr>
          <w:sz w:val="24"/>
        </w:rPr>
        <w:t>3 主要设备材料表</w:t>
      </w:r>
    </w:p>
    <w:p>
      <w:pPr>
        <w:spacing w:line="312" w:lineRule="auto"/>
        <w:rPr>
          <w:sz w:val="24"/>
        </w:rPr>
      </w:pPr>
      <w:r>
        <w:rPr>
          <w:sz w:val="24"/>
        </w:rPr>
        <w:t>4 绿色建筑设计说明专篇</w:t>
      </w:r>
    </w:p>
    <w:p>
      <w:pPr>
        <w:spacing w:line="312" w:lineRule="auto"/>
        <w:rPr>
          <w:sz w:val="24"/>
        </w:rPr>
      </w:pPr>
      <w:r>
        <w:rPr>
          <w:sz w:val="24"/>
        </w:rPr>
        <w:t>【审查要点】</w:t>
      </w:r>
    </w:p>
    <w:p>
      <w:pPr>
        <w:spacing w:line="312" w:lineRule="auto"/>
        <w:jc w:val="left"/>
        <w:rPr>
          <w:sz w:val="24"/>
        </w:rPr>
      </w:pPr>
      <w:r>
        <w:rPr>
          <w:sz w:val="24"/>
        </w:rPr>
        <w:t>设计说明应包含建筑信息网络系统的详细说明，应满足国家现行标准《智能建筑设计标准》GB 50314 和《居住区智能化系统配置与技术要求》CJ/T 174的要求，并与系统原理图、主要设备材料表等设计文件保持一致。</w:t>
      </w:r>
    </w:p>
    <w:p>
      <w:pPr>
        <w:jc w:val="left"/>
      </w:pPr>
    </w:p>
    <w:p>
      <w:pPr>
        <w:spacing w:line="312" w:lineRule="auto"/>
        <w:rPr>
          <w:sz w:val="24"/>
        </w:rPr>
      </w:pPr>
      <w:r>
        <w:rPr>
          <w:sz w:val="24"/>
        </w:rPr>
        <w:t>DQ-2-04</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trPr>
        <w:tc>
          <w:tcPr>
            <w:tcW w:w="8296" w:type="dxa"/>
            <w:vAlign w:val="center"/>
          </w:tcPr>
          <w:p>
            <w:pPr>
              <w:spacing w:line="312" w:lineRule="auto"/>
              <w:rPr>
                <w:rFonts w:eastAsia="楷体"/>
                <w:sz w:val="24"/>
              </w:rPr>
            </w:pPr>
            <w:r>
              <w:rPr>
                <w:rFonts w:eastAsia="楷体"/>
                <w:sz w:val="24"/>
              </w:rPr>
              <w:t>6.2.6 设置分类、分级用能自动远传计量系统，且设置能源管理系统实现对建筑能耗的监测、数据分析和管理，评价分值为8分。</w:t>
            </w:r>
          </w:p>
        </w:tc>
      </w:tr>
    </w:tbl>
    <w:p>
      <w:pPr>
        <w:spacing w:line="312" w:lineRule="auto"/>
        <w:rPr>
          <w:sz w:val="24"/>
        </w:rPr>
      </w:pPr>
      <w:r>
        <w:rPr>
          <w:sz w:val="24"/>
        </w:rPr>
        <w:t>【审查材料】</w:t>
      </w:r>
    </w:p>
    <w:p>
      <w:pPr>
        <w:spacing w:line="312" w:lineRule="auto"/>
        <w:rPr>
          <w:sz w:val="24"/>
        </w:rPr>
      </w:pPr>
      <w:r>
        <w:rPr>
          <w:sz w:val="24"/>
        </w:rPr>
        <w:t>1 电气设计说明</w:t>
      </w:r>
    </w:p>
    <w:p>
      <w:pPr>
        <w:spacing w:line="312" w:lineRule="auto"/>
        <w:rPr>
          <w:sz w:val="24"/>
        </w:rPr>
      </w:pPr>
      <w:r>
        <w:rPr>
          <w:sz w:val="24"/>
        </w:rPr>
        <w:t>2 能源管理系统的设计说明</w:t>
      </w:r>
    </w:p>
    <w:p>
      <w:pPr>
        <w:spacing w:line="312" w:lineRule="auto"/>
        <w:rPr>
          <w:sz w:val="24"/>
        </w:rPr>
      </w:pPr>
      <w:r>
        <w:rPr>
          <w:sz w:val="24"/>
        </w:rPr>
        <w:t>3 自动远传计量系统图</w:t>
      </w:r>
    </w:p>
    <w:p>
      <w:pPr>
        <w:spacing w:line="312" w:lineRule="auto"/>
        <w:rPr>
          <w:sz w:val="24"/>
        </w:rPr>
      </w:pPr>
      <w:r>
        <w:rPr>
          <w:sz w:val="24"/>
        </w:rPr>
        <w:t>4 能源管理系统图</w:t>
      </w:r>
    </w:p>
    <w:p>
      <w:pPr>
        <w:spacing w:line="312" w:lineRule="auto"/>
        <w:rPr>
          <w:sz w:val="24"/>
        </w:rPr>
      </w:pPr>
      <w:r>
        <w:rPr>
          <w:sz w:val="24"/>
        </w:rPr>
        <w:t>5 绿色建筑设计说明专篇</w:t>
      </w:r>
    </w:p>
    <w:p>
      <w:pPr>
        <w:spacing w:line="312" w:lineRule="auto"/>
        <w:rPr>
          <w:sz w:val="24"/>
        </w:rPr>
      </w:pPr>
      <w:r>
        <w:rPr>
          <w:sz w:val="24"/>
        </w:rPr>
        <w:t>【审查要点】</w:t>
      </w:r>
    </w:p>
    <w:p>
      <w:pPr>
        <w:spacing w:line="312" w:lineRule="auto"/>
        <w:rPr>
          <w:sz w:val="24"/>
        </w:rPr>
      </w:pPr>
      <w:r>
        <w:rPr>
          <w:sz w:val="24"/>
        </w:rPr>
        <w:t>电气设计说明：应明确用能自动远传计量系统、能源管理系统的设置情况，并与能源管理系统设计说明及系统图等设计文件保持一致，且应满足如下要求：</w:t>
      </w:r>
    </w:p>
    <w:p>
      <w:pPr>
        <w:spacing w:line="312" w:lineRule="auto"/>
        <w:rPr>
          <w:sz w:val="24"/>
        </w:rPr>
      </w:pPr>
      <w:r>
        <w:rPr>
          <w:sz w:val="24"/>
        </w:rPr>
        <w:t>1） 对于公共建筑：冷热源、输配系统和电气等各部分能源应进行独立分项计量，并能实现远传，其中冷热源、输配系统的主要设备包括冷热水机组、冷热水泵、新风机组、空气处理机组、冷却塔等，电气系统包括照明插座、动力等；</w:t>
      </w:r>
    </w:p>
    <w:p>
      <w:pPr>
        <w:spacing w:line="312" w:lineRule="auto"/>
        <w:rPr>
          <w:sz w:val="24"/>
        </w:rPr>
      </w:pPr>
      <w:r>
        <w:rPr>
          <w:sz w:val="24"/>
        </w:rPr>
        <w:t>2） 对于住宅及宿舍建筑：公共区域（如公共动力设备用电、室内公共区域照明用电、室外景观照明用电等）应进行独立分项计量，并能实现远传；</w:t>
      </w:r>
    </w:p>
    <w:p>
      <w:pPr>
        <w:spacing w:line="312" w:lineRule="auto"/>
        <w:rPr>
          <w:sz w:val="24"/>
        </w:rPr>
      </w:pPr>
      <w:r>
        <w:rPr>
          <w:sz w:val="24"/>
        </w:rPr>
        <w:t>3）应设置能源管理系统，且要求系统可存储数据均应不少于一年；</w:t>
      </w:r>
    </w:p>
    <w:p>
      <w:pPr>
        <w:spacing w:line="312" w:lineRule="auto"/>
        <w:rPr>
          <w:sz w:val="24"/>
        </w:rPr>
      </w:pPr>
      <w:r>
        <w:rPr>
          <w:sz w:val="24"/>
        </w:rPr>
        <w:t>4）计量器具应满足现行国家标准《用能单位能源计量器具配备和管理通则》GB 17167要求，并明确计量数据的采集频率。</w:t>
      </w:r>
    </w:p>
    <w:p/>
    <w:p>
      <w:pPr>
        <w:spacing w:line="312" w:lineRule="auto"/>
        <w:rPr>
          <w:sz w:val="24"/>
        </w:rPr>
      </w:pPr>
      <w:r>
        <w:rPr>
          <w:sz w:val="24"/>
        </w:rPr>
        <w:t>DQ-2-05</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trPr>
        <w:tc>
          <w:tcPr>
            <w:tcW w:w="8296" w:type="dxa"/>
            <w:vAlign w:val="center"/>
          </w:tcPr>
          <w:p>
            <w:pPr>
              <w:spacing w:line="312" w:lineRule="auto"/>
              <w:rPr>
                <w:rFonts w:eastAsia="楷体"/>
                <w:sz w:val="24"/>
              </w:rPr>
            </w:pPr>
            <w:r>
              <w:rPr>
                <w:rFonts w:eastAsia="楷体"/>
                <w:sz w:val="24"/>
              </w:rPr>
              <w:t>6.2.7 设置 PM</w:t>
            </w:r>
            <w:r>
              <w:rPr>
                <w:rFonts w:eastAsia="楷体"/>
                <w:sz w:val="24"/>
                <w:vertAlign w:val="subscript"/>
              </w:rPr>
              <w:t>10</w:t>
            </w:r>
            <w:r>
              <w:rPr>
                <w:rFonts w:eastAsia="楷体"/>
                <w:sz w:val="24"/>
              </w:rPr>
              <w:t>、PM</w:t>
            </w:r>
            <w:r>
              <w:rPr>
                <w:rFonts w:eastAsia="楷体"/>
                <w:sz w:val="24"/>
                <w:vertAlign w:val="subscript"/>
              </w:rPr>
              <w:t>2.5</w:t>
            </w:r>
            <w:r>
              <w:rPr>
                <w:rFonts w:eastAsia="楷体"/>
                <w:sz w:val="24"/>
              </w:rPr>
              <w:t>、CO</w:t>
            </w:r>
            <w:r>
              <w:rPr>
                <w:rFonts w:eastAsia="楷体"/>
                <w:sz w:val="24"/>
                <w:vertAlign w:val="subscript"/>
              </w:rPr>
              <w:t>2</w:t>
            </w:r>
            <w:r>
              <w:rPr>
                <w:rFonts w:eastAsia="楷体"/>
                <w:sz w:val="24"/>
              </w:rPr>
              <w:t>浓度的空气质量监测系统，且具有存储至少一年的监测数据和实时显示等功能，评价分值为5分。</w:t>
            </w:r>
          </w:p>
        </w:tc>
      </w:tr>
    </w:tbl>
    <w:p>
      <w:pPr>
        <w:spacing w:line="312" w:lineRule="auto"/>
        <w:rPr>
          <w:sz w:val="24"/>
        </w:rPr>
      </w:pPr>
      <w:r>
        <w:rPr>
          <w:sz w:val="24"/>
        </w:rPr>
        <w:t>【审查材料】</w:t>
      </w:r>
    </w:p>
    <w:p>
      <w:pPr>
        <w:spacing w:line="312" w:lineRule="auto"/>
        <w:rPr>
          <w:sz w:val="24"/>
        </w:rPr>
      </w:pPr>
      <w:r>
        <w:rPr>
          <w:sz w:val="24"/>
        </w:rPr>
        <w:t>1 监测系统的设计说明</w:t>
      </w:r>
    </w:p>
    <w:p>
      <w:pPr>
        <w:spacing w:line="312" w:lineRule="auto"/>
        <w:rPr>
          <w:sz w:val="24"/>
        </w:rPr>
      </w:pPr>
      <w:r>
        <w:rPr>
          <w:sz w:val="24"/>
        </w:rPr>
        <w:t>2 监控点平面图</w:t>
      </w:r>
    </w:p>
    <w:p>
      <w:pPr>
        <w:spacing w:line="312" w:lineRule="auto"/>
        <w:rPr>
          <w:sz w:val="24"/>
        </w:rPr>
      </w:pPr>
      <w:r>
        <w:rPr>
          <w:sz w:val="24"/>
        </w:rPr>
        <w:t>3 监控点表图</w:t>
      </w:r>
    </w:p>
    <w:p>
      <w:pPr>
        <w:spacing w:line="312" w:lineRule="auto"/>
        <w:rPr>
          <w:sz w:val="24"/>
        </w:rPr>
      </w:pPr>
      <w:r>
        <w:rPr>
          <w:sz w:val="24"/>
        </w:rPr>
        <w:t>4 系统功能说明书</w:t>
      </w:r>
    </w:p>
    <w:p>
      <w:pPr>
        <w:spacing w:line="312" w:lineRule="auto"/>
        <w:rPr>
          <w:sz w:val="24"/>
        </w:rPr>
      </w:pPr>
      <w:r>
        <w:rPr>
          <w:sz w:val="24"/>
        </w:rPr>
        <w:t>5 绿色建筑设计说明专篇</w:t>
      </w:r>
    </w:p>
    <w:p>
      <w:pPr>
        <w:spacing w:line="312" w:lineRule="auto"/>
        <w:rPr>
          <w:sz w:val="24"/>
        </w:rPr>
      </w:pPr>
      <w:r>
        <w:rPr>
          <w:sz w:val="24"/>
        </w:rPr>
        <w:t>【审查要点】</w:t>
      </w:r>
    </w:p>
    <w:p>
      <w:pPr>
        <w:spacing w:line="312" w:lineRule="auto"/>
        <w:rPr>
          <w:sz w:val="24"/>
        </w:rPr>
      </w:pPr>
      <w:r>
        <w:rPr>
          <w:sz w:val="24"/>
        </w:rPr>
        <w:t>设计说明应明确空气质量监控系统的详细设置情况，包括监控范围、监控参数要求等，并应与监控点平面图、监控点表图等设计图纸保持一致，并应满足如下要求：</w:t>
      </w:r>
    </w:p>
    <w:p>
      <w:pPr>
        <w:spacing w:line="312" w:lineRule="auto"/>
        <w:rPr>
          <w:sz w:val="24"/>
        </w:rPr>
      </w:pPr>
      <w:r>
        <w:rPr>
          <w:sz w:val="24"/>
        </w:rPr>
        <w:t>1 对于住宅建筑和宿舍建筑：</w:t>
      </w:r>
    </w:p>
    <w:p>
      <w:pPr>
        <w:spacing w:line="312" w:lineRule="auto"/>
        <w:rPr>
          <w:sz w:val="24"/>
        </w:rPr>
      </w:pPr>
      <w:r>
        <w:rPr>
          <w:sz w:val="24"/>
        </w:rPr>
        <w:t>每户均应设置空气质量监控系统；</w:t>
      </w:r>
    </w:p>
    <w:p>
      <w:pPr>
        <w:spacing w:line="312" w:lineRule="auto"/>
        <w:rPr>
          <w:sz w:val="24"/>
        </w:rPr>
      </w:pPr>
      <w:r>
        <w:rPr>
          <w:sz w:val="24"/>
        </w:rPr>
        <w:t>2 对于公共建筑：</w:t>
      </w:r>
    </w:p>
    <w:p>
      <w:pPr>
        <w:spacing w:line="312" w:lineRule="auto"/>
        <w:rPr>
          <w:sz w:val="24"/>
        </w:rPr>
      </w:pPr>
      <w:r>
        <w:rPr>
          <w:sz w:val="24"/>
        </w:rPr>
        <w:t>主要功能房间应设置空气质量监控系统；</w:t>
      </w:r>
    </w:p>
    <w:p>
      <w:pPr>
        <w:spacing w:line="312" w:lineRule="auto"/>
        <w:rPr>
          <w:sz w:val="24"/>
        </w:rPr>
      </w:pPr>
      <w:r>
        <w:rPr>
          <w:sz w:val="24"/>
        </w:rPr>
        <w:t>3 空气质量监控系统应至少对PM</w:t>
      </w:r>
      <w:r>
        <w:rPr>
          <w:sz w:val="24"/>
          <w:vertAlign w:val="subscript"/>
        </w:rPr>
        <w:t>10</w:t>
      </w:r>
      <w:r>
        <w:rPr>
          <w:sz w:val="24"/>
        </w:rPr>
        <w:t>、PM</w:t>
      </w:r>
      <w:r>
        <w:rPr>
          <w:sz w:val="24"/>
          <w:vertAlign w:val="subscript"/>
        </w:rPr>
        <w:t>2.5</w:t>
      </w:r>
      <w:r>
        <w:rPr>
          <w:sz w:val="24"/>
        </w:rPr>
        <w:t>、CO</w:t>
      </w:r>
      <w:r>
        <w:rPr>
          <w:sz w:val="24"/>
          <w:vertAlign w:val="subscript"/>
        </w:rPr>
        <w:t>2</w:t>
      </w:r>
      <w:r>
        <w:rPr>
          <w:sz w:val="24"/>
        </w:rPr>
        <w:t>分别进行定时连续测量、显示、记录和数据传输，在建筑开放时间段内，监控系统对污染物浓度的读数时间间隔不得长于10min；人员密度较高且随时间变化大的区域的CO</w:t>
      </w:r>
      <w:r>
        <w:rPr>
          <w:sz w:val="24"/>
          <w:vertAlign w:val="subscript"/>
        </w:rPr>
        <w:t>2</w:t>
      </w:r>
      <w:r>
        <w:rPr>
          <w:sz w:val="24"/>
        </w:rPr>
        <w:t>监测应与通风系统联动。</w:t>
      </w:r>
    </w:p>
    <w:p/>
    <w:p>
      <w:pPr>
        <w:spacing w:line="312" w:lineRule="auto"/>
        <w:rPr>
          <w:sz w:val="24"/>
        </w:rPr>
      </w:pPr>
      <w:r>
        <w:rPr>
          <w:sz w:val="24"/>
        </w:rPr>
        <w:t>DQ-2-06</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trPr>
        <w:tc>
          <w:tcPr>
            <w:tcW w:w="8296" w:type="dxa"/>
            <w:vAlign w:val="center"/>
          </w:tcPr>
          <w:p>
            <w:pPr>
              <w:spacing w:line="312" w:lineRule="auto"/>
              <w:rPr>
                <w:rFonts w:eastAsia="楷体"/>
                <w:sz w:val="24"/>
              </w:rPr>
            </w:pPr>
            <w:r>
              <w:rPr>
                <w:rFonts w:eastAsia="楷体"/>
                <w:sz w:val="24"/>
              </w:rPr>
              <w:t>6.2.8 设置用水远传计量系统、水质在线监测系统，评价总分值为7分，并按下列规则分别评分并累计：</w:t>
            </w:r>
          </w:p>
          <w:p>
            <w:pPr>
              <w:spacing w:line="312" w:lineRule="auto"/>
              <w:rPr>
                <w:rFonts w:eastAsia="楷体"/>
                <w:sz w:val="24"/>
              </w:rPr>
            </w:pPr>
            <w:r>
              <w:rPr>
                <w:rFonts w:eastAsia="楷体"/>
                <w:sz w:val="24"/>
              </w:rPr>
              <w:t>1 设置用水量远传计量系统，能分类、分级记录、统计分析各种用水情况，得3分；</w:t>
            </w:r>
          </w:p>
          <w:p>
            <w:pPr>
              <w:spacing w:line="312" w:lineRule="auto"/>
              <w:rPr>
                <w:rFonts w:eastAsia="楷体"/>
                <w:sz w:val="24"/>
              </w:rPr>
            </w:pPr>
            <w:r>
              <w:rPr>
                <w:rFonts w:eastAsia="楷体"/>
                <w:sz w:val="24"/>
              </w:rPr>
              <w:t>2 利用计量数据进行管网漏损自动检测、分析与整改，管道漏损率低于 5%，得2分；</w:t>
            </w:r>
          </w:p>
          <w:p>
            <w:pPr>
              <w:spacing w:line="312" w:lineRule="auto"/>
              <w:rPr>
                <w:rFonts w:eastAsia="楷体"/>
                <w:sz w:val="24"/>
              </w:rPr>
            </w:pPr>
            <w:r>
              <w:rPr>
                <w:rFonts w:eastAsia="楷体"/>
                <w:sz w:val="24"/>
              </w:rPr>
              <w:t>3 设置水质在线监测系统，监测生活饮用水、管道直饮水、游泳池水、非传统水源、空调冷却水的水质指标，记录并保存水质监测结果，且能随时供用户查询，得2分。</w:t>
            </w:r>
          </w:p>
        </w:tc>
      </w:tr>
    </w:tbl>
    <w:p>
      <w:pPr>
        <w:spacing w:line="312" w:lineRule="auto"/>
        <w:rPr>
          <w:sz w:val="24"/>
        </w:rPr>
      </w:pPr>
      <w:r>
        <w:rPr>
          <w:sz w:val="24"/>
        </w:rPr>
        <w:t>【审查材料】</w:t>
      </w:r>
    </w:p>
    <w:p>
      <w:pPr>
        <w:spacing w:line="312" w:lineRule="auto"/>
        <w:rPr>
          <w:sz w:val="24"/>
        </w:rPr>
      </w:pPr>
      <w:r>
        <w:rPr>
          <w:sz w:val="24"/>
        </w:rPr>
        <w:t>1 远传计量设计说明</w:t>
      </w:r>
    </w:p>
    <w:p>
      <w:pPr>
        <w:spacing w:line="312" w:lineRule="auto"/>
        <w:rPr>
          <w:sz w:val="24"/>
        </w:rPr>
      </w:pPr>
      <w:r>
        <w:rPr>
          <w:sz w:val="24"/>
        </w:rPr>
        <w:t>2 远传计量系统图</w:t>
      </w:r>
    </w:p>
    <w:p>
      <w:pPr>
        <w:spacing w:line="312" w:lineRule="auto"/>
        <w:rPr>
          <w:sz w:val="24"/>
        </w:rPr>
      </w:pPr>
      <w:r>
        <w:rPr>
          <w:sz w:val="24"/>
        </w:rPr>
        <w:t>3 水质在线监测系统设计说明</w:t>
      </w:r>
    </w:p>
    <w:p>
      <w:pPr>
        <w:spacing w:line="312" w:lineRule="auto"/>
        <w:rPr>
          <w:sz w:val="24"/>
        </w:rPr>
      </w:pPr>
      <w:r>
        <w:rPr>
          <w:sz w:val="24"/>
        </w:rPr>
        <w:t>4 水质监测系统图</w:t>
      </w:r>
    </w:p>
    <w:p>
      <w:pPr>
        <w:spacing w:line="312" w:lineRule="auto"/>
        <w:rPr>
          <w:sz w:val="24"/>
        </w:rPr>
      </w:pPr>
      <w:r>
        <w:rPr>
          <w:sz w:val="24"/>
        </w:rPr>
        <w:t>5 监测点位说明或示意图</w:t>
      </w:r>
    </w:p>
    <w:p>
      <w:pPr>
        <w:spacing w:line="312" w:lineRule="auto"/>
        <w:rPr>
          <w:sz w:val="24"/>
        </w:rPr>
      </w:pPr>
      <w:r>
        <w:rPr>
          <w:sz w:val="24"/>
        </w:rPr>
        <w:t>6 绿色建筑设计说明专篇</w:t>
      </w:r>
    </w:p>
    <w:p>
      <w:pPr>
        <w:spacing w:line="312" w:lineRule="auto"/>
        <w:rPr>
          <w:sz w:val="24"/>
        </w:rPr>
      </w:pPr>
      <w:r>
        <w:rPr>
          <w:sz w:val="24"/>
        </w:rPr>
        <w:t>【审查要点】</w:t>
      </w:r>
    </w:p>
    <w:p>
      <w:pPr>
        <w:spacing w:line="312" w:lineRule="auto"/>
        <w:rPr>
          <w:sz w:val="24"/>
        </w:rPr>
      </w:pPr>
      <w:r>
        <w:rPr>
          <w:sz w:val="24"/>
        </w:rPr>
        <w:t>1 对于第1款：</w:t>
      </w:r>
    </w:p>
    <w:p>
      <w:pPr>
        <w:spacing w:line="312" w:lineRule="auto"/>
        <w:rPr>
          <w:sz w:val="24"/>
        </w:rPr>
      </w:pPr>
      <w:r>
        <w:rPr>
          <w:sz w:val="24"/>
        </w:rPr>
        <w:t>设计说明应明确远传计量系统设置情况，应包括计量点位或示意图，且能实现分类、分级记录、统计分析各种用水情况，可实时将用水量数据上传管理系统；远程计量系统图应与设计说明、给水系统图保持一致；</w:t>
      </w:r>
    </w:p>
    <w:p>
      <w:pPr>
        <w:spacing w:line="312" w:lineRule="auto"/>
        <w:rPr>
          <w:sz w:val="24"/>
        </w:rPr>
      </w:pPr>
      <w:r>
        <w:rPr>
          <w:sz w:val="24"/>
        </w:rPr>
        <w:t>2 对于第2款：</w:t>
      </w:r>
    </w:p>
    <w:p>
      <w:pPr>
        <w:spacing w:line="312" w:lineRule="auto"/>
        <w:rPr>
          <w:sz w:val="24"/>
        </w:rPr>
      </w:pPr>
      <w:r>
        <w:rPr>
          <w:sz w:val="24"/>
        </w:rPr>
        <w:t>在满足第1款要求的基础上，设计说明应明确远程水表应根据水平衡测试的要求分级安装，分级计量水表安装率到达100%，具体要求为下级水表的设置应覆盖上一级水表的所有出水流量，不得出现无计量支路；远程计量系统图水表设置情况应与设计说明、给水系统图一致；</w:t>
      </w:r>
    </w:p>
    <w:p>
      <w:pPr>
        <w:spacing w:line="312" w:lineRule="auto"/>
        <w:rPr>
          <w:sz w:val="24"/>
        </w:rPr>
      </w:pPr>
      <w:r>
        <w:rPr>
          <w:sz w:val="24"/>
        </w:rPr>
        <w:t>3 对于第3款：</w:t>
      </w:r>
    </w:p>
    <w:p>
      <w:pPr>
        <w:spacing w:line="312" w:lineRule="auto"/>
        <w:ind w:firstLine="240" w:firstLineChars="100"/>
        <w:rPr>
          <w:sz w:val="24"/>
        </w:rPr>
      </w:pPr>
      <w:r>
        <w:rPr>
          <w:sz w:val="24"/>
        </w:rPr>
        <w:t>1）设计说明应明确项目设置水质在线监测系统，且具有记录和报警功能，其存储介质和数据库应能记录连续一年以上的运行数据；应明确监测点位或示意图、监测水质指标，且监测点位应包含建筑内各类供水系统，关键性位置和代表性测点包括水源、水处理设施出水及最不利用水点；</w:t>
      </w:r>
    </w:p>
    <w:p>
      <w:pPr>
        <w:spacing w:line="312" w:lineRule="auto"/>
        <w:ind w:firstLine="240" w:firstLineChars="100"/>
        <w:rPr>
          <w:sz w:val="24"/>
        </w:rPr>
      </w:pPr>
      <w:r>
        <w:rPr>
          <w:sz w:val="24"/>
        </w:rPr>
        <w:t>2）主要设备材料表应明确在线监测仪器设备的性能、规格要求，且应与设计说明保持一致。</w:t>
      </w:r>
    </w:p>
    <w:p>
      <w:pPr>
        <w:spacing w:line="312" w:lineRule="auto"/>
        <w:rPr>
          <w:b/>
          <w:bCs/>
          <w:sz w:val="24"/>
        </w:rPr>
      </w:pPr>
      <w:r>
        <w:rPr>
          <w:b/>
          <w:bCs/>
          <w:sz w:val="24"/>
        </w:rPr>
        <w:t>注：本条与电气专业协同审查，两个专业均满足时方可判定得分。</w:t>
      </w:r>
    </w:p>
    <w:p/>
    <w:p>
      <w:pPr>
        <w:spacing w:line="312" w:lineRule="auto"/>
        <w:rPr>
          <w:sz w:val="24"/>
        </w:rPr>
      </w:pPr>
      <w:r>
        <w:rPr>
          <w:sz w:val="24"/>
        </w:rPr>
        <w:t>DQ-2-07</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trPr>
        <w:tc>
          <w:tcPr>
            <w:tcW w:w="8296" w:type="dxa"/>
            <w:vAlign w:val="center"/>
          </w:tcPr>
          <w:p>
            <w:pPr>
              <w:spacing w:line="312" w:lineRule="auto"/>
              <w:rPr>
                <w:rFonts w:eastAsia="楷体"/>
                <w:sz w:val="24"/>
              </w:rPr>
            </w:pPr>
            <w:r>
              <w:rPr>
                <w:rFonts w:eastAsia="楷体"/>
                <w:sz w:val="24"/>
              </w:rPr>
              <w:t>6.2.9 具有智能化服务系统，评价总分值为9分，并按下列规则分别评分并累计：</w:t>
            </w:r>
          </w:p>
          <w:p>
            <w:pPr>
              <w:spacing w:line="312" w:lineRule="auto"/>
              <w:rPr>
                <w:rFonts w:eastAsia="楷体"/>
                <w:sz w:val="24"/>
              </w:rPr>
            </w:pPr>
            <w:r>
              <w:rPr>
                <w:rFonts w:eastAsia="楷体"/>
                <w:sz w:val="24"/>
              </w:rPr>
              <w:t>1 具有家电控制、照明控制、安全报警、环境监测、建筑设备控制、工作生活服务等至少3种类型的服务功能，得3分；</w:t>
            </w:r>
          </w:p>
          <w:p>
            <w:pPr>
              <w:spacing w:line="312" w:lineRule="auto"/>
              <w:rPr>
                <w:rFonts w:eastAsia="楷体"/>
                <w:sz w:val="24"/>
              </w:rPr>
            </w:pPr>
            <w:r>
              <w:rPr>
                <w:rFonts w:eastAsia="楷体"/>
                <w:sz w:val="24"/>
              </w:rPr>
              <w:t>2 具有远程监控的功能，得3分；</w:t>
            </w:r>
          </w:p>
          <w:p>
            <w:pPr>
              <w:spacing w:line="312" w:lineRule="auto"/>
              <w:rPr>
                <w:rFonts w:eastAsia="楷体"/>
                <w:sz w:val="24"/>
              </w:rPr>
            </w:pPr>
            <w:r>
              <w:rPr>
                <w:rFonts w:eastAsia="楷体"/>
                <w:sz w:val="24"/>
              </w:rPr>
              <w:t>3 具有接入智慧城市（城区、社区）的功能，得3分。</w:t>
            </w:r>
          </w:p>
        </w:tc>
      </w:tr>
    </w:tbl>
    <w:p>
      <w:pPr>
        <w:spacing w:line="312" w:lineRule="auto"/>
        <w:rPr>
          <w:sz w:val="24"/>
        </w:rPr>
      </w:pPr>
      <w:r>
        <w:rPr>
          <w:sz w:val="24"/>
        </w:rPr>
        <w:t>【审查材料】</w:t>
      </w:r>
    </w:p>
    <w:p>
      <w:pPr>
        <w:spacing w:line="312" w:lineRule="auto"/>
        <w:rPr>
          <w:sz w:val="24"/>
        </w:rPr>
      </w:pPr>
      <w:r>
        <w:rPr>
          <w:sz w:val="24"/>
        </w:rPr>
        <w:t>1 智能家居监控系统设计方案</w:t>
      </w:r>
    </w:p>
    <w:p>
      <w:pPr>
        <w:spacing w:line="312" w:lineRule="auto"/>
        <w:rPr>
          <w:sz w:val="24"/>
        </w:rPr>
      </w:pPr>
      <w:r>
        <w:rPr>
          <w:sz w:val="24"/>
        </w:rPr>
        <w:t>2 环境设备监控系统设计方案</w:t>
      </w:r>
    </w:p>
    <w:p>
      <w:pPr>
        <w:spacing w:line="312" w:lineRule="auto"/>
        <w:rPr>
          <w:sz w:val="24"/>
        </w:rPr>
      </w:pPr>
      <w:r>
        <w:rPr>
          <w:sz w:val="24"/>
        </w:rPr>
        <w:t>3 智能化服务平台方案</w:t>
      </w:r>
    </w:p>
    <w:p>
      <w:pPr>
        <w:spacing w:line="312" w:lineRule="auto"/>
        <w:rPr>
          <w:sz w:val="24"/>
        </w:rPr>
      </w:pPr>
      <w:r>
        <w:rPr>
          <w:sz w:val="24"/>
        </w:rPr>
        <w:t>4 智能化服务设计文件</w:t>
      </w:r>
    </w:p>
    <w:p>
      <w:pPr>
        <w:spacing w:line="312" w:lineRule="auto"/>
        <w:rPr>
          <w:sz w:val="24"/>
        </w:rPr>
      </w:pPr>
      <w:r>
        <w:rPr>
          <w:sz w:val="24"/>
        </w:rPr>
        <w:t>5 绿色建筑设计说明专篇</w:t>
      </w:r>
    </w:p>
    <w:p>
      <w:pPr>
        <w:spacing w:line="312" w:lineRule="auto"/>
        <w:rPr>
          <w:sz w:val="24"/>
        </w:rPr>
      </w:pPr>
      <w:r>
        <w:rPr>
          <w:sz w:val="24"/>
        </w:rPr>
        <w:t>【审查要点】</w:t>
      </w:r>
    </w:p>
    <w:p>
      <w:pPr>
        <w:spacing w:line="312" w:lineRule="auto"/>
        <w:rPr>
          <w:sz w:val="24"/>
        </w:rPr>
      </w:pPr>
      <w:r>
        <w:rPr>
          <w:sz w:val="24"/>
        </w:rPr>
        <w:t>本条智能化服务系统包括智能家居控制系统、智能环境设备监控系统、智能工作生活服务系统等，其中智能家居控制系统、智能环境设备监控系统均以相对独立的使用空间为单位；</w:t>
      </w:r>
    </w:p>
    <w:p>
      <w:pPr>
        <w:spacing w:line="312" w:lineRule="auto"/>
        <w:rPr>
          <w:sz w:val="24"/>
        </w:rPr>
      </w:pPr>
      <w:r>
        <w:rPr>
          <w:sz w:val="24"/>
        </w:rPr>
        <w:t>1 对于第1款：</w:t>
      </w:r>
    </w:p>
    <w:p>
      <w:pPr>
        <w:spacing w:line="312" w:lineRule="auto"/>
        <w:rPr>
          <w:sz w:val="24"/>
        </w:rPr>
      </w:pPr>
      <w:r>
        <w:rPr>
          <w:sz w:val="24"/>
        </w:rPr>
        <w:t>设置智能化服务系统，且要求至少设置3种类型的服务功能；对于住宅要求每户户内均设置智能化服务系统终端设备；对于公共建筑，则要求主要功能房间内设置智能化服务系统终端设备；对于要求用户自行购买安装的，则此款不得分；</w:t>
      </w:r>
    </w:p>
    <w:p>
      <w:pPr>
        <w:spacing w:line="312" w:lineRule="auto"/>
        <w:rPr>
          <w:sz w:val="24"/>
        </w:rPr>
      </w:pPr>
      <w:r>
        <w:rPr>
          <w:sz w:val="24"/>
        </w:rPr>
        <w:t>2 对于第2款：</w:t>
      </w:r>
    </w:p>
    <w:p>
      <w:pPr>
        <w:spacing w:line="312" w:lineRule="auto"/>
        <w:rPr>
          <w:sz w:val="24"/>
        </w:rPr>
      </w:pPr>
      <w:r>
        <w:rPr>
          <w:sz w:val="24"/>
        </w:rPr>
        <w:t>在第1款基础上，若智能化服务系统具备了远程监控功能，则可判定满足要求；</w:t>
      </w:r>
    </w:p>
    <w:p>
      <w:pPr>
        <w:spacing w:line="312" w:lineRule="auto"/>
        <w:rPr>
          <w:sz w:val="24"/>
        </w:rPr>
      </w:pPr>
      <w:r>
        <w:rPr>
          <w:sz w:val="24"/>
        </w:rPr>
        <w:t>3 对于第3款：</w:t>
      </w:r>
    </w:p>
    <w:p>
      <w:pPr>
        <w:spacing w:line="312" w:lineRule="auto"/>
        <w:rPr>
          <w:sz w:val="24"/>
        </w:rPr>
      </w:pPr>
      <w:r>
        <w:rPr>
          <w:sz w:val="24"/>
        </w:rPr>
        <w:t>若智能化服务系统至少1个系统实现与智慧城市（城区、社区）平台对接，则可判定满足要求。</w:t>
      </w:r>
    </w:p>
    <w:p/>
    <w:p>
      <w:pPr>
        <w:sectPr>
          <w:headerReference r:id="rId21" w:type="default"/>
          <w:pgSz w:w="11906" w:h="16838"/>
          <w:pgMar w:top="1440" w:right="1800" w:bottom="1440" w:left="1800" w:header="964" w:footer="992" w:gutter="0"/>
          <w:cols w:space="425" w:num="1"/>
          <w:docGrid w:type="lines" w:linePitch="312" w:charSpace="0"/>
        </w:sectPr>
      </w:pPr>
    </w:p>
    <w:p>
      <w:pPr>
        <w:pStyle w:val="4"/>
        <w:spacing w:before="0" w:after="0" w:line="312" w:lineRule="auto"/>
        <w:rPr>
          <w:sz w:val="24"/>
          <w:szCs w:val="24"/>
        </w:rPr>
      </w:pPr>
      <w:bookmarkStart w:id="18" w:name="_Toc92264221"/>
      <w:bookmarkStart w:id="19" w:name="_Toc92264059"/>
      <w:r>
        <w:rPr>
          <w:sz w:val="24"/>
          <w:szCs w:val="24"/>
        </w:rPr>
        <w:t>2.4.5 景观专业</w:t>
      </w:r>
      <w:bookmarkEnd w:id="18"/>
      <w:bookmarkEnd w:id="19"/>
    </w:p>
    <w:p/>
    <w:p>
      <w:pPr>
        <w:spacing w:line="312" w:lineRule="auto"/>
        <w:rPr>
          <w:sz w:val="24"/>
        </w:rPr>
      </w:pPr>
      <w:r>
        <w:rPr>
          <w:sz w:val="24"/>
        </w:rPr>
        <w:t>YL-01</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tcPr>
          <w:p>
            <w:pPr>
              <w:spacing w:line="312" w:lineRule="auto"/>
              <w:rPr>
                <w:rFonts w:eastAsia="楷体"/>
                <w:sz w:val="24"/>
              </w:rPr>
            </w:pPr>
            <w:r>
              <w:rPr>
                <w:rFonts w:eastAsia="楷体"/>
                <w:sz w:val="24"/>
              </w:rPr>
              <w:t>6.1.1 建筑、室外场地、公共绿地、城市道路相互之间应设置连贯的无障碍步行系统。</w:t>
            </w:r>
          </w:p>
        </w:tc>
      </w:tr>
    </w:tbl>
    <w:p>
      <w:pPr>
        <w:spacing w:line="312" w:lineRule="auto"/>
        <w:rPr>
          <w:sz w:val="24"/>
        </w:rPr>
      </w:pPr>
      <w:r>
        <w:rPr>
          <w:sz w:val="24"/>
        </w:rPr>
        <w:t>【审查材料】</w:t>
      </w:r>
    </w:p>
    <w:p>
      <w:pPr>
        <w:spacing w:line="312" w:lineRule="auto"/>
        <w:rPr>
          <w:sz w:val="24"/>
        </w:rPr>
      </w:pPr>
      <w:r>
        <w:rPr>
          <w:sz w:val="24"/>
        </w:rPr>
        <w:t>1 园林总平面图</w:t>
      </w:r>
    </w:p>
    <w:p>
      <w:pPr>
        <w:spacing w:line="312" w:lineRule="auto"/>
        <w:rPr>
          <w:sz w:val="24"/>
        </w:rPr>
      </w:pPr>
      <w:r>
        <w:rPr>
          <w:sz w:val="24"/>
        </w:rPr>
        <w:t>2 场地竖向设计平面图</w:t>
      </w:r>
    </w:p>
    <w:p>
      <w:pPr>
        <w:spacing w:line="312" w:lineRule="auto"/>
        <w:rPr>
          <w:sz w:val="24"/>
        </w:rPr>
      </w:pPr>
      <w:r>
        <w:rPr>
          <w:sz w:val="24"/>
        </w:rPr>
        <w:t>3 无障碍设计图纸</w:t>
      </w:r>
    </w:p>
    <w:p>
      <w:pPr>
        <w:spacing w:line="312" w:lineRule="auto"/>
        <w:rPr>
          <w:sz w:val="24"/>
        </w:rPr>
      </w:pPr>
      <w:r>
        <w:rPr>
          <w:sz w:val="24"/>
        </w:rPr>
        <w:t>4 绿色建筑设计说明专篇</w:t>
      </w:r>
    </w:p>
    <w:p>
      <w:pPr>
        <w:spacing w:line="312" w:lineRule="auto"/>
        <w:rPr>
          <w:sz w:val="24"/>
        </w:rPr>
      </w:pPr>
      <w:r>
        <w:rPr>
          <w:sz w:val="24"/>
        </w:rPr>
        <w:t>【审查要点】</w:t>
      </w:r>
    </w:p>
    <w:p>
      <w:pPr>
        <w:spacing w:line="312" w:lineRule="auto"/>
        <w:jc w:val="left"/>
        <w:rPr>
          <w:sz w:val="24"/>
        </w:rPr>
      </w:pPr>
      <w:r>
        <w:rPr>
          <w:sz w:val="24"/>
        </w:rPr>
        <w:t>1 本条重点审查场地内的无障碍设计，场地内无障碍路线系统应包括缘石坡道、无障碍出入口、轮椅坡道、无障碍通道、门、楼梯、台阶、扶手等，场地内各主要游憩场所、建筑出入口、服务设施及城市道路之间应形成连贯的无障碍步行路线，其路线应保证轮椅无障碍通行要求；</w:t>
      </w:r>
    </w:p>
    <w:p>
      <w:pPr>
        <w:spacing w:line="312" w:lineRule="auto"/>
        <w:jc w:val="left"/>
        <w:rPr>
          <w:sz w:val="24"/>
        </w:rPr>
      </w:pPr>
      <w:r>
        <w:rPr>
          <w:sz w:val="24"/>
        </w:rPr>
        <w:t>2 无障碍设计图纸：应包含场地人行通道、室外绿化小径和活动场地的无障碍设计。</w:t>
      </w:r>
    </w:p>
    <w:p>
      <w:pPr>
        <w:spacing w:line="312" w:lineRule="auto"/>
        <w:jc w:val="left"/>
        <w:rPr>
          <w:b/>
          <w:bCs/>
          <w:sz w:val="24"/>
        </w:rPr>
      </w:pPr>
      <w:r>
        <w:rPr>
          <w:b/>
          <w:bCs/>
          <w:sz w:val="24"/>
        </w:rPr>
        <w:t>注：本条与建筑专业协同审查，两个专业均满足时方可判定达标。</w:t>
      </w:r>
    </w:p>
    <w:p/>
    <w:p>
      <w:pPr>
        <w:spacing w:line="312" w:lineRule="auto"/>
        <w:rPr>
          <w:sz w:val="24"/>
        </w:rPr>
      </w:pPr>
      <w:r>
        <w:rPr>
          <w:sz w:val="24"/>
        </w:rPr>
        <w:t>YL-02</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trPr>
        <w:tc>
          <w:tcPr>
            <w:tcW w:w="8296" w:type="dxa"/>
            <w:vAlign w:val="center"/>
          </w:tcPr>
          <w:p>
            <w:pPr>
              <w:spacing w:line="312" w:lineRule="auto"/>
              <w:rPr>
                <w:rFonts w:eastAsia="楷体"/>
                <w:sz w:val="24"/>
              </w:rPr>
            </w:pPr>
            <w:r>
              <w:rPr>
                <w:rFonts w:eastAsia="楷体"/>
                <w:sz w:val="24"/>
              </w:rPr>
              <w:t>8.1.2 室外热环境应满足国家现行有关标准的要求。</w:t>
            </w:r>
          </w:p>
        </w:tc>
      </w:tr>
    </w:tbl>
    <w:p>
      <w:pPr>
        <w:spacing w:line="312" w:lineRule="auto"/>
        <w:rPr>
          <w:sz w:val="24"/>
        </w:rPr>
      </w:pPr>
      <w:r>
        <w:rPr>
          <w:sz w:val="24"/>
        </w:rPr>
        <w:t>【审查材料】</w:t>
      </w:r>
    </w:p>
    <w:p>
      <w:pPr>
        <w:spacing w:line="312" w:lineRule="auto"/>
        <w:rPr>
          <w:sz w:val="24"/>
        </w:rPr>
      </w:pPr>
      <w:r>
        <w:rPr>
          <w:sz w:val="24"/>
        </w:rPr>
        <w:t>1 景观总平面图</w:t>
      </w:r>
    </w:p>
    <w:p>
      <w:pPr>
        <w:spacing w:line="312" w:lineRule="auto"/>
        <w:rPr>
          <w:sz w:val="24"/>
        </w:rPr>
      </w:pPr>
      <w:r>
        <w:rPr>
          <w:sz w:val="24"/>
        </w:rPr>
        <w:t>2 铺装总平面图</w:t>
      </w:r>
    </w:p>
    <w:p>
      <w:pPr>
        <w:spacing w:line="312" w:lineRule="auto"/>
        <w:rPr>
          <w:sz w:val="24"/>
        </w:rPr>
      </w:pPr>
      <w:r>
        <w:rPr>
          <w:sz w:val="24"/>
        </w:rPr>
        <w:t>3 绿化总平面图</w:t>
      </w:r>
    </w:p>
    <w:p>
      <w:pPr>
        <w:spacing w:line="312" w:lineRule="auto"/>
        <w:rPr>
          <w:sz w:val="24"/>
        </w:rPr>
      </w:pPr>
      <w:r>
        <w:rPr>
          <w:sz w:val="24"/>
        </w:rPr>
        <w:t>4 苗木表</w:t>
      </w:r>
    </w:p>
    <w:p>
      <w:pPr>
        <w:spacing w:line="312" w:lineRule="auto"/>
        <w:rPr>
          <w:sz w:val="24"/>
        </w:rPr>
      </w:pPr>
      <w:r>
        <w:rPr>
          <w:sz w:val="24"/>
        </w:rPr>
        <w:t>5 场地热环境分析报告</w:t>
      </w:r>
    </w:p>
    <w:p>
      <w:pPr>
        <w:spacing w:line="312" w:lineRule="auto"/>
        <w:rPr>
          <w:sz w:val="24"/>
        </w:rPr>
      </w:pPr>
      <w:r>
        <w:rPr>
          <w:sz w:val="24"/>
        </w:rPr>
        <w:t>6 绿色建筑设计说明专篇</w:t>
      </w:r>
    </w:p>
    <w:p>
      <w:pPr>
        <w:spacing w:line="312" w:lineRule="auto"/>
        <w:rPr>
          <w:sz w:val="24"/>
        </w:rPr>
      </w:pPr>
      <w:r>
        <w:rPr>
          <w:sz w:val="24"/>
        </w:rPr>
        <w:t>【审查要点】</w:t>
      </w:r>
    </w:p>
    <w:p>
      <w:pPr>
        <w:spacing w:line="312" w:lineRule="auto"/>
        <w:rPr>
          <w:sz w:val="24"/>
        </w:rPr>
      </w:pPr>
      <w:r>
        <w:rPr>
          <w:sz w:val="24"/>
        </w:rPr>
        <w:t>1 当采用规定性设计满足要求时，应重点审查遮阳覆盖率、渗透与蒸发、绿地与绿化等指标，满足现行行业标准《城市居住区热环境设计标准》JGJ 286 要求，且各项指标与施工图纸保持一致；</w:t>
      </w:r>
    </w:p>
    <w:p>
      <w:pPr>
        <w:spacing w:line="312" w:lineRule="auto"/>
        <w:rPr>
          <w:sz w:val="24"/>
        </w:rPr>
      </w:pPr>
      <w:r>
        <w:rPr>
          <w:sz w:val="24"/>
        </w:rPr>
        <w:t>2 当采用评价性设计满足要求时，应同时满足以下要求：</w:t>
      </w:r>
    </w:p>
    <w:p>
      <w:pPr>
        <w:spacing w:line="312" w:lineRule="auto"/>
        <w:ind w:firstLine="240" w:firstLineChars="100"/>
        <w:rPr>
          <w:sz w:val="24"/>
        </w:rPr>
      </w:pPr>
      <w:r>
        <w:rPr>
          <w:sz w:val="24"/>
        </w:rPr>
        <w:t>1）居住区活动场地遮阳覆盖率应满足《城市居住区热环境设计标准》JGJ 286 规定性指标要求；</w:t>
      </w:r>
    </w:p>
    <w:p>
      <w:pPr>
        <w:spacing w:line="312" w:lineRule="auto"/>
        <w:ind w:firstLine="240" w:firstLineChars="100"/>
        <w:rPr>
          <w:sz w:val="24"/>
        </w:rPr>
      </w:pPr>
      <w:r>
        <w:rPr>
          <w:sz w:val="24"/>
        </w:rPr>
        <w:t>2）通过计算，室外平均热岛强度≤1.5℃且夏季逐时湿球黑球温度不大于33℃，计算报告中关键参数，如建筑高度、绿地面积、乔木位置及数量、活动场地位置等应与设计图纸保持一致；</w:t>
      </w:r>
    </w:p>
    <w:p>
      <w:pPr>
        <w:spacing w:line="312" w:lineRule="auto"/>
        <w:ind w:firstLine="240" w:firstLineChars="100"/>
        <w:rPr>
          <w:sz w:val="24"/>
        </w:rPr>
      </w:pPr>
      <w:r>
        <w:rPr>
          <w:sz w:val="24"/>
        </w:rPr>
        <w:t>3）场地热环境计算报告应符合现行行业标准《民用建筑绿色性能计算标准》JGJ/T 449-2018附录A的要求；如按规定性设计时，应包括迎风面积比、遮阳覆盖率、渗透与蒸发指标、绿化等内容；如按评价性设计时，应包括平均迎风面积比、遮阳覆盖率、逐时湿球、黑球温度和平均热岛强度。</w:t>
      </w:r>
    </w:p>
    <w:p>
      <w:pPr>
        <w:spacing w:line="312" w:lineRule="auto"/>
        <w:rPr>
          <w:b/>
          <w:bCs/>
          <w:sz w:val="24"/>
        </w:rPr>
      </w:pPr>
      <w:r>
        <w:rPr>
          <w:b/>
          <w:bCs/>
          <w:sz w:val="24"/>
        </w:rPr>
        <w:t>注：本条与建筑专业协同审查，两个专业均满足时方可判定达标。</w:t>
      </w:r>
    </w:p>
    <w:p/>
    <w:p>
      <w:pPr>
        <w:spacing w:line="336" w:lineRule="auto"/>
        <w:rPr>
          <w:sz w:val="24"/>
        </w:rPr>
      </w:pPr>
      <w:r>
        <w:rPr>
          <w:sz w:val="24"/>
        </w:rPr>
        <w:t>YL-03</w:t>
      </w:r>
    </w:p>
    <w:p>
      <w:pPr>
        <w:spacing w:line="336"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trPr>
        <w:tc>
          <w:tcPr>
            <w:tcW w:w="8296" w:type="dxa"/>
            <w:vAlign w:val="center"/>
          </w:tcPr>
          <w:p>
            <w:pPr>
              <w:spacing w:line="336" w:lineRule="auto"/>
              <w:rPr>
                <w:rFonts w:eastAsia="楷体"/>
                <w:sz w:val="24"/>
              </w:rPr>
            </w:pPr>
            <w:r>
              <w:rPr>
                <w:rFonts w:eastAsia="楷体"/>
                <w:sz w:val="24"/>
              </w:rPr>
              <w:t>8.1.3 配建的绿地应符合所在地城乡规划的要求，合理选择绿化方式，植物种植应适应当地气候和土壤，且应无毒害、易维护，种植区域覆土深度和排水能力应满足植物生长需求，并应采用复层绿化方式。</w:t>
            </w:r>
          </w:p>
        </w:tc>
      </w:tr>
    </w:tbl>
    <w:p>
      <w:pPr>
        <w:spacing w:line="336" w:lineRule="auto"/>
        <w:rPr>
          <w:sz w:val="24"/>
        </w:rPr>
      </w:pPr>
      <w:r>
        <w:rPr>
          <w:sz w:val="24"/>
        </w:rPr>
        <w:t>【审查材料】</w:t>
      </w:r>
    </w:p>
    <w:p>
      <w:pPr>
        <w:spacing w:line="336" w:lineRule="auto"/>
        <w:rPr>
          <w:sz w:val="24"/>
        </w:rPr>
      </w:pPr>
      <w:r>
        <w:rPr>
          <w:sz w:val="24"/>
        </w:rPr>
        <w:t>1 地下室顶板平面图</w:t>
      </w:r>
    </w:p>
    <w:p>
      <w:pPr>
        <w:spacing w:line="336" w:lineRule="auto"/>
        <w:rPr>
          <w:sz w:val="24"/>
        </w:rPr>
      </w:pPr>
      <w:r>
        <w:rPr>
          <w:sz w:val="24"/>
        </w:rPr>
        <w:t>2 景观种植平面图</w:t>
      </w:r>
    </w:p>
    <w:p>
      <w:pPr>
        <w:spacing w:line="336" w:lineRule="auto"/>
        <w:rPr>
          <w:sz w:val="24"/>
        </w:rPr>
      </w:pPr>
      <w:r>
        <w:rPr>
          <w:sz w:val="24"/>
        </w:rPr>
        <w:t>3 苗木表</w:t>
      </w:r>
    </w:p>
    <w:p>
      <w:pPr>
        <w:spacing w:line="336" w:lineRule="auto"/>
        <w:rPr>
          <w:sz w:val="24"/>
        </w:rPr>
      </w:pPr>
      <w:r>
        <w:rPr>
          <w:sz w:val="24"/>
        </w:rPr>
        <w:t>4 屋顶种植平面及苗木表（针对屋顶绿化）</w:t>
      </w:r>
    </w:p>
    <w:p>
      <w:pPr>
        <w:spacing w:line="336" w:lineRule="auto"/>
        <w:rPr>
          <w:sz w:val="24"/>
        </w:rPr>
      </w:pPr>
      <w:r>
        <w:rPr>
          <w:sz w:val="24"/>
        </w:rPr>
        <w:t>5 垂直绿化平面图立面图及苗木表（针对垂直绿化）</w:t>
      </w:r>
    </w:p>
    <w:p>
      <w:pPr>
        <w:spacing w:line="336" w:lineRule="auto"/>
        <w:rPr>
          <w:sz w:val="24"/>
        </w:rPr>
      </w:pPr>
      <w:r>
        <w:rPr>
          <w:sz w:val="24"/>
        </w:rPr>
        <w:t>6 地下室顶板排水平面图</w:t>
      </w:r>
    </w:p>
    <w:p>
      <w:pPr>
        <w:spacing w:line="336" w:lineRule="auto"/>
        <w:rPr>
          <w:sz w:val="24"/>
        </w:rPr>
      </w:pPr>
      <w:r>
        <w:rPr>
          <w:sz w:val="24"/>
        </w:rPr>
        <w:t>7 绿色建筑设计说明专篇</w:t>
      </w:r>
    </w:p>
    <w:p>
      <w:pPr>
        <w:spacing w:line="336" w:lineRule="auto"/>
        <w:rPr>
          <w:sz w:val="24"/>
        </w:rPr>
      </w:pPr>
      <w:r>
        <w:rPr>
          <w:sz w:val="24"/>
        </w:rPr>
        <w:t>【审查要点】</w:t>
      </w:r>
    </w:p>
    <w:p>
      <w:pPr>
        <w:spacing w:line="336" w:lineRule="auto"/>
        <w:rPr>
          <w:sz w:val="24"/>
        </w:rPr>
      </w:pPr>
      <w:r>
        <w:rPr>
          <w:sz w:val="24"/>
        </w:rPr>
        <w:t>1 建筑设计说明应对景观设计提出如下要求，并在景观种植平面图、苗木表等图纸落实；</w:t>
      </w:r>
    </w:p>
    <w:p>
      <w:pPr>
        <w:spacing w:line="336" w:lineRule="auto"/>
        <w:ind w:firstLine="240" w:firstLineChars="100"/>
        <w:rPr>
          <w:sz w:val="24"/>
        </w:rPr>
      </w:pPr>
      <w:r>
        <w:rPr>
          <w:sz w:val="24"/>
        </w:rPr>
        <w:t>1）种植适应当地气候和土壤条件的植物，采用乔、灌、草结合的复层绿化，种植区域覆土深度和排水能力满足植物生长需求；</w:t>
      </w:r>
    </w:p>
    <w:p>
      <w:pPr>
        <w:spacing w:line="336" w:lineRule="auto"/>
        <w:ind w:firstLine="240" w:firstLineChars="100"/>
        <w:rPr>
          <w:sz w:val="24"/>
        </w:rPr>
      </w:pPr>
      <w:r>
        <w:rPr>
          <w:sz w:val="24"/>
        </w:rPr>
        <w:t>2）居住建筑绿地配植乔木不少于3株/100m</w:t>
      </w:r>
      <w:r>
        <w:rPr>
          <w:sz w:val="24"/>
          <w:vertAlign w:val="superscript"/>
        </w:rPr>
        <w:t>2</w:t>
      </w:r>
      <w:r>
        <w:rPr>
          <w:sz w:val="24"/>
        </w:rPr>
        <w:t>；</w:t>
      </w:r>
    </w:p>
    <w:p>
      <w:pPr>
        <w:spacing w:line="336" w:lineRule="auto"/>
        <w:rPr>
          <w:sz w:val="24"/>
        </w:rPr>
      </w:pPr>
      <w:r>
        <w:rPr>
          <w:sz w:val="24"/>
        </w:rPr>
        <w:t>2 公共建筑设计说明中写明是否采用了垂直绿化、屋顶绿化，如采用应在说明中写明屋顶绿化面积与屋顶可绿化总面积，并写明屋顶绿化做法。屋顶绿化面积占建筑屋顶可绿化总面积的比例；</w:t>
      </w:r>
    </w:p>
    <w:p>
      <w:pPr>
        <w:spacing w:line="336" w:lineRule="auto"/>
        <w:rPr>
          <w:sz w:val="24"/>
        </w:rPr>
      </w:pPr>
      <w:r>
        <w:rPr>
          <w:sz w:val="24"/>
        </w:rPr>
        <w:t>3 景观总平面图中应标明垂直绿化、屋顶绿化所在的位置及面积；或者提供单独的垂直绿化、屋顶绿化图纸，标明垂直绿化、屋顶绿化所在的位置及面积；</w:t>
      </w:r>
    </w:p>
    <w:p>
      <w:pPr>
        <w:spacing w:line="336" w:lineRule="auto"/>
        <w:rPr>
          <w:sz w:val="24"/>
        </w:rPr>
      </w:pPr>
      <w:r>
        <w:rPr>
          <w:sz w:val="24"/>
        </w:rPr>
        <w:t>4 种植屋顶平面图中需标明绿化的范围及面积，并标明可绿化屋面的范围及面积。</w:t>
      </w:r>
    </w:p>
    <w:p/>
    <w:p>
      <w:pPr>
        <w:spacing w:line="312" w:lineRule="auto"/>
        <w:rPr>
          <w:sz w:val="24"/>
        </w:rPr>
      </w:pPr>
      <w:r>
        <w:rPr>
          <w:sz w:val="24"/>
        </w:rPr>
        <w:t>YL-03</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trPr>
        <w:tc>
          <w:tcPr>
            <w:tcW w:w="8296" w:type="dxa"/>
            <w:vAlign w:val="center"/>
          </w:tcPr>
          <w:p>
            <w:pPr>
              <w:spacing w:line="312" w:lineRule="auto"/>
              <w:rPr>
                <w:rFonts w:eastAsia="楷体"/>
                <w:sz w:val="24"/>
              </w:rPr>
            </w:pPr>
            <w:r>
              <w:rPr>
                <w:rFonts w:eastAsia="楷体"/>
                <w:sz w:val="24"/>
              </w:rPr>
              <w:t>8.1.4 场地的竖向设计应有利于雨水的收集或排放，应有效组织雨水的下渗、滞蓄或再利用。对大于10hm</w:t>
            </w:r>
            <w:r>
              <w:rPr>
                <w:rFonts w:eastAsia="楷体"/>
                <w:sz w:val="24"/>
                <w:vertAlign w:val="superscript"/>
              </w:rPr>
              <w:t>2</w:t>
            </w:r>
            <w:r>
              <w:rPr>
                <w:rFonts w:eastAsia="楷体"/>
                <w:sz w:val="24"/>
              </w:rPr>
              <w:t>的场地应进行雨水控制利用专项设计。</w:t>
            </w:r>
          </w:p>
        </w:tc>
      </w:tr>
    </w:tbl>
    <w:p>
      <w:pPr>
        <w:spacing w:line="312" w:lineRule="auto"/>
        <w:rPr>
          <w:sz w:val="24"/>
        </w:rPr>
      </w:pPr>
      <w:r>
        <w:rPr>
          <w:sz w:val="24"/>
        </w:rPr>
        <w:t>【审查材料】</w:t>
      </w:r>
    </w:p>
    <w:p>
      <w:pPr>
        <w:spacing w:line="312" w:lineRule="auto"/>
        <w:rPr>
          <w:sz w:val="24"/>
        </w:rPr>
      </w:pPr>
      <w:r>
        <w:rPr>
          <w:sz w:val="24"/>
        </w:rPr>
        <w:t>1 雨水控制利用专项规划设计（大于10hm</w:t>
      </w:r>
      <w:r>
        <w:rPr>
          <w:sz w:val="24"/>
          <w:vertAlign w:val="superscript"/>
        </w:rPr>
        <w:t>2</w:t>
      </w:r>
      <w:r>
        <w:rPr>
          <w:sz w:val="24"/>
        </w:rPr>
        <w:t>的场地）或方案（不大于10hm</w:t>
      </w:r>
      <w:r>
        <w:rPr>
          <w:sz w:val="24"/>
          <w:vertAlign w:val="superscript"/>
        </w:rPr>
        <w:t>2</w:t>
      </w:r>
      <w:r>
        <w:rPr>
          <w:sz w:val="24"/>
        </w:rPr>
        <w:t>的场地）</w:t>
      </w:r>
    </w:p>
    <w:p>
      <w:pPr>
        <w:spacing w:line="312" w:lineRule="auto"/>
        <w:rPr>
          <w:sz w:val="24"/>
        </w:rPr>
      </w:pPr>
      <w:r>
        <w:rPr>
          <w:sz w:val="24"/>
        </w:rPr>
        <w:t>2 海绵城市建设设计方案</w:t>
      </w:r>
    </w:p>
    <w:p>
      <w:pPr>
        <w:spacing w:line="312" w:lineRule="auto"/>
        <w:rPr>
          <w:sz w:val="24"/>
        </w:rPr>
      </w:pPr>
      <w:r>
        <w:rPr>
          <w:sz w:val="24"/>
        </w:rPr>
        <w:t>3 景观专业图纸及设计说明（竖向总平面图、绿化平面图、铺装平面图、排水平面图、铺装大样图）</w:t>
      </w:r>
    </w:p>
    <w:p>
      <w:pPr>
        <w:spacing w:line="312" w:lineRule="auto"/>
        <w:rPr>
          <w:sz w:val="24"/>
        </w:rPr>
      </w:pPr>
      <w:r>
        <w:rPr>
          <w:sz w:val="24"/>
        </w:rPr>
        <w:t>4 绿色建筑设计说明专篇</w:t>
      </w:r>
    </w:p>
    <w:p>
      <w:pPr>
        <w:spacing w:line="312" w:lineRule="auto"/>
        <w:rPr>
          <w:sz w:val="24"/>
        </w:rPr>
      </w:pPr>
      <w:r>
        <w:rPr>
          <w:sz w:val="24"/>
        </w:rPr>
        <w:t>【审查要点】</w:t>
      </w:r>
    </w:p>
    <w:p>
      <w:pPr>
        <w:spacing w:line="312" w:lineRule="auto"/>
        <w:rPr>
          <w:sz w:val="24"/>
        </w:rPr>
      </w:pPr>
      <w:r>
        <w:rPr>
          <w:sz w:val="24"/>
        </w:rPr>
        <w:t>1 雨水控制利用专项规划设计或方案：应包括规划依据、设计参数、雨水控制与利用方案、雨水控制与利用设施规模和布局、地面高程控制、技术经济分析等，并应符合《城乡建设用地竖向规划规范》CJJ 83的要求；</w:t>
      </w:r>
    </w:p>
    <w:p>
      <w:pPr>
        <w:spacing w:line="312" w:lineRule="auto"/>
        <w:rPr>
          <w:sz w:val="24"/>
        </w:rPr>
      </w:pPr>
      <w:r>
        <w:rPr>
          <w:sz w:val="24"/>
        </w:rPr>
        <w:t>2 建筑、景观、给排水、海绵城市等相关设计图纸各类指标、技术措施等应保持一致；</w:t>
      </w:r>
    </w:p>
    <w:p>
      <w:pPr>
        <w:spacing w:line="312" w:lineRule="auto"/>
        <w:rPr>
          <w:sz w:val="24"/>
        </w:rPr>
      </w:pPr>
      <w:r>
        <w:rPr>
          <w:sz w:val="24"/>
        </w:rPr>
        <w:t>3 海绵城市建设设计方案：应包含年径流总量控制率及对应的设计控制雨量、年径流总量计算、汇水分区、雨水设施等设计内容。</w:t>
      </w:r>
    </w:p>
    <w:p/>
    <w:p>
      <w:pPr>
        <w:spacing w:line="312" w:lineRule="auto"/>
        <w:rPr>
          <w:sz w:val="24"/>
        </w:rPr>
      </w:pPr>
      <w:r>
        <w:rPr>
          <w:sz w:val="24"/>
        </w:rPr>
        <w:t>YL-04</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trPr>
        <w:tc>
          <w:tcPr>
            <w:tcW w:w="8296" w:type="dxa"/>
            <w:vAlign w:val="center"/>
          </w:tcPr>
          <w:p>
            <w:pPr>
              <w:spacing w:line="312" w:lineRule="auto"/>
              <w:rPr>
                <w:rFonts w:eastAsia="楷体"/>
                <w:sz w:val="24"/>
              </w:rPr>
            </w:pPr>
            <w:r>
              <w:rPr>
                <w:rFonts w:eastAsia="楷体"/>
                <w:sz w:val="24"/>
              </w:rPr>
              <w:t>4.2.2 采取保障人员安全的防护措施，总分为15分，并按下列规则分别评分并累计：</w:t>
            </w:r>
          </w:p>
          <w:p>
            <w:pPr>
              <w:spacing w:line="312" w:lineRule="auto"/>
              <w:rPr>
                <w:rFonts w:eastAsia="楷体"/>
                <w:sz w:val="24"/>
              </w:rPr>
            </w:pPr>
            <w:r>
              <w:rPr>
                <w:rFonts w:eastAsia="楷体"/>
                <w:sz w:val="24"/>
              </w:rPr>
              <w:t>1 采取措施提高阳台、外窗、防护栏杆等安全防护水平，得5分；</w:t>
            </w:r>
          </w:p>
          <w:p>
            <w:pPr>
              <w:spacing w:line="312" w:lineRule="auto"/>
              <w:rPr>
                <w:rFonts w:eastAsia="楷体"/>
                <w:sz w:val="24"/>
              </w:rPr>
            </w:pPr>
            <w:r>
              <w:rPr>
                <w:rFonts w:eastAsia="楷体"/>
                <w:sz w:val="24"/>
              </w:rPr>
              <w:t>2 建筑物出入口均设外墙饰面、门窗玻璃意外脱落的防护措施，并与人员通行区域的遮阳、遮风或挡雨措施结合，得5分；</w:t>
            </w:r>
          </w:p>
          <w:p>
            <w:pPr>
              <w:spacing w:line="312" w:lineRule="auto"/>
              <w:rPr>
                <w:rFonts w:eastAsia="楷体"/>
                <w:sz w:val="24"/>
              </w:rPr>
            </w:pPr>
            <w:r>
              <w:rPr>
                <w:rFonts w:eastAsia="楷体"/>
                <w:sz w:val="24"/>
              </w:rPr>
              <w:t>3 利用场地或景观形成可降低坠物风险的缓冲区、隔离带，得5分。</w:t>
            </w:r>
          </w:p>
        </w:tc>
      </w:tr>
    </w:tbl>
    <w:p>
      <w:pPr>
        <w:spacing w:line="312" w:lineRule="auto"/>
        <w:rPr>
          <w:sz w:val="24"/>
        </w:rPr>
      </w:pPr>
      <w:r>
        <w:rPr>
          <w:sz w:val="24"/>
        </w:rPr>
        <w:t>【审查材料】</w:t>
      </w:r>
    </w:p>
    <w:p>
      <w:pPr>
        <w:spacing w:line="312" w:lineRule="auto"/>
        <w:rPr>
          <w:sz w:val="24"/>
        </w:rPr>
      </w:pPr>
      <w:r>
        <w:rPr>
          <w:sz w:val="24"/>
        </w:rPr>
        <w:t>1 建筑总平面图</w:t>
      </w:r>
    </w:p>
    <w:p>
      <w:pPr>
        <w:spacing w:line="312" w:lineRule="auto"/>
        <w:rPr>
          <w:sz w:val="24"/>
        </w:rPr>
      </w:pPr>
      <w:r>
        <w:rPr>
          <w:sz w:val="24"/>
        </w:rPr>
        <w:t>2 景观总平面图</w:t>
      </w:r>
    </w:p>
    <w:p>
      <w:pPr>
        <w:spacing w:line="312" w:lineRule="auto"/>
        <w:rPr>
          <w:sz w:val="24"/>
        </w:rPr>
      </w:pPr>
      <w:r>
        <w:rPr>
          <w:sz w:val="24"/>
        </w:rPr>
        <w:t>3 绿色建筑设计说明专篇</w:t>
      </w:r>
    </w:p>
    <w:p>
      <w:pPr>
        <w:spacing w:line="312" w:lineRule="auto"/>
        <w:rPr>
          <w:sz w:val="24"/>
        </w:rPr>
      </w:pPr>
      <w:r>
        <w:rPr>
          <w:sz w:val="24"/>
        </w:rPr>
        <w:t>【审查要点】</w:t>
      </w:r>
    </w:p>
    <w:p>
      <w:pPr>
        <w:spacing w:line="312" w:lineRule="auto"/>
        <w:rPr>
          <w:sz w:val="24"/>
        </w:rPr>
      </w:pPr>
      <w:r>
        <w:rPr>
          <w:sz w:val="24"/>
        </w:rPr>
        <w:t>1 本条仅审查第3款内容；审查建筑物周边是否采用缓冲区、隔离带的方法降低坠物风险；</w:t>
      </w:r>
    </w:p>
    <w:p>
      <w:pPr>
        <w:spacing w:line="312" w:lineRule="auto"/>
        <w:rPr>
          <w:sz w:val="24"/>
        </w:rPr>
      </w:pPr>
      <w:r>
        <w:rPr>
          <w:sz w:val="24"/>
        </w:rPr>
        <w:t>2 建筑总平面图、景观总平面图：除建筑物出入口，建筑物周边应利用场地或景观形成可降低坠物的缓冲区、隔离带。</w:t>
      </w:r>
    </w:p>
    <w:p/>
    <w:p>
      <w:pPr>
        <w:spacing w:line="312" w:lineRule="auto"/>
        <w:rPr>
          <w:sz w:val="24"/>
        </w:rPr>
      </w:pPr>
      <w:r>
        <w:rPr>
          <w:sz w:val="24"/>
        </w:rPr>
        <w:t>YL-04</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trPr>
        <w:tc>
          <w:tcPr>
            <w:tcW w:w="8296" w:type="dxa"/>
            <w:vAlign w:val="center"/>
          </w:tcPr>
          <w:p>
            <w:pPr>
              <w:spacing w:line="312" w:lineRule="auto"/>
              <w:rPr>
                <w:rFonts w:eastAsia="楷体"/>
                <w:sz w:val="24"/>
              </w:rPr>
            </w:pPr>
            <w:r>
              <w:rPr>
                <w:rFonts w:eastAsia="楷体"/>
                <w:sz w:val="24"/>
              </w:rPr>
              <w:t>4.2.4 室内外地面或路面设置防滑措施，评价总分值为10分，并按下列规则分别评分并累计：</w:t>
            </w:r>
          </w:p>
          <w:p>
            <w:pPr>
              <w:spacing w:line="312" w:lineRule="auto"/>
              <w:rPr>
                <w:rFonts w:eastAsia="楷体"/>
                <w:sz w:val="24"/>
              </w:rPr>
            </w:pPr>
            <w:r>
              <w:rPr>
                <w:rFonts w:eastAsia="楷体"/>
                <w:sz w:val="24"/>
              </w:rPr>
              <w:t>1 建筑出入口及平台、公共走廊、电梯门厅、厨房、浴室、卫生间等设置防滑措施，防滑等级不低于现行行业标准《建筑地面工程防滑技术规程》JGJ/T 331规定的B</w:t>
            </w:r>
            <w:r>
              <w:rPr>
                <w:rFonts w:eastAsia="楷体"/>
                <w:sz w:val="24"/>
                <w:vertAlign w:val="subscript"/>
              </w:rPr>
              <w:t>d</w:t>
            </w:r>
            <w:r>
              <w:rPr>
                <w:rFonts w:eastAsia="楷体"/>
                <w:sz w:val="24"/>
              </w:rPr>
              <w:t>、B</w:t>
            </w:r>
            <w:r>
              <w:rPr>
                <w:rFonts w:eastAsia="楷体"/>
                <w:sz w:val="24"/>
                <w:vertAlign w:val="subscript"/>
              </w:rPr>
              <w:t>W</w:t>
            </w:r>
            <w:r>
              <w:rPr>
                <w:rFonts w:eastAsia="楷体"/>
                <w:sz w:val="24"/>
              </w:rPr>
              <w:t>级，得3分；</w:t>
            </w:r>
          </w:p>
          <w:p>
            <w:pPr>
              <w:spacing w:line="312" w:lineRule="auto"/>
              <w:rPr>
                <w:rFonts w:eastAsia="楷体"/>
                <w:sz w:val="24"/>
              </w:rPr>
            </w:pPr>
            <w:r>
              <w:rPr>
                <w:rFonts w:eastAsia="楷体"/>
                <w:sz w:val="24"/>
              </w:rPr>
              <w:t>2 建筑室内外活动场所采用防滑地面，防滑等级达到现行行业标准《建筑地面工程防滑技术规程》JGJ/T 331规定的A</w:t>
            </w:r>
            <w:r>
              <w:rPr>
                <w:rFonts w:eastAsia="楷体"/>
                <w:sz w:val="24"/>
                <w:vertAlign w:val="subscript"/>
              </w:rPr>
              <w:t>d</w:t>
            </w:r>
            <w:r>
              <w:rPr>
                <w:rFonts w:eastAsia="楷体"/>
                <w:sz w:val="24"/>
              </w:rPr>
              <w:t>、A</w:t>
            </w:r>
            <w:r>
              <w:rPr>
                <w:rFonts w:eastAsia="楷体"/>
                <w:sz w:val="24"/>
                <w:vertAlign w:val="subscript"/>
              </w:rPr>
              <w:t>W</w:t>
            </w:r>
            <w:r>
              <w:rPr>
                <w:rFonts w:eastAsia="楷体"/>
                <w:sz w:val="24"/>
              </w:rPr>
              <w:t>级，得4分；</w:t>
            </w:r>
          </w:p>
          <w:p>
            <w:pPr>
              <w:spacing w:line="312" w:lineRule="auto"/>
              <w:rPr>
                <w:rFonts w:eastAsia="楷体"/>
                <w:sz w:val="24"/>
              </w:rPr>
            </w:pPr>
            <w:r>
              <w:rPr>
                <w:rFonts w:eastAsia="楷体"/>
                <w:sz w:val="24"/>
              </w:rPr>
              <w:t>3 建筑坡道、楼梯踏步防滑等级达到现行行业标准《建筑地面工程防滑技术规程》JGJ/T 331规定的A</w:t>
            </w:r>
            <w:r>
              <w:rPr>
                <w:rFonts w:eastAsia="楷体"/>
                <w:sz w:val="24"/>
                <w:vertAlign w:val="subscript"/>
              </w:rPr>
              <w:t>d</w:t>
            </w:r>
            <w:r>
              <w:rPr>
                <w:rFonts w:eastAsia="楷体"/>
                <w:sz w:val="24"/>
              </w:rPr>
              <w:t>、A</w:t>
            </w:r>
            <w:r>
              <w:rPr>
                <w:rFonts w:hint="eastAsia" w:eastAsia="楷体"/>
                <w:sz w:val="24"/>
                <w:vertAlign w:val="subscript"/>
              </w:rPr>
              <w:t>W</w:t>
            </w:r>
            <w:r>
              <w:rPr>
                <w:rFonts w:eastAsia="楷体"/>
                <w:sz w:val="24"/>
              </w:rPr>
              <w:t>级或按水平地面等级提高一级，并采用防滑条等防滑构造技术措施，得3分。</w:t>
            </w:r>
          </w:p>
        </w:tc>
      </w:tr>
    </w:tbl>
    <w:p>
      <w:pPr>
        <w:spacing w:line="312" w:lineRule="auto"/>
        <w:rPr>
          <w:sz w:val="24"/>
        </w:rPr>
      </w:pPr>
      <w:r>
        <w:rPr>
          <w:sz w:val="24"/>
        </w:rPr>
        <w:t>【审查材料】</w:t>
      </w:r>
    </w:p>
    <w:p>
      <w:pPr>
        <w:spacing w:line="312" w:lineRule="auto"/>
        <w:rPr>
          <w:sz w:val="24"/>
        </w:rPr>
      </w:pPr>
      <w:r>
        <w:rPr>
          <w:sz w:val="24"/>
        </w:rPr>
        <w:t>1 景观设计说明</w:t>
      </w:r>
    </w:p>
    <w:p>
      <w:pPr>
        <w:spacing w:line="312" w:lineRule="auto"/>
        <w:rPr>
          <w:sz w:val="24"/>
        </w:rPr>
      </w:pPr>
      <w:r>
        <w:rPr>
          <w:sz w:val="24"/>
        </w:rPr>
        <w:t>2 景观铺装总平面图</w:t>
      </w:r>
    </w:p>
    <w:p>
      <w:pPr>
        <w:spacing w:line="312" w:lineRule="auto"/>
        <w:rPr>
          <w:sz w:val="24"/>
        </w:rPr>
      </w:pPr>
      <w:r>
        <w:rPr>
          <w:sz w:val="24"/>
        </w:rPr>
        <w:t>3 铺装大样图</w:t>
      </w:r>
    </w:p>
    <w:p>
      <w:pPr>
        <w:spacing w:line="312" w:lineRule="auto"/>
        <w:rPr>
          <w:sz w:val="24"/>
        </w:rPr>
      </w:pPr>
      <w:r>
        <w:rPr>
          <w:sz w:val="24"/>
        </w:rPr>
        <w:t>4 绿色建筑设计说明专篇</w:t>
      </w:r>
    </w:p>
    <w:p>
      <w:pPr>
        <w:spacing w:line="312" w:lineRule="auto"/>
        <w:rPr>
          <w:sz w:val="24"/>
        </w:rPr>
      </w:pPr>
      <w:r>
        <w:rPr>
          <w:sz w:val="24"/>
        </w:rPr>
        <w:t>【审查要点】</w:t>
      </w:r>
    </w:p>
    <w:p>
      <w:pPr>
        <w:spacing w:line="312" w:lineRule="auto"/>
        <w:rPr>
          <w:sz w:val="24"/>
        </w:rPr>
      </w:pPr>
      <w:r>
        <w:rPr>
          <w:sz w:val="24"/>
        </w:rPr>
        <w:t>1 本条仅审查第2款内容；</w:t>
      </w:r>
    </w:p>
    <w:p>
      <w:pPr>
        <w:spacing w:line="312" w:lineRule="auto"/>
        <w:rPr>
          <w:sz w:val="24"/>
        </w:rPr>
      </w:pPr>
      <w:r>
        <w:rPr>
          <w:sz w:val="24"/>
        </w:rPr>
        <w:t>2 建筑室外应设置防滑措施的地面或路面包括室外走廊、室外坡道、楼梯踏步等；</w:t>
      </w:r>
    </w:p>
    <w:p>
      <w:pPr>
        <w:spacing w:line="312" w:lineRule="auto"/>
        <w:rPr>
          <w:sz w:val="24"/>
        </w:rPr>
      </w:pPr>
      <w:r>
        <w:rPr>
          <w:sz w:val="24"/>
        </w:rPr>
        <w:t>3 景观设计说明：应包含建筑室外具体的防滑设计部位及防滑安全等级要求的说明</w:t>
      </w:r>
      <w:bookmarkStart w:id="28" w:name="_GoBack"/>
      <w:bookmarkEnd w:id="28"/>
      <w:r>
        <w:rPr>
          <w:sz w:val="24"/>
        </w:rPr>
        <w:t>以及对应防滑构造做法和防滑材料选用说明；</w:t>
      </w:r>
    </w:p>
    <w:p>
      <w:pPr>
        <w:spacing w:line="312" w:lineRule="auto"/>
        <w:rPr>
          <w:sz w:val="24"/>
        </w:rPr>
      </w:pPr>
      <w:r>
        <w:rPr>
          <w:sz w:val="24"/>
        </w:rPr>
        <w:t>4 景观铺装总平面图或铺装大样图：应写明地面或路面面层材料达到的防滑等级要求，其中建筑坡道、楼梯踏步等应采用防滑条构造措施。</w:t>
      </w:r>
    </w:p>
    <w:p>
      <w:pPr>
        <w:spacing w:line="312" w:lineRule="auto"/>
        <w:rPr>
          <w:b/>
          <w:bCs/>
          <w:sz w:val="24"/>
        </w:rPr>
      </w:pPr>
      <w:r>
        <w:rPr>
          <w:b/>
          <w:bCs/>
          <w:sz w:val="24"/>
        </w:rPr>
        <w:t>注：本条第2款与建筑专业协同审查，两个专业均满足时方可判定得分。</w:t>
      </w:r>
    </w:p>
    <w:p>
      <w:pPr>
        <w:spacing w:line="312" w:lineRule="auto"/>
        <w:rPr>
          <w:sz w:val="24"/>
        </w:rPr>
      </w:pPr>
      <w:r>
        <w:rPr>
          <w:sz w:val="24"/>
        </w:rPr>
        <w:t>YL-06</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tcPr>
          <w:p>
            <w:pPr>
              <w:spacing w:line="312" w:lineRule="auto"/>
              <w:rPr>
                <w:rFonts w:eastAsia="楷体"/>
                <w:sz w:val="24"/>
              </w:rPr>
            </w:pPr>
            <w:r>
              <w:rPr>
                <w:rFonts w:eastAsia="楷体"/>
                <w:sz w:val="24"/>
              </w:rPr>
              <w:t>6.2.2 建筑室内外公共区域满足全龄化设计要求，评价总分值为8分，并按下列规则分别评分并累计：</w:t>
            </w:r>
          </w:p>
          <w:p>
            <w:pPr>
              <w:spacing w:line="312" w:lineRule="auto"/>
              <w:rPr>
                <w:rFonts w:eastAsia="楷体"/>
                <w:sz w:val="24"/>
              </w:rPr>
            </w:pPr>
            <w:r>
              <w:rPr>
                <w:rFonts w:eastAsia="楷体"/>
                <w:sz w:val="24"/>
              </w:rPr>
              <w:t>1 建筑室内公共区域、室外公共活动场地及道路均满足无障碍设计要求，得3分；</w:t>
            </w:r>
          </w:p>
          <w:p>
            <w:pPr>
              <w:spacing w:line="312" w:lineRule="auto"/>
              <w:rPr>
                <w:rFonts w:eastAsia="楷体"/>
                <w:sz w:val="24"/>
              </w:rPr>
            </w:pPr>
            <w:r>
              <w:rPr>
                <w:rFonts w:eastAsia="楷体"/>
                <w:sz w:val="24"/>
              </w:rPr>
              <w:t>2 建筑室内公共区域的墙、柱等处的阳角均为圆角，并设有安全抓杆或扶手，得3分；</w:t>
            </w:r>
          </w:p>
          <w:p>
            <w:pPr>
              <w:spacing w:line="312" w:lineRule="auto"/>
              <w:rPr>
                <w:rFonts w:eastAsia="楷体"/>
                <w:sz w:val="24"/>
              </w:rPr>
            </w:pPr>
            <w:r>
              <w:rPr>
                <w:rFonts w:eastAsia="楷体"/>
                <w:sz w:val="24"/>
              </w:rPr>
              <w:t>3 设有可容纳担架的无障碍电梯，得2分。</w:t>
            </w:r>
          </w:p>
        </w:tc>
      </w:tr>
    </w:tbl>
    <w:p>
      <w:pPr>
        <w:spacing w:line="312" w:lineRule="auto"/>
        <w:rPr>
          <w:sz w:val="24"/>
        </w:rPr>
      </w:pPr>
      <w:r>
        <w:rPr>
          <w:sz w:val="24"/>
        </w:rPr>
        <w:t>【审查材料】</w:t>
      </w:r>
    </w:p>
    <w:p>
      <w:pPr>
        <w:spacing w:line="312" w:lineRule="auto"/>
        <w:rPr>
          <w:sz w:val="24"/>
        </w:rPr>
      </w:pPr>
      <w:r>
        <w:rPr>
          <w:sz w:val="24"/>
        </w:rPr>
        <w:t>1 景观园建设计说明</w:t>
      </w:r>
    </w:p>
    <w:p>
      <w:pPr>
        <w:spacing w:line="312" w:lineRule="auto"/>
        <w:rPr>
          <w:sz w:val="24"/>
        </w:rPr>
      </w:pPr>
      <w:r>
        <w:rPr>
          <w:sz w:val="24"/>
        </w:rPr>
        <w:t>2 园林总平面图</w:t>
      </w:r>
    </w:p>
    <w:p>
      <w:pPr>
        <w:spacing w:line="312" w:lineRule="auto"/>
        <w:rPr>
          <w:sz w:val="24"/>
        </w:rPr>
      </w:pPr>
      <w:r>
        <w:rPr>
          <w:sz w:val="24"/>
        </w:rPr>
        <w:t>3 场地竖向设计图</w:t>
      </w:r>
    </w:p>
    <w:p>
      <w:pPr>
        <w:spacing w:line="312" w:lineRule="auto"/>
        <w:rPr>
          <w:sz w:val="24"/>
        </w:rPr>
      </w:pPr>
      <w:r>
        <w:rPr>
          <w:sz w:val="24"/>
        </w:rPr>
        <w:t>4 无障碍设计图纸</w:t>
      </w:r>
    </w:p>
    <w:p>
      <w:pPr>
        <w:spacing w:line="312" w:lineRule="auto"/>
        <w:rPr>
          <w:sz w:val="24"/>
        </w:rPr>
      </w:pPr>
      <w:r>
        <w:rPr>
          <w:sz w:val="24"/>
        </w:rPr>
        <w:t>5 绿色建筑设计说明专篇</w:t>
      </w:r>
    </w:p>
    <w:p>
      <w:pPr>
        <w:spacing w:line="312" w:lineRule="auto"/>
        <w:rPr>
          <w:sz w:val="24"/>
        </w:rPr>
      </w:pPr>
      <w:r>
        <w:rPr>
          <w:sz w:val="24"/>
        </w:rPr>
        <w:t>【审查要点】</w:t>
      </w:r>
    </w:p>
    <w:p>
      <w:pPr>
        <w:autoSpaceDE w:val="0"/>
        <w:autoSpaceDN w:val="0"/>
        <w:spacing w:line="312" w:lineRule="auto"/>
        <w:ind w:left="105" w:leftChars="50" w:right="105" w:rightChars="50"/>
        <w:rPr>
          <w:sz w:val="24"/>
        </w:rPr>
      </w:pPr>
      <w:r>
        <w:rPr>
          <w:sz w:val="24"/>
        </w:rPr>
        <w:t>1 本条仅审查第1款内容；</w:t>
      </w:r>
    </w:p>
    <w:p>
      <w:pPr>
        <w:autoSpaceDE w:val="0"/>
        <w:autoSpaceDN w:val="0"/>
        <w:spacing w:line="312" w:lineRule="auto"/>
        <w:ind w:left="105" w:leftChars="50" w:right="105" w:rightChars="50"/>
        <w:rPr>
          <w:sz w:val="24"/>
        </w:rPr>
      </w:pPr>
      <w:r>
        <w:rPr>
          <w:sz w:val="24"/>
        </w:rPr>
        <w:t>2 景观园建设计说明：应包含室外场地的无障碍设计内容；建筑总平面图、场地竖向设计图：应体现建筑主要出入口、人行通道、室外活动场地等部位的无障碍设计内容；无障碍设计图纸：应包含场地人行通道、室外小径和活动场地的无障碍设计；</w:t>
      </w:r>
    </w:p>
    <w:p>
      <w:pPr>
        <w:autoSpaceDE w:val="0"/>
        <w:autoSpaceDN w:val="0"/>
        <w:spacing w:line="312" w:lineRule="auto"/>
        <w:ind w:left="105" w:leftChars="50" w:right="105" w:rightChars="50"/>
        <w:rPr>
          <w:sz w:val="24"/>
        </w:rPr>
      </w:pPr>
      <w:r>
        <w:rPr>
          <w:sz w:val="24"/>
        </w:rPr>
        <w:t>3 无障碍系统应保持连续性，无障碍设施应满足现行国家标准《无障碍设计规范》GB 50763的要求。</w:t>
      </w:r>
    </w:p>
    <w:p>
      <w:pPr>
        <w:rPr>
          <w:b/>
          <w:bCs/>
        </w:rPr>
      </w:pPr>
      <w:r>
        <w:rPr>
          <w:b/>
          <w:bCs/>
          <w:sz w:val="24"/>
        </w:rPr>
        <w:t>注：本条第1款与建筑专业协同审查，两个专业均满足时方可判定得分。</w:t>
      </w:r>
    </w:p>
    <w:p/>
    <w:p>
      <w:pPr>
        <w:spacing w:line="312" w:lineRule="auto"/>
        <w:rPr>
          <w:sz w:val="24"/>
        </w:rPr>
      </w:pPr>
      <w:r>
        <w:rPr>
          <w:sz w:val="24"/>
        </w:rPr>
        <w:t>YL-07</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trPr>
        <w:tc>
          <w:tcPr>
            <w:tcW w:w="8296" w:type="dxa"/>
            <w:vAlign w:val="center"/>
          </w:tcPr>
          <w:p>
            <w:pPr>
              <w:spacing w:line="312" w:lineRule="auto"/>
              <w:rPr>
                <w:rFonts w:eastAsia="楷体"/>
                <w:sz w:val="24"/>
              </w:rPr>
            </w:pPr>
            <w:r>
              <w:rPr>
                <w:rFonts w:eastAsia="楷体"/>
                <w:sz w:val="24"/>
              </w:rPr>
              <w:t>7.2.11 绿化灌溉及空调冷却水系统采用节水设备或技术，评价总分值为12分，并按下列规则分别评分并累计：</w:t>
            </w:r>
          </w:p>
          <w:p>
            <w:pPr>
              <w:spacing w:line="312" w:lineRule="auto"/>
              <w:rPr>
                <w:rFonts w:eastAsia="楷体"/>
                <w:sz w:val="24"/>
              </w:rPr>
            </w:pPr>
            <w:r>
              <w:rPr>
                <w:rFonts w:eastAsia="楷体"/>
                <w:sz w:val="24"/>
              </w:rPr>
              <w:t>1 绿化灌溉采用节水设备或技术，并按下列规则评分：</w:t>
            </w:r>
          </w:p>
          <w:p>
            <w:pPr>
              <w:spacing w:line="312" w:lineRule="auto"/>
              <w:rPr>
                <w:rFonts w:eastAsia="楷体"/>
                <w:sz w:val="24"/>
              </w:rPr>
            </w:pPr>
            <w:r>
              <w:rPr>
                <w:rFonts w:eastAsia="楷体"/>
                <w:sz w:val="24"/>
              </w:rPr>
              <w:t>1）采用节水灌溉系统，得4分；</w:t>
            </w:r>
          </w:p>
          <w:p>
            <w:pPr>
              <w:spacing w:line="312" w:lineRule="auto"/>
              <w:rPr>
                <w:rFonts w:eastAsia="楷体"/>
                <w:sz w:val="24"/>
              </w:rPr>
            </w:pPr>
            <w:r>
              <w:rPr>
                <w:rFonts w:eastAsia="楷体"/>
                <w:sz w:val="24"/>
              </w:rPr>
              <w:t>2）在采用节水灌溉系统的基础上，设置土壤湿度感应器、雨天自动关闭装置等节水控制措施，或种植无需永久灌溉植物，得6分。</w:t>
            </w:r>
          </w:p>
          <w:p>
            <w:pPr>
              <w:spacing w:line="312" w:lineRule="auto"/>
              <w:rPr>
                <w:rFonts w:eastAsia="楷体"/>
                <w:sz w:val="24"/>
              </w:rPr>
            </w:pPr>
            <w:r>
              <w:rPr>
                <w:rFonts w:eastAsia="楷体"/>
                <w:sz w:val="24"/>
              </w:rPr>
              <w:t>2 空调冷却水系统采用节水设备或技术，并按下列规则评分：</w:t>
            </w:r>
          </w:p>
          <w:p>
            <w:pPr>
              <w:spacing w:line="312" w:lineRule="auto"/>
              <w:rPr>
                <w:rFonts w:eastAsia="楷体"/>
                <w:sz w:val="24"/>
              </w:rPr>
            </w:pPr>
            <w:r>
              <w:rPr>
                <w:rFonts w:eastAsia="楷体"/>
                <w:sz w:val="24"/>
              </w:rPr>
              <w:t>1）循环冷却水系统采取设置水处理措施、加大集水盘、设置平衡管或平衡水箱等方式，避免冷却水泵停泵时冷却水溢出，得3分；</w:t>
            </w:r>
          </w:p>
          <w:p>
            <w:pPr>
              <w:spacing w:line="312" w:lineRule="auto"/>
              <w:rPr>
                <w:rFonts w:eastAsia="楷体"/>
                <w:sz w:val="24"/>
              </w:rPr>
            </w:pPr>
            <w:r>
              <w:rPr>
                <w:rFonts w:eastAsia="楷体"/>
                <w:sz w:val="24"/>
              </w:rPr>
              <w:t>2）采用无蒸发耗水量的冷却技术，得6分。</w:t>
            </w:r>
          </w:p>
        </w:tc>
      </w:tr>
    </w:tbl>
    <w:p>
      <w:pPr>
        <w:spacing w:line="312" w:lineRule="auto"/>
        <w:rPr>
          <w:sz w:val="24"/>
        </w:rPr>
      </w:pPr>
      <w:r>
        <w:rPr>
          <w:sz w:val="24"/>
        </w:rPr>
        <w:t>【审查材料】</w:t>
      </w:r>
    </w:p>
    <w:p>
      <w:pPr>
        <w:spacing w:line="312" w:lineRule="auto"/>
        <w:rPr>
          <w:sz w:val="24"/>
        </w:rPr>
      </w:pPr>
      <w:r>
        <w:rPr>
          <w:sz w:val="24"/>
        </w:rPr>
        <w:t>1 景观给排水设计说明</w:t>
      </w:r>
    </w:p>
    <w:p>
      <w:pPr>
        <w:spacing w:line="312" w:lineRule="auto"/>
        <w:rPr>
          <w:sz w:val="24"/>
        </w:rPr>
      </w:pPr>
      <w:r>
        <w:rPr>
          <w:sz w:val="24"/>
        </w:rPr>
        <w:t>2 灌溉给水平面图</w:t>
      </w:r>
    </w:p>
    <w:p>
      <w:pPr>
        <w:spacing w:line="312" w:lineRule="auto"/>
        <w:rPr>
          <w:sz w:val="24"/>
        </w:rPr>
      </w:pPr>
      <w:r>
        <w:rPr>
          <w:sz w:val="24"/>
        </w:rPr>
        <w:t>3 景观给排水安装大样图</w:t>
      </w:r>
    </w:p>
    <w:p>
      <w:pPr>
        <w:spacing w:line="312" w:lineRule="auto"/>
        <w:rPr>
          <w:sz w:val="24"/>
        </w:rPr>
      </w:pPr>
      <w:r>
        <w:rPr>
          <w:sz w:val="24"/>
        </w:rPr>
        <w:t>4 种植平面图</w:t>
      </w:r>
    </w:p>
    <w:p>
      <w:pPr>
        <w:spacing w:line="312" w:lineRule="auto"/>
        <w:rPr>
          <w:sz w:val="24"/>
        </w:rPr>
      </w:pPr>
      <w:r>
        <w:rPr>
          <w:sz w:val="24"/>
        </w:rPr>
        <w:t>5 苗木表</w:t>
      </w:r>
    </w:p>
    <w:p>
      <w:pPr>
        <w:spacing w:line="312" w:lineRule="auto"/>
        <w:rPr>
          <w:sz w:val="24"/>
        </w:rPr>
      </w:pPr>
      <w:r>
        <w:rPr>
          <w:sz w:val="24"/>
        </w:rPr>
        <w:t>6 当地植物名录</w:t>
      </w:r>
    </w:p>
    <w:p>
      <w:pPr>
        <w:spacing w:line="312" w:lineRule="auto"/>
        <w:rPr>
          <w:sz w:val="24"/>
        </w:rPr>
      </w:pPr>
      <w:r>
        <w:rPr>
          <w:sz w:val="24"/>
        </w:rPr>
        <w:t>7 灌溉系统电气控制原理图</w:t>
      </w:r>
    </w:p>
    <w:p>
      <w:pPr>
        <w:spacing w:line="312" w:lineRule="auto"/>
        <w:rPr>
          <w:sz w:val="24"/>
        </w:rPr>
      </w:pPr>
      <w:r>
        <w:rPr>
          <w:sz w:val="24"/>
        </w:rPr>
        <w:t>8 绿色建筑设计说明专篇</w:t>
      </w:r>
    </w:p>
    <w:p>
      <w:pPr>
        <w:spacing w:line="312" w:lineRule="auto"/>
        <w:rPr>
          <w:sz w:val="24"/>
        </w:rPr>
      </w:pPr>
      <w:r>
        <w:rPr>
          <w:sz w:val="24"/>
        </w:rPr>
        <w:t>【审查要点】</w:t>
      </w:r>
    </w:p>
    <w:p>
      <w:pPr>
        <w:spacing w:line="312" w:lineRule="auto"/>
        <w:rPr>
          <w:sz w:val="24"/>
        </w:rPr>
      </w:pPr>
      <w:r>
        <w:rPr>
          <w:sz w:val="24"/>
        </w:rPr>
        <w:t>1 本条仅审查第1款内容；</w:t>
      </w:r>
    </w:p>
    <w:p>
      <w:pPr>
        <w:spacing w:line="312" w:lineRule="auto"/>
        <w:rPr>
          <w:sz w:val="24"/>
        </w:rPr>
      </w:pPr>
      <w:r>
        <w:rPr>
          <w:sz w:val="24"/>
        </w:rPr>
        <w:t>2 当90%以上的绿化面积采用了高效节水灌溉方式或节水控制措施时，方可判定本条得4分；</w:t>
      </w:r>
    </w:p>
    <w:p>
      <w:pPr>
        <w:spacing w:line="312" w:lineRule="auto"/>
        <w:rPr>
          <w:sz w:val="24"/>
        </w:rPr>
      </w:pPr>
      <w:r>
        <w:rPr>
          <w:sz w:val="24"/>
        </w:rPr>
        <w:t>3 当50%以上的绿化面积采用了无需永久灌溉植物，且其余部分绿化采用了节水灌溉方式时，方可判定本条得4分；</w:t>
      </w:r>
    </w:p>
    <w:p>
      <w:pPr>
        <w:spacing w:line="312" w:lineRule="auto"/>
        <w:rPr>
          <w:sz w:val="24"/>
        </w:rPr>
      </w:pPr>
      <w:r>
        <w:rPr>
          <w:sz w:val="24"/>
        </w:rPr>
        <w:t>4 当选用无需永久灌溉植物时，施工图应提供植物配置表，并说明是否属于无需永久灌溉植物；</w:t>
      </w:r>
    </w:p>
    <w:p>
      <w:pPr>
        <w:spacing w:line="312" w:lineRule="auto"/>
        <w:rPr>
          <w:sz w:val="24"/>
        </w:rPr>
      </w:pPr>
      <w:r>
        <w:rPr>
          <w:sz w:val="24"/>
        </w:rPr>
        <w:t>5 灌溉给水平面图应体现节水灌溉设计情况，包括灌溉形式、喷头参数（流量、压力）等。采用再生水灌溉时，不应采用喷灌形式；</w:t>
      </w:r>
    </w:p>
    <w:p>
      <w:pPr>
        <w:spacing w:line="312" w:lineRule="auto"/>
        <w:rPr>
          <w:sz w:val="24"/>
        </w:rPr>
      </w:pPr>
      <w:r>
        <w:rPr>
          <w:sz w:val="24"/>
        </w:rPr>
        <w:t>6 设土壤湿度感应器或雨天关闭装置的，需在灌溉给水平面图上表达位置及数量并在灌溉系统电气控制原理图中反映控制原理。</w:t>
      </w:r>
    </w:p>
    <w:p/>
    <w:p>
      <w:pPr>
        <w:spacing w:line="312" w:lineRule="auto"/>
        <w:rPr>
          <w:sz w:val="24"/>
        </w:rPr>
      </w:pPr>
      <w:r>
        <w:rPr>
          <w:sz w:val="24"/>
        </w:rPr>
        <w:t>YL-08</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trPr>
        <w:tc>
          <w:tcPr>
            <w:tcW w:w="8296" w:type="dxa"/>
            <w:vAlign w:val="center"/>
          </w:tcPr>
          <w:p>
            <w:pPr>
              <w:spacing w:line="312" w:lineRule="auto"/>
              <w:rPr>
                <w:rFonts w:eastAsia="楷体"/>
                <w:sz w:val="24"/>
              </w:rPr>
            </w:pPr>
            <w:r>
              <w:rPr>
                <w:rFonts w:eastAsia="楷体"/>
                <w:sz w:val="24"/>
              </w:rPr>
              <w:t>7.2.12 结合雨水综合利用设施营造室外景观水体，室外景观水体利用雨水的补水量大于水体蒸发量的60%，且采用保障水体水质的生态水处理技术，评价总分值为8分，并按下列规则分别评分并累计：</w:t>
            </w:r>
          </w:p>
          <w:p>
            <w:pPr>
              <w:spacing w:line="312" w:lineRule="auto"/>
              <w:rPr>
                <w:rFonts w:eastAsia="楷体"/>
                <w:sz w:val="24"/>
              </w:rPr>
            </w:pPr>
            <w:r>
              <w:rPr>
                <w:rFonts w:eastAsia="楷体"/>
                <w:sz w:val="24"/>
              </w:rPr>
              <w:t>1 对进入室外景观水体的雨水，利用生态设施削减径流污染，得4分；</w:t>
            </w:r>
          </w:p>
          <w:p>
            <w:pPr>
              <w:spacing w:line="312" w:lineRule="auto"/>
              <w:rPr>
                <w:rFonts w:eastAsia="楷体"/>
                <w:sz w:val="24"/>
              </w:rPr>
            </w:pPr>
            <w:r>
              <w:rPr>
                <w:rFonts w:eastAsia="楷体"/>
                <w:sz w:val="24"/>
              </w:rPr>
              <w:t>2 利用水生动、植物保障室外景观水体水质，得4分。</w:t>
            </w:r>
          </w:p>
        </w:tc>
      </w:tr>
    </w:tbl>
    <w:p>
      <w:pPr>
        <w:spacing w:line="312" w:lineRule="auto"/>
        <w:rPr>
          <w:sz w:val="24"/>
        </w:rPr>
      </w:pPr>
      <w:r>
        <w:rPr>
          <w:sz w:val="24"/>
        </w:rPr>
        <w:t>【审查材料】</w:t>
      </w:r>
    </w:p>
    <w:p>
      <w:pPr>
        <w:spacing w:line="312" w:lineRule="auto"/>
        <w:rPr>
          <w:sz w:val="24"/>
        </w:rPr>
      </w:pPr>
      <w:r>
        <w:rPr>
          <w:sz w:val="24"/>
        </w:rPr>
        <w:t>1 景观给排水设计说明</w:t>
      </w:r>
    </w:p>
    <w:p>
      <w:pPr>
        <w:spacing w:line="312" w:lineRule="auto"/>
        <w:rPr>
          <w:sz w:val="24"/>
        </w:rPr>
      </w:pPr>
      <w:r>
        <w:rPr>
          <w:sz w:val="24"/>
        </w:rPr>
        <w:t>2 景观给排水总平面图</w:t>
      </w:r>
    </w:p>
    <w:p>
      <w:pPr>
        <w:spacing w:line="312" w:lineRule="auto"/>
        <w:rPr>
          <w:sz w:val="24"/>
        </w:rPr>
      </w:pPr>
      <w:r>
        <w:rPr>
          <w:sz w:val="24"/>
        </w:rPr>
        <w:t>3 景观水体给排水详图</w:t>
      </w:r>
    </w:p>
    <w:p>
      <w:pPr>
        <w:spacing w:line="312" w:lineRule="auto"/>
        <w:rPr>
          <w:sz w:val="24"/>
        </w:rPr>
      </w:pPr>
      <w:r>
        <w:rPr>
          <w:sz w:val="24"/>
        </w:rPr>
        <w:t>4 生态水处理技术原理图</w:t>
      </w:r>
    </w:p>
    <w:p>
      <w:pPr>
        <w:spacing w:line="312" w:lineRule="auto"/>
        <w:rPr>
          <w:sz w:val="24"/>
        </w:rPr>
      </w:pPr>
      <w:r>
        <w:rPr>
          <w:sz w:val="24"/>
        </w:rPr>
        <w:t>5 水生植物配置平面图</w:t>
      </w:r>
    </w:p>
    <w:p>
      <w:pPr>
        <w:spacing w:line="312" w:lineRule="auto"/>
        <w:rPr>
          <w:sz w:val="24"/>
        </w:rPr>
      </w:pPr>
      <w:r>
        <w:rPr>
          <w:sz w:val="24"/>
        </w:rPr>
        <w:t>6 水生动植物清单</w:t>
      </w:r>
    </w:p>
    <w:p>
      <w:pPr>
        <w:spacing w:line="312" w:lineRule="auto"/>
        <w:rPr>
          <w:sz w:val="24"/>
        </w:rPr>
      </w:pPr>
      <w:r>
        <w:rPr>
          <w:sz w:val="24"/>
        </w:rPr>
        <w:t>7 景观水体水量平衡计算书（逐月计算）</w:t>
      </w:r>
    </w:p>
    <w:p>
      <w:pPr>
        <w:spacing w:line="312" w:lineRule="auto"/>
        <w:rPr>
          <w:sz w:val="24"/>
        </w:rPr>
      </w:pPr>
      <w:r>
        <w:rPr>
          <w:sz w:val="24"/>
        </w:rPr>
        <w:t>8 绿色建筑设计说明专篇</w:t>
      </w:r>
    </w:p>
    <w:p>
      <w:pPr>
        <w:spacing w:line="312" w:lineRule="auto"/>
        <w:rPr>
          <w:sz w:val="24"/>
        </w:rPr>
      </w:pPr>
      <w:r>
        <w:rPr>
          <w:sz w:val="24"/>
        </w:rPr>
        <w:t>【审查要点】</w:t>
      </w:r>
    </w:p>
    <w:p>
      <w:pPr>
        <w:spacing w:line="312" w:lineRule="auto"/>
        <w:rPr>
          <w:sz w:val="24"/>
        </w:rPr>
      </w:pPr>
      <w:r>
        <w:rPr>
          <w:sz w:val="24"/>
        </w:rPr>
        <w:t>1 不设景观水体的项目，本条得8分；</w:t>
      </w:r>
    </w:p>
    <w:p>
      <w:pPr>
        <w:spacing w:line="312" w:lineRule="auto"/>
        <w:rPr>
          <w:sz w:val="24"/>
        </w:rPr>
      </w:pPr>
      <w:r>
        <w:rPr>
          <w:sz w:val="24"/>
        </w:rPr>
        <w:t>2 景观水体的补水没有利用雨水或雨水利用量不满足要求时，本条不得分；</w:t>
      </w:r>
    </w:p>
    <w:p>
      <w:pPr>
        <w:spacing w:line="312" w:lineRule="auto"/>
        <w:rPr>
          <w:sz w:val="24"/>
        </w:rPr>
      </w:pPr>
      <w:r>
        <w:rPr>
          <w:sz w:val="24"/>
        </w:rPr>
        <w:t>3 景观给水排水设计说明：应说明水景面积、景观水体补水量、补水来源，并对进入景观水体的雨水采取了控制面源污染的措施；</w:t>
      </w:r>
    </w:p>
    <w:p>
      <w:pPr>
        <w:spacing w:line="312" w:lineRule="auto"/>
        <w:rPr>
          <w:sz w:val="24"/>
        </w:rPr>
      </w:pPr>
      <w:r>
        <w:rPr>
          <w:sz w:val="24"/>
        </w:rPr>
        <w:t>4 景观总平面图（含竖向）：应体现水景面积、植草沟、雨水花园等生态设施；</w:t>
      </w:r>
    </w:p>
    <w:p>
      <w:pPr>
        <w:spacing w:line="312" w:lineRule="auto"/>
        <w:rPr>
          <w:sz w:val="24"/>
        </w:rPr>
      </w:pPr>
      <w:r>
        <w:rPr>
          <w:sz w:val="24"/>
        </w:rPr>
        <w:t>5 景观水体水量平衡计算书：应包括景观水体逐月水量平衡分析、雨水利用设施和雨水生态系统参数的计算确定、雨水所占景观水体补水量比例计算、水质安全保障措施，证明雨水的补水量大于其水体蒸发量的60%。</w:t>
      </w:r>
    </w:p>
    <w:p/>
    <w:p>
      <w:pPr>
        <w:spacing w:line="312" w:lineRule="auto"/>
        <w:rPr>
          <w:sz w:val="24"/>
        </w:rPr>
      </w:pPr>
      <w:r>
        <w:rPr>
          <w:sz w:val="24"/>
        </w:rPr>
        <w:t>YL-09</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trPr>
        <w:tc>
          <w:tcPr>
            <w:tcW w:w="8296" w:type="dxa"/>
            <w:vAlign w:val="center"/>
          </w:tcPr>
          <w:p>
            <w:pPr>
              <w:spacing w:line="312" w:lineRule="auto"/>
              <w:rPr>
                <w:rFonts w:eastAsia="楷体"/>
                <w:sz w:val="24"/>
              </w:rPr>
            </w:pPr>
            <w:r>
              <w:rPr>
                <w:rFonts w:eastAsia="楷体"/>
                <w:sz w:val="24"/>
              </w:rPr>
              <w:t>8.2.1 充分保护或修复场地生态环境，合理布局建筑及景观，评价总分值为10分，并按下列规则评分：</w:t>
            </w:r>
          </w:p>
          <w:p>
            <w:pPr>
              <w:spacing w:line="312" w:lineRule="auto"/>
              <w:rPr>
                <w:rFonts w:eastAsia="楷体"/>
                <w:sz w:val="24"/>
              </w:rPr>
            </w:pPr>
            <w:r>
              <w:rPr>
                <w:rFonts w:eastAsia="楷体"/>
                <w:sz w:val="24"/>
              </w:rPr>
              <w:t>1 保护场地内原有的自然水域、湿地、植被等，保持场地内的生态系统与场地外生态系统的连贯性，得10分；</w:t>
            </w:r>
          </w:p>
          <w:p>
            <w:pPr>
              <w:spacing w:line="312" w:lineRule="auto"/>
              <w:rPr>
                <w:rFonts w:eastAsia="楷体"/>
                <w:sz w:val="24"/>
              </w:rPr>
            </w:pPr>
            <w:r>
              <w:rPr>
                <w:rFonts w:eastAsia="楷体"/>
                <w:sz w:val="24"/>
              </w:rPr>
              <w:t>2 采取净地表层土回收利用等生态补偿措施，得10分；</w:t>
            </w:r>
          </w:p>
          <w:p>
            <w:pPr>
              <w:spacing w:line="312" w:lineRule="auto"/>
              <w:rPr>
                <w:rFonts w:eastAsia="楷体"/>
                <w:sz w:val="24"/>
              </w:rPr>
            </w:pPr>
            <w:r>
              <w:rPr>
                <w:rFonts w:eastAsia="楷体"/>
                <w:sz w:val="24"/>
              </w:rPr>
              <w:t>3 根据场地实际状况，采取其他生态恢复或补偿措施，得10分。</w:t>
            </w:r>
          </w:p>
        </w:tc>
      </w:tr>
    </w:tbl>
    <w:p>
      <w:pPr>
        <w:spacing w:line="312" w:lineRule="auto"/>
        <w:rPr>
          <w:sz w:val="24"/>
        </w:rPr>
      </w:pPr>
      <w:r>
        <w:rPr>
          <w:sz w:val="24"/>
        </w:rPr>
        <w:t>【审查材料】</w:t>
      </w:r>
    </w:p>
    <w:p>
      <w:pPr>
        <w:spacing w:line="312" w:lineRule="auto"/>
        <w:rPr>
          <w:sz w:val="24"/>
        </w:rPr>
      </w:pPr>
      <w:r>
        <w:rPr>
          <w:sz w:val="24"/>
        </w:rPr>
        <w:t>1 场地地形图</w:t>
      </w:r>
    </w:p>
    <w:p>
      <w:pPr>
        <w:spacing w:line="312" w:lineRule="auto"/>
        <w:rPr>
          <w:sz w:val="24"/>
        </w:rPr>
      </w:pPr>
      <w:r>
        <w:rPr>
          <w:sz w:val="24"/>
        </w:rPr>
        <w:t>2 景观总平面图</w:t>
      </w:r>
    </w:p>
    <w:p>
      <w:pPr>
        <w:spacing w:line="312" w:lineRule="auto"/>
        <w:rPr>
          <w:sz w:val="24"/>
        </w:rPr>
      </w:pPr>
      <w:r>
        <w:rPr>
          <w:sz w:val="24"/>
        </w:rPr>
        <w:t>3 竖向总平面图</w:t>
      </w:r>
    </w:p>
    <w:p>
      <w:pPr>
        <w:spacing w:line="312" w:lineRule="auto"/>
        <w:rPr>
          <w:sz w:val="24"/>
        </w:rPr>
      </w:pPr>
      <w:r>
        <w:rPr>
          <w:sz w:val="24"/>
        </w:rPr>
        <w:t>4 生态补偿方案（包括表层土利用方案、乔木等植被保护方案、水体保护方案等，具体介绍项目采用生态补偿措施的具体方法及生态补偿后的效果）</w:t>
      </w:r>
    </w:p>
    <w:p>
      <w:pPr>
        <w:spacing w:line="312" w:lineRule="auto"/>
        <w:rPr>
          <w:sz w:val="24"/>
        </w:rPr>
      </w:pPr>
      <w:r>
        <w:rPr>
          <w:sz w:val="24"/>
        </w:rPr>
        <w:t>5 绿色建筑设计说明专篇</w:t>
      </w:r>
    </w:p>
    <w:p>
      <w:pPr>
        <w:spacing w:line="312" w:lineRule="auto"/>
        <w:rPr>
          <w:sz w:val="24"/>
        </w:rPr>
      </w:pPr>
      <w:r>
        <w:rPr>
          <w:sz w:val="24"/>
        </w:rPr>
        <w:t>【审查要点】</w:t>
      </w:r>
    </w:p>
    <w:p>
      <w:pPr>
        <w:spacing w:line="312" w:lineRule="auto"/>
        <w:rPr>
          <w:sz w:val="24"/>
        </w:rPr>
      </w:pPr>
      <w:r>
        <w:rPr>
          <w:sz w:val="24"/>
        </w:rPr>
        <w:t>1 本条所列3款，符合其中任1款即可得满分10分。但其中也有一定的优先顺序，即优先做到前两款，只有当前两款的情况都不存在，才可适用第3款；</w:t>
      </w:r>
    </w:p>
    <w:p>
      <w:pPr>
        <w:spacing w:line="312" w:lineRule="auto"/>
        <w:rPr>
          <w:sz w:val="24"/>
        </w:rPr>
      </w:pPr>
      <w:r>
        <w:rPr>
          <w:sz w:val="24"/>
        </w:rPr>
        <w:t>2 场地地形图：应体现开发前后场地内自然水域、湿地、植被和山体的情况；</w:t>
      </w:r>
    </w:p>
    <w:p>
      <w:pPr>
        <w:spacing w:line="312" w:lineRule="auto"/>
        <w:rPr>
          <w:sz w:val="24"/>
        </w:rPr>
      </w:pPr>
      <w:r>
        <w:rPr>
          <w:sz w:val="24"/>
        </w:rPr>
        <w:t>3 表层土利用方案：应体现表层土的保护及利用措施；</w:t>
      </w:r>
    </w:p>
    <w:p>
      <w:pPr>
        <w:spacing w:line="312" w:lineRule="auto"/>
        <w:rPr>
          <w:sz w:val="24"/>
        </w:rPr>
      </w:pPr>
      <w:r>
        <w:rPr>
          <w:sz w:val="24"/>
        </w:rPr>
        <w:t>4 植被、水面及山体保护方案：应保留场地内全部原有中龄期（胸径在15cm~40cm）以上的乔木（允许移植）和水面；同时应关注保持场地内的生态系统与场地外生态系统的连贯性；</w:t>
      </w:r>
    </w:p>
    <w:p>
      <w:pPr>
        <w:spacing w:line="312" w:lineRule="auto"/>
        <w:rPr>
          <w:sz w:val="24"/>
        </w:rPr>
      </w:pPr>
      <w:r>
        <w:rPr>
          <w:sz w:val="24"/>
        </w:rPr>
        <w:t>5 生态保护和补偿方案：应说明采用生态补偿的具体措施及预期效果。</w:t>
      </w:r>
    </w:p>
    <w:p>
      <w:pPr>
        <w:spacing w:line="312" w:lineRule="auto"/>
        <w:rPr>
          <w:sz w:val="24"/>
        </w:rPr>
      </w:pPr>
    </w:p>
    <w:p>
      <w:pPr>
        <w:spacing w:line="312" w:lineRule="auto"/>
        <w:rPr>
          <w:sz w:val="24"/>
        </w:rPr>
      </w:pPr>
      <w:r>
        <w:rPr>
          <w:sz w:val="24"/>
        </w:rPr>
        <w:t>YL-10</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trPr>
        <w:tc>
          <w:tcPr>
            <w:tcW w:w="8296" w:type="dxa"/>
            <w:vAlign w:val="center"/>
          </w:tcPr>
          <w:p>
            <w:pPr>
              <w:spacing w:line="312" w:lineRule="auto"/>
              <w:rPr>
                <w:rFonts w:eastAsia="楷体"/>
                <w:sz w:val="24"/>
              </w:rPr>
            </w:pPr>
            <w:r>
              <w:rPr>
                <w:rFonts w:eastAsia="楷体"/>
                <w:sz w:val="24"/>
              </w:rPr>
              <w:t>8.2.2 规划场地地表和屋面雨水径流，对场地雨水实施外排总量控制，评价总分值为10分。场地年径流总量控制率达到55%，得5分；达到70%，得10分。</w:t>
            </w:r>
          </w:p>
        </w:tc>
      </w:tr>
    </w:tbl>
    <w:p>
      <w:pPr>
        <w:spacing w:line="312" w:lineRule="auto"/>
        <w:rPr>
          <w:sz w:val="24"/>
        </w:rPr>
      </w:pPr>
      <w:r>
        <w:rPr>
          <w:sz w:val="24"/>
        </w:rPr>
        <w:t>【审查材料】</w:t>
      </w:r>
    </w:p>
    <w:p>
      <w:pPr>
        <w:spacing w:line="312" w:lineRule="auto"/>
        <w:rPr>
          <w:sz w:val="24"/>
        </w:rPr>
      </w:pPr>
      <w:r>
        <w:rPr>
          <w:sz w:val="24"/>
        </w:rPr>
        <w:t>1 室外给水排水设计说明</w:t>
      </w:r>
    </w:p>
    <w:p>
      <w:pPr>
        <w:spacing w:line="312" w:lineRule="auto"/>
        <w:rPr>
          <w:sz w:val="24"/>
        </w:rPr>
      </w:pPr>
      <w:r>
        <w:rPr>
          <w:sz w:val="24"/>
        </w:rPr>
        <w:t>2 室外雨水平面图</w:t>
      </w:r>
    </w:p>
    <w:p>
      <w:pPr>
        <w:spacing w:line="312" w:lineRule="auto"/>
        <w:rPr>
          <w:sz w:val="24"/>
        </w:rPr>
      </w:pPr>
      <w:r>
        <w:rPr>
          <w:sz w:val="24"/>
        </w:rPr>
        <w:t>3 雨水利用设施工艺图或调蓄设施详图</w:t>
      </w:r>
    </w:p>
    <w:p>
      <w:pPr>
        <w:spacing w:line="312" w:lineRule="auto"/>
        <w:rPr>
          <w:sz w:val="24"/>
        </w:rPr>
      </w:pPr>
      <w:r>
        <w:rPr>
          <w:sz w:val="24"/>
        </w:rPr>
        <w:t>4 景观总平面图</w:t>
      </w:r>
    </w:p>
    <w:p>
      <w:pPr>
        <w:spacing w:line="312" w:lineRule="auto"/>
        <w:rPr>
          <w:sz w:val="24"/>
        </w:rPr>
      </w:pPr>
      <w:r>
        <w:rPr>
          <w:sz w:val="24"/>
        </w:rPr>
        <w:t>5 场地铺装平面图</w:t>
      </w:r>
    </w:p>
    <w:p>
      <w:pPr>
        <w:spacing w:line="312" w:lineRule="auto"/>
        <w:rPr>
          <w:sz w:val="24"/>
        </w:rPr>
      </w:pPr>
      <w:r>
        <w:rPr>
          <w:sz w:val="24"/>
        </w:rPr>
        <w:t>6 种植平面图</w:t>
      </w:r>
    </w:p>
    <w:p>
      <w:pPr>
        <w:spacing w:line="312" w:lineRule="auto"/>
        <w:rPr>
          <w:sz w:val="24"/>
        </w:rPr>
      </w:pPr>
      <w:r>
        <w:rPr>
          <w:sz w:val="24"/>
        </w:rPr>
        <w:t>7 雨水生态调蓄、处理设施详图</w:t>
      </w:r>
    </w:p>
    <w:p>
      <w:pPr>
        <w:spacing w:line="312" w:lineRule="auto"/>
        <w:rPr>
          <w:sz w:val="24"/>
        </w:rPr>
      </w:pPr>
      <w:r>
        <w:rPr>
          <w:sz w:val="24"/>
        </w:rPr>
        <w:t>8 海绵城市建设设计方案</w:t>
      </w:r>
    </w:p>
    <w:p>
      <w:pPr>
        <w:spacing w:line="312" w:lineRule="auto"/>
        <w:rPr>
          <w:sz w:val="24"/>
        </w:rPr>
      </w:pPr>
      <w:r>
        <w:rPr>
          <w:sz w:val="24"/>
        </w:rPr>
        <w:t>9 水资源利用方案</w:t>
      </w:r>
    </w:p>
    <w:p>
      <w:pPr>
        <w:spacing w:line="312" w:lineRule="auto"/>
        <w:rPr>
          <w:sz w:val="24"/>
        </w:rPr>
      </w:pPr>
      <w:r>
        <w:rPr>
          <w:sz w:val="24"/>
        </w:rPr>
        <w:t>10 绿色建筑设计说明专篇</w:t>
      </w:r>
    </w:p>
    <w:p>
      <w:pPr>
        <w:spacing w:line="312" w:lineRule="auto"/>
        <w:rPr>
          <w:sz w:val="24"/>
        </w:rPr>
      </w:pPr>
      <w:r>
        <w:rPr>
          <w:sz w:val="24"/>
        </w:rPr>
        <w:t>【审查要点】</w:t>
      </w:r>
    </w:p>
    <w:p>
      <w:pPr>
        <w:spacing w:line="312" w:lineRule="auto"/>
        <w:rPr>
          <w:sz w:val="24"/>
        </w:rPr>
      </w:pPr>
      <w:r>
        <w:rPr>
          <w:sz w:val="24"/>
        </w:rPr>
        <w:t>1 设计说明应明确项目年径流总量控制率目标、汇水分区、生态调蓄设施、雨水调蓄设施等设计情况；</w:t>
      </w:r>
    </w:p>
    <w:p>
      <w:pPr>
        <w:spacing w:line="312" w:lineRule="auto"/>
        <w:rPr>
          <w:sz w:val="24"/>
        </w:rPr>
      </w:pPr>
      <w:r>
        <w:rPr>
          <w:sz w:val="24"/>
        </w:rPr>
        <w:t>2 重点审查海绵城市建设设计方案在施工图设计文件中的落实情况；</w:t>
      </w:r>
    </w:p>
    <w:p>
      <w:pPr>
        <w:spacing w:line="312" w:lineRule="auto"/>
        <w:rPr>
          <w:sz w:val="24"/>
        </w:rPr>
      </w:pPr>
      <w:r>
        <w:rPr>
          <w:sz w:val="24"/>
        </w:rPr>
        <w:t>3 当雨水回用系统与雨水调蓄排放系统合用蓄水设施时，应采用措施保证雨水回用系统储水不影响雨水调蓄功能的发挥；</w:t>
      </w:r>
    </w:p>
    <w:p>
      <w:pPr>
        <w:spacing w:line="312" w:lineRule="auto"/>
        <w:rPr>
          <w:sz w:val="24"/>
        </w:rPr>
      </w:pPr>
      <w:r>
        <w:rPr>
          <w:sz w:val="24"/>
        </w:rPr>
        <w:t>4 雨水控制设施规模的计算与设计，应与相应的汇水区域一一对应。当项目设计范围内只有部分汇水区域对应设置了雨水控制措施，或者不同汇水区域各自设置了不同雨水控制措施时，应对各汇水区域分别计量年径流总量控制率，再根据各汇水区域面积占项目总用地面积的比例加权平均计算项目总体的年径流总量控制率。</w:t>
      </w:r>
    </w:p>
    <w:p>
      <w:pPr>
        <w:spacing w:line="312" w:lineRule="auto"/>
        <w:rPr>
          <w:b/>
          <w:bCs/>
          <w:sz w:val="24"/>
        </w:rPr>
      </w:pPr>
      <w:r>
        <w:rPr>
          <w:b/>
          <w:bCs/>
          <w:sz w:val="24"/>
        </w:rPr>
        <w:t>注：本条与给水排水专业协同审查，两个专业均满足时方可判定得分。</w:t>
      </w:r>
    </w:p>
    <w:p>
      <w:pPr>
        <w:spacing w:line="312" w:lineRule="auto"/>
        <w:rPr>
          <w:sz w:val="24"/>
        </w:rPr>
      </w:pPr>
    </w:p>
    <w:p>
      <w:pPr>
        <w:spacing w:line="312" w:lineRule="auto"/>
        <w:rPr>
          <w:sz w:val="24"/>
        </w:rPr>
      </w:pPr>
      <w:r>
        <w:rPr>
          <w:sz w:val="24"/>
        </w:rPr>
        <w:t>YL-11</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trPr>
        <w:tc>
          <w:tcPr>
            <w:tcW w:w="8296" w:type="dxa"/>
            <w:vAlign w:val="center"/>
          </w:tcPr>
          <w:p>
            <w:pPr>
              <w:spacing w:line="312" w:lineRule="auto"/>
              <w:rPr>
                <w:rFonts w:eastAsia="楷体"/>
                <w:sz w:val="24"/>
              </w:rPr>
            </w:pPr>
            <w:r>
              <w:rPr>
                <w:rFonts w:eastAsia="楷体"/>
                <w:sz w:val="24"/>
              </w:rPr>
              <w:t>8.2.3 充分利用场地空间设置绿化用地，评价总分值为16分，并按下列规则评分：</w:t>
            </w:r>
          </w:p>
          <w:p>
            <w:pPr>
              <w:spacing w:line="312" w:lineRule="auto"/>
              <w:rPr>
                <w:rFonts w:eastAsia="楷体"/>
                <w:sz w:val="24"/>
              </w:rPr>
            </w:pPr>
            <w:r>
              <w:rPr>
                <w:rFonts w:eastAsia="楷体"/>
                <w:sz w:val="24"/>
              </w:rPr>
              <w:t>1 住宅建筑按下列规则分别评分并累计：</w:t>
            </w:r>
          </w:p>
          <w:p>
            <w:pPr>
              <w:spacing w:line="312" w:lineRule="auto"/>
              <w:ind w:firstLine="240" w:firstLineChars="100"/>
              <w:rPr>
                <w:rFonts w:eastAsia="楷体"/>
                <w:sz w:val="24"/>
              </w:rPr>
            </w:pPr>
            <w:r>
              <w:rPr>
                <w:rFonts w:eastAsia="楷体"/>
                <w:sz w:val="24"/>
              </w:rPr>
              <w:t>1）绿地率达到规划指标105%及以上，得10分；</w:t>
            </w:r>
          </w:p>
          <w:p>
            <w:pPr>
              <w:spacing w:line="312" w:lineRule="auto"/>
              <w:ind w:firstLine="240" w:firstLineChars="100"/>
              <w:rPr>
                <w:rFonts w:eastAsia="楷体"/>
                <w:sz w:val="24"/>
              </w:rPr>
            </w:pPr>
            <w:r>
              <w:rPr>
                <w:rFonts w:eastAsia="楷体"/>
                <w:sz w:val="24"/>
              </w:rPr>
              <w:t>2）住宅建筑所在居住街坊内人均集中绿地面积，按表8.2.3的规则评分，最高得6分。</w:t>
            </w:r>
          </w:p>
          <w:p>
            <w:pPr>
              <w:spacing w:line="312" w:lineRule="auto"/>
              <w:jc w:val="center"/>
              <w:rPr>
                <w:rFonts w:eastAsia="楷体"/>
                <w:sz w:val="24"/>
              </w:rPr>
            </w:pPr>
            <w:r>
              <w:rPr>
                <w:rFonts w:eastAsia="楷体"/>
                <w:sz w:val="24"/>
              </w:rPr>
              <w:t>表8.2.3 住宅建筑人均集中绿地面积评分规则</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90"/>
              <w:gridCol w:w="2690"/>
              <w:gridCol w:w="10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80" w:type="dxa"/>
                  <w:gridSpan w:val="2"/>
                  <w:vAlign w:val="center"/>
                </w:tcPr>
                <w:p>
                  <w:pPr>
                    <w:spacing w:line="312" w:lineRule="auto"/>
                    <w:jc w:val="center"/>
                    <w:rPr>
                      <w:rFonts w:eastAsia="楷体"/>
                      <w:sz w:val="24"/>
                    </w:rPr>
                  </w:pPr>
                  <w:r>
                    <w:rPr>
                      <w:rFonts w:eastAsia="楷体"/>
                      <w:sz w:val="24"/>
                    </w:rPr>
                    <w:t>人均集中绿地面积Ag（m2/人）</w:t>
                  </w:r>
                </w:p>
              </w:tc>
              <w:tc>
                <w:tcPr>
                  <w:tcW w:w="1016" w:type="dxa"/>
                  <w:vMerge w:val="restart"/>
                  <w:vAlign w:val="center"/>
                </w:tcPr>
                <w:p>
                  <w:pPr>
                    <w:spacing w:line="312" w:lineRule="auto"/>
                    <w:jc w:val="center"/>
                    <w:rPr>
                      <w:rFonts w:eastAsia="楷体"/>
                      <w:sz w:val="24"/>
                    </w:rPr>
                  </w:pPr>
                  <w:r>
                    <w:rPr>
                      <w:rFonts w:eastAsia="楷体"/>
                      <w:sz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90" w:type="dxa"/>
                  <w:vAlign w:val="center"/>
                </w:tcPr>
                <w:p>
                  <w:pPr>
                    <w:spacing w:line="312" w:lineRule="auto"/>
                    <w:jc w:val="center"/>
                    <w:rPr>
                      <w:rFonts w:eastAsia="楷体"/>
                      <w:sz w:val="24"/>
                    </w:rPr>
                  </w:pPr>
                  <w:r>
                    <w:rPr>
                      <w:rFonts w:eastAsia="楷体"/>
                      <w:sz w:val="24"/>
                    </w:rPr>
                    <w:t>新区建设</w:t>
                  </w:r>
                </w:p>
              </w:tc>
              <w:tc>
                <w:tcPr>
                  <w:tcW w:w="2690" w:type="dxa"/>
                  <w:vAlign w:val="center"/>
                </w:tcPr>
                <w:p>
                  <w:pPr>
                    <w:spacing w:line="312" w:lineRule="auto"/>
                    <w:jc w:val="center"/>
                    <w:rPr>
                      <w:rFonts w:eastAsia="楷体"/>
                      <w:sz w:val="24"/>
                    </w:rPr>
                  </w:pPr>
                  <w:r>
                    <w:rPr>
                      <w:rFonts w:eastAsia="楷体"/>
                      <w:sz w:val="24"/>
                    </w:rPr>
                    <w:t>旧区改建</w:t>
                  </w:r>
                </w:p>
              </w:tc>
              <w:tc>
                <w:tcPr>
                  <w:tcW w:w="1016" w:type="dxa"/>
                  <w:vMerge w:val="continue"/>
                  <w:vAlign w:val="center"/>
                </w:tcPr>
                <w:p>
                  <w:pPr>
                    <w:spacing w:line="312" w:lineRule="auto"/>
                    <w:jc w:val="center"/>
                    <w:rPr>
                      <w:rFonts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90" w:type="dxa"/>
                  <w:vAlign w:val="center"/>
                </w:tcPr>
                <w:p>
                  <w:pPr>
                    <w:spacing w:line="312" w:lineRule="auto"/>
                    <w:jc w:val="center"/>
                    <w:rPr>
                      <w:rFonts w:eastAsia="楷体"/>
                      <w:sz w:val="24"/>
                    </w:rPr>
                  </w:pPr>
                  <w:r>
                    <w:rPr>
                      <w:rFonts w:eastAsia="楷体"/>
                      <w:sz w:val="24"/>
                    </w:rPr>
                    <w:t>0.50</w:t>
                  </w:r>
                </w:p>
              </w:tc>
              <w:tc>
                <w:tcPr>
                  <w:tcW w:w="2690" w:type="dxa"/>
                  <w:vAlign w:val="center"/>
                </w:tcPr>
                <w:p>
                  <w:pPr>
                    <w:spacing w:line="312" w:lineRule="auto"/>
                    <w:jc w:val="center"/>
                    <w:rPr>
                      <w:rFonts w:eastAsia="楷体"/>
                      <w:sz w:val="24"/>
                    </w:rPr>
                  </w:pPr>
                  <w:r>
                    <w:rPr>
                      <w:rFonts w:eastAsia="楷体"/>
                      <w:sz w:val="24"/>
                    </w:rPr>
                    <w:t>0.35</w:t>
                  </w:r>
                </w:p>
              </w:tc>
              <w:tc>
                <w:tcPr>
                  <w:tcW w:w="1016" w:type="dxa"/>
                  <w:vAlign w:val="center"/>
                </w:tcPr>
                <w:p>
                  <w:pPr>
                    <w:spacing w:line="312" w:lineRule="auto"/>
                    <w:jc w:val="center"/>
                    <w:rPr>
                      <w:rFonts w:eastAsia="楷体"/>
                      <w:sz w:val="24"/>
                    </w:rPr>
                  </w:pPr>
                  <w:r>
                    <w:rPr>
                      <w:rFonts w:eastAsia="楷体"/>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690" w:type="dxa"/>
                  <w:vAlign w:val="center"/>
                </w:tcPr>
                <w:p>
                  <w:pPr>
                    <w:spacing w:line="312" w:lineRule="auto"/>
                    <w:jc w:val="center"/>
                    <w:rPr>
                      <w:rFonts w:eastAsia="楷体"/>
                      <w:sz w:val="24"/>
                    </w:rPr>
                  </w:pPr>
                  <w:r>
                    <w:rPr>
                      <w:rFonts w:eastAsia="楷体"/>
                      <w:sz w:val="24"/>
                    </w:rPr>
                    <w:t>0.50＜Ag＜0.60</w:t>
                  </w:r>
                </w:p>
              </w:tc>
              <w:tc>
                <w:tcPr>
                  <w:tcW w:w="2690" w:type="dxa"/>
                  <w:vAlign w:val="center"/>
                </w:tcPr>
                <w:p>
                  <w:pPr>
                    <w:spacing w:line="312" w:lineRule="auto"/>
                    <w:jc w:val="center"/>
                    <w:rPr>
                      <w:rFonts w:eastAsia="楷体"/>
                      <w:sz w:val="24"/>
                    </w:rPr>
                  </w:pPr>
                  <w:r>
                    <w:rPr>
                      <w:rFonts w:eastAsia="楷体"/>
                      <w:sz w:val="24"/>
                    </w:rPr>
                    <w:t>0.35＜Ag＜0.45</w:t>
                  </w:r>
                </w:p>
              </w:tc>
              <w:tc>
                <w:tcPr>
                  <w:tcW w:w="1016" w:type="dxa"/>
                  <w:vAlign w:val="center"/>
                </w:tcPr>
                <w:p>
                  <w:pPr>
                    <w:spacing w:line="312" w:lineRule="auto"/>
                    <w:jc w:val="center"/>
                    <w:rPr>
                      <w:rFonts w:eastAsia="楷体"/>
                      <w:sz w:val="24"/>
                    </w:rPr>
                  </w:pPr>
                  <w:r>
                    <w:rPr>
                      <w:rFonts w:eastAsia="楷体"/>
                      <w:sz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90" w:type="dxa"/>
                  <w:vAlign w:val="center"/>
                </w:tcPr>
                <w:p>
                  <w:pPr>
                    <w:spacing w:line="312" w:lineRule="auto"/>
                    <w:jc w:val="center"/>
                    <w:rPr>
                      <w:rFonts w:eastAsia="楷体"/>
                      <w:sz w:val="24"/>
                    </w:rPr>
                  </w:pPr>
                  <w:r>
                    <w:rPr>
                      <w:rFonts w:eastAsia="楷体"/>
                      <w:sz w:val="24"/>
                    </w:rPr>
                    <w:t>Ag≥0.60</w:t>
                  </w:r>
                </w:p>
              </w:tc>
              <w:tc>
                <w:tcPr>
                  <w:tcW w:w="2690" w:type="dxa"/>
                  <w:vAlign w:val="center"/>
                </w:tcPr>
                <w:p>
                  <w:pPr>
                    <w:spacing w:line="312" w:lineRule="auto"/>
                    <w:jc w:val="center"/>
                    <w:rPr>
                      <w:rFonts w:eastAsia="楷体"/>
                      <w:sz w:val="24"/>
                    </w:rPr>
                  </w:pPr>
                  <w:r>
                    <w:rPr>
                      <w:rFonts w:eastAsia="楷体"/>
                      <w:sz w:val="24"/>
                    </w:rPr>
                    <w:t>Ag≥0.45</w:t>
                  </w:r>
                </w:p>
              </w:tc>
              <w:tc>
                <w:tcPr>
                  <w:tcW w:w="1016" w:type="dxa"/>
                  <w:vAlign w:val="center"/>
                </w:tcPr>
                <w:p>
                  <w:pPr>
                    <w:spacing w:line="312" w:lineRule="auto"/>
                    <w:jc w:val="center"/>
                    <w:rPr>
                      <w:rFonts w:eastAsia="楷体"/>
                      <w:sz w:val="24"/>
                    </w:rPr>
                  </w:pPr>
                  <w:r>
                    <w:rPr>
                      <w:rFonts w:eastAsia="楷体"/>
                      <w:sz w:val="24"/>
                    </w:rPr>
                    <w:t>6</w:t>
                  </w:r>
                </w:p>
              </w:tc>
            </w:tr>
          </w:tbl>
          <w:p>
            <w:pPr>
              <w:spacing w:line="312" w:lineRule="auto"/>
              <w:rPr>
                <w:rFonts w:eastAsia="楷体"/>
                <w:sz w:val="24"/>
              </w:rPr>
            </w:pPr>
            <w:r>
              <w:rPr>
                <w:rFonts w:eastAsia="楷体"/>
                <w:sz w:val="24"/>
              </w:rPr>
              <w:t>2 公共建筑按下列规则分别评分并累计：</w:t>
            </w:r>
          </w:p>
          <w:p>
            <w:pPr>
              <w:spacing w:line="312" w:lineRule="auto"/>
              <w:ind w:firstLine="240" w:firstLineChars="100"/>
              <w:rPr>
                <w:rFonts w:eastAsia="楷体"/>
                <w:sz w:val="24"/>
              </w:rPr>
            </w:pPr>
            <w:r>
              <w:rPr>
                <w:rFonts w:eastAsia="楷体"/>
                <w:sz w:val="24"/>
              </w:rPr>
              <w:t>1）公共建筑绿地率达到规划指标105%及以上，得10分；</w:t>
            </w:r>
          </w:p>
          <w:p>
            <w:pPr>
              <w:spacing w:line="312" w:lineRule="auto"/>
              <w:ind w:firstLine="240" w:firstLineChars="100"/>
              <w:rPr>
                <w:rFonts w:eastAsia="楷体"/>
                <w:sz w:val="24"/>
              </w:rPr>
            </w:pPr>
            <w:r>
              <w:rPr>
                <w:rFonts w:eastAsia="楷体"/>
                <w:sz w:val="24"/>
              </w:rPr>
              <w:t>2）绿地向公众开放，得6分。</w:t>
            </w:r>
          </w:p>
        </w:tc>
      </w:tr>
    </w:tbl>
    <w:p>
      <w:pPr>
        <w:spacing w:line="312" w:lineRule="auto"/>
        <w:rPr>
          <w:sz w:val="24"/>
        </w:rPr>
      </w:pPr>
      <w:r>
        <w:rPr>
          <w:sz w:val="24"/>
        </w:rPr>
        <w:t>【审查材料】</w:t>
      </w:r>
    </w:p>
    <w:p>
      <w:pPr>
        <w:spacing w:line="312" w:lineRule="auto"/>
        <w:rPr>
          <w:sz w:val="24"/>
        </w:rPr>
      </w:pPr>
      <w:r>
        <w:rPr>
          <w:sz w:val="24"/>
        </w:rPr>
        <w:t>1 规划总平面图</w:t>
      </w:r>
    </w:p>
    <w:p>
      <w:pPr>
        <w:spacing w:line="312" w:lineRule="auto"/>
        <w:rPr>
          <w:sz w:val="24"/>
        </w:rPr>
      </w:pPr>
      <w:r>
        <w:rPr>
          <w:sz w:val="24"/>
        </w:rPr>
        <w:t>2 建设用地规划许可证</w:t>
      </w:r>
    </w:p>
    <w:p>
      <w:pPr>
        <w:spacing w:line="312" w:lineRule="auto"/>
        <w:rPr>
          <w:sz w:val="24"/>
        </w:rPr>
      </w:pPr>
      <w:r>
        <w:rPr>
          <w:sz w:val="24"/>
        </w:rPr>
        <w:t>3 规划绿地平面图</w:t>
      </w:r>
    </w:p>
    <w:p>
      <w:pPr>
        <w:spacing w:line="312" w:lineRule="auto"/>
        <w:rPr>
          <w:sz w:val="24"/>
        </w:rPr>
      </w:pPr>
      <w:r>
        <w:rPr>
          <w:sz w:val="24"/>
        </w:rPr>
        <w:t>4 平面日照等时线模拟图</w:t>
      </w:r>
    </w:p>
    <w:p>
      <w:pPr>
        <w:spacing w:line="312" w:lineRule="auto"/>
        <w:rPr>
          <w:sz w:val="24"/>
        </w:rPr>
      </w:pPr>
      <w:r>
        <w:rPr>
          <w:sz w:val="24"/>
        </w:rPr>
        <w:t>5 人均公共绿地面积计算书</w:t>
      </w:r>
    </w:p>
    <w:p>
      <w:pPr>
        <w:spacing w:line="312" w:lineRule="auto"/>
        <w:rPr>
          <w:sz w:val="24"/>
        </w:rPr>
      </w:pPr>
      <w:r>
        <w:rPr>
          <w:sz w:val="24"/>
        </w:rPr>
        <w:t>6 绿色建筑设计说明专篇</w:t>
      </w:r>
    </w:p>
    <w:p>
      <w:pPr>
        <w:spacing w:line="312" w:lineRule="auto"/>
        <w:rPr>
          <w:sz w:val="24"/>
        </w:rPr>
      </w:pPr>
      <w:r>
        <w:rPr>
          <w:sz w:val="24"/>
        </w:rPr>
        <w:t>【审查要点】</w:t>
      </w:r>
    </w:p>
    <w:p>
      <w:pPr>
        <w:spacing w:line="312" w:lineRule="auto"/>
        <w:rPr>
          <w:sz w:val="24"/>
        </w:rPr>
      </w:pPr>
      <w:r>
        <w:rPr>
          <w:sz w:val="24"/>
        </w:rPr>
        <w:t>1 对于住宅建筑</w:t>
      </w:r>
    </w:p>
    <w:p>
      <w:pPr>
        <w:spacing w:line="312" w:lineRule="auto"/>
        <w:ind w:firstLine="240" w:firstLineChars="100"/>
        <w:rPr>
          <w:sz w:val="24"/>
        </w:rPr>
      </w:pPr>
      <w:r>
        <w:rPr>
          <w:sz w:val="24"/>
        </w:rPr>
        <w:t>1）规划总平面图：应包括规划用地面积、总建筑面积、绿地率、容积率等技术经济指标；</w:t>
      </w:r>
    </w:p>
    <w:p>
      <w:pPr>
        <w:spacing w:line="312" w:lineRule="auto"/>
        <w:ind w:firstLine="240" w:firstLineChars="100"/>
        <w:rPr>
          <w:sz w:val="24"/>
        </w:rPr>
      </w:pPr>
      <w:r>
        <w:rPr>
          <w:sz w:val="24"/>
        </w:rPr>
        <w:t>2）平面日照等时线模拟图：应体现绿地的日照和阴影情况；</w:t>
      </w:r>
    </w:p>
    <w:p>
      <w:pPr>
        <w:spacing w:line="312" w:lineRule="auto"/>
        <w:ind w:firstLine="240" w:firstLineChars="100"/>
        <w:rPr>
          <w:sz w:val="24"/>
        </w:rPr>
      </w:pPr>
      <w:r>
        <w:rPr>
          <w:sz w:val="24"/>
        </w:rPr>
        <w:t>3）人均集中绿地面积计算书：应体现集中绿地的位置、面积以及计算结果；</w:t>
      </w:r>
    </w:p>
    <w:p>
      <w:pPr>
        <w:spacing w:line="312" w:lineRule="auto"/>
        <w:ind w:firstLine="240" w:firstLineChars="100"/>
        <w:rPr>
          <w:sz w:val="24"/>
        </w:rPr>
      </w:pPr>
      <w:r>
        <w:rPr>
          <w:sz w:val="24"/>
        </w:rPr>
        <w:t>4）集中绿地是指住宅建筑在居住街坊范围内应配套建设、可供居民休憩、开展户外活动的绿化场地。集中绿地要求宽度不小于8m，面积不小于400m</w:t>
      </w:r>
      <w:r>
        <w:rPr>
          <w:sz w:val="24"/>
          <w:vertAlign w:val="superscript"/>
        </w:rPr>
        <w:t>2</w:t>
      </w:r>
      <w:r>
        <w:rPr>
          <w:sz w:val="24"/>
        </w:rPr>
        <w:t>，应设置供幼儿、老年人在家门口日常户外活动的场地，并应有不少于1/3的绿地面积在建筑日照阴影线（即日照标准的等时线）范围之外；</w:t>
      </w:r>
    </w:p>
    <w:p>
      <w:pPr>
        <w:spacing w:line="312" w:lineRule="auto"/>
        <w:rPr>
          <w:sz w:val="24"/>
        </w:rPr>
      </w:pPr>
      <w:r>
        <w:rPr>
          <w:sz w:val="24"/>
        </w:rPr>
        <w:t>2 对于公共建筑</w:t>
      </w:r>
    </w:p>
    <w:p>
      <w:pPr>
        <w:spacing w:line="312" w:lineRule="auto"/>
        <w:ind w:firstLine="240" w:firstLineChars="100"/>
        <w:rPr>
          <w:sz w:val="24"/>
        </w:rPr>
      </w:pPr>
      <w:r>
        <w:rPr>
          <w:sz w:val="24"/>
        </w:rPr>
        <w:t>1）规划总平面图：应包括规划用地面积、总建筑面积、绿地率、容积率等技术经济指标；</w:t>
      </w:r>
    </w:p>
    <w:p>
      <w:pPr>
        <w:spacing w:line="312" w:lineRule="auto"/>
        <w:ind w:firstLine="240" w:firstLineChars="100"/>
        <w:rPr>
          <w:sz w:val="24"/>
        </w:rPr>
      </w:pPr>
      <w:r>
        <w:rPr>
          <w:sz w:val="24"/>
        </w:rPr>
        <w:t>2）体现绿地向社会公众开放的相关文件：应包括设计理念及具体措施；</w:t>
      </w:r>
    </w:p>
    <w:p>
      <w:pPr>
        <w:spacing w:line="312" w:lineRule="auto"/>
        <w:rPr>
          <w:sz w:val="24"/>
        </w:rPr>
      </w:pPr>
      <w:r>
        <w:rPr>
          <w:sz w:val="24"/>
        </w:rPr>
        <w:t>3 绿地率可根据建设项目所在地规划行政主管部门核发的“规划条件”提出的控制要求作为“规划指标进行核算”；</w:t>
      </w:r>
    </w:p>
    <w:p>
      <w:pPr>
        <w:spacing w:line="312" w:lineRule="auto"/>
        <w:rPr>
          <w:sz w:val="24"/>
        </w:rPr>
      </w:pPr>
      <w:r>
        <w:rPr>
          <w:sz w:val="24"/>
        </w:rPr>
        <w:t>4 幼儿园、小学、中学、医院建筑的绿地，可视为开放绿地，直接得分；</w:t>
      </w:r>
    </w:p>
    <w:p>
      <w:pPr>
        <w:spacing w:line="312" w:lineRule="auto"/>
        <w:rPr>
          <w:sz w:val="24"/>
        </w:rPr>
      </w:pPr>
      <w:r>
        <w:rPr>
          <w:sz w:val="24"/>
        </w:rPr>
        <w:t>5 绿地率计算应符合《湛江市城市规划管理技术规定》的要求。</w:t>
      </w:r>
    </w:p>
    <w:p/>
    <w:p>
      <w:pPr>
        <w:spacing w:line="312" w:lineRule="auto"/>
        <w:rPr>
          <w:sz w:val="24"/>
        </w:rPr>
      </w:pPr>
      <w:r>
        <w:rPr>
          <w:sz w:val="24"/>
        </w:rPr>
        <w:t>YL-12</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trPr>
        <w:tc>
          <w:tcPr>
            <w:tcW w:w="8296" w:type="dxa"/>
            <w:vAlign w:val="center"/>
          </w:tcPr>
          <w:p>
            <w:pPr>
              <w:spacing w:line="312" w:lineRule="auto"/>
              <w:rPr>
                <w:rFonts w:eastAsia="楷体"/>
                <w:sz w:val="24"/>
              </w:rPr>
            </w:pPr>
            <w:r>
              <w:rPr>
                <w:rFonts w:eastAsia="楷体"/>
                <w:sz w:val="24"/>
              </w:rPr>
              <w:t>8.2.4 室外吸烟区位置布局合理，评价总分值为9分，并按下列规则分别评分并累计：</w:t>
            </w:r>
          </w:p>
          <w:p>
            <w:pPr>
              <w:spacing w:line="312" w:lineRule="auto"/>
              <w:rPr>
                <w:rFonts w:eastAsia="楷体"/>
                <w:sz w:val="24"/>
              </w:rPr>
            </w:pPr>
            <w:r>
              <w:rPr>
                <w:rFonts w:eastAsia="楷体"/>
                <w:sz w:val="24"/>
              </w:rPr>
              <w:t>1 室外吸烟区布置在建筑主出入口的下风向，与所有建筑出入口、新风进气口和可开启窗扇的距离不少于8m，且距离儿童和老人活动场地不少于8m，得5分。</w:t>
            </w:r>
          </w:p>
          <w:p>
            <w:pPr>
              <w:spacing w:line="312" w:lineRule="auto"/>
              <w:rPr>
                <w:rFonts w:eastAsia="楷体"/>
                <w:sz w:val="24"/>
              </w:rPr>
            </w:pPr>
            <w:r>
              <w:rPr>
                <w:rFonts w:eastAsia="楷体"/>
                <w:sz w:val="24"/>
              </w:rPr>
              <w:t>2 室外吸烟区与绿植结合布置，并合理配置坐椅和带烟头收集的垃圾筒，从建筑主出入口至室外吸烟区的导向标识完整、定位标识醒目，吸烟区设置吸烟有害健康的警示标识，得4分。</w:t>
            </w:r>
          </w:p>
        </w:tc>
      </w:tr>
    </w:tbl>
    <w:p>
      <w:pPr>
        <w:spacing w:line="312" w:lineRule="auto"/>
        <w:rPr>
          <w:sz w:val="24"/>
        </w:rPr>
      </w:pPr>
      <w:r>
        <w:rPr>
          <w:sz w:val="24"/>
        </w:rPr>
        <w:t>【审查材料】</w:t>
      </w:r>
    </w:p>
    <w:p>
      <w:pPr>
        <w:spacing w:line="312" w:lineRule="auto"/>
        <w:rPr>
          <w:sz w:val="24"/>
        </w:rPr>
      </w:pPr>
      <w:r>
        <w:rPr>
          <w:sz w:val="24"/>
        </w:rPr>
        <w:t>1 总平面图</w:t>
      </w:r>
    </w:p>
    <w:p>
      <w:pPr>
        <w:spacing w:line="312" w:lineRule="auto"/>
        <w:rPr>
          <w:sz w:val="24"/>
        </w:rPr>
      </w:pPr>
      <w:r>
        <w:rPr>
          <w:sz w:val="24"/>
        </w:rPr>
        <w:t>2 禁烟标识设计文件（幼儿园、中小学校、不设室外吸烟区的场地提供）</w:t>
      </w:r>
    </w:p>
    <w:p>
      <w:pPr>
        <w:spacing w:line="312" w:lineRule="auto"/>
        <w:rPr>
          <w:sz w:val="24"/>
        </w:rPr>
      </w:pPr>
      <w:r>
        <w:rPr>
          <w:sz w:val="24"/>
        </w:rPr>
        <w:t>3 建筑设计说明</w:t>
      </w:r>
    </w:p>
    <w:p>
      <w:pPr>
        <w:spacing w:line="312" w:lineRule="auto"/>
        <w:rPr>
          <w:sz w:val="24"/>
        </w:rPr>
      </w:pPr>
      <w:r>
        <w:rPr>
          <w:sz w:val="24"/>
        </w:rPr>
        <w:t>4 景观施工图（含吸烟区布置）</w:t>
      </w:r>
    </w:p>
    <w:p>
      <w:pPr>
        <w:spacing w:line="312" w:lineRule="auto"/>
        <w:rPr>
          <w:sz w:val="24"/>
        </w:rPr>
      </w:pPr>
      <w:r>
        <w:rPr>
          <w:sz w:val="24"/>
        </w:rPr>
        <w:t>5 绿色建筑设计说明专篇</w:t>
      </w:r>
    </w:p>
    <w:p>
      <w:pPr>
        <w:spacing w:line="312" w:lineRule="auto"/>
        <w:rPr>
          <w:sz w:val="24"/>
        </w:rPr>
      </w:pPr>
      <w:r>
        <w:rPr>
          <w:sz w:val="24"/>
        </w:rPr>
        <w:t>【审查要点】</w:t>
      </w:r>
    </w:p>
    <w:p>
      <w:pPr>
        <w:spacing w:line="312" w:lineRule="auto"/>
        <w:rPr>
          <w:sz w:val="24"/>
        </w:rPr>
      </w:pPr>
      <w:r>
        <w:rPr>
          <w:sz w:val="24"/>
        </w:rPr>
        <w:t>1 当室外设置吸烟区时，建筑总平面图、景观施工图应标识吸烟区位置，应布置在建筑主出入口的下风向，应标明与所有建筑出入口、新风进气口、且可开启扇距儿童和老人活动场的距离不少于8m；</w:t>
      </w:r>
    </w:p>
    <w:p>
      <w:pPr>
        <w:spacing w:line="312" w:lineRule="auto"/>
        <w:rPr>
          <w:sz w:val="24"/>
        </w:rPr>
      </w:pPr>
      <w:r>
        <w:rPr>
          <w:sz w:val="24"/>
        </w:rPr>
        <w:t>2 当室外未设置吸烟区时，应在建筑设计明确项目未设置室外吸烟区，并在场地内设置禁烟标识，景观施工图应与设计说明保持一致；</w:t>
      </w:r>
    </w:p>
    <w:p>
      <w:pPr>
        <w:spacing w:line="312" w:lineRule="auto"/>
        <w:rPr>
          <w:sz w:val="24"/>
        </w:rPr>
      </w:pPr>
      <w:r>
        <w:rPr>
          <w:sz w:val="24"/>
        </w:rPr>
        <w:t>3 幼儿园、中小学校等的场地内不得设置室外吸烟区，并应当设置禁烟标识。</w:t>
      </w:r>
    </w:p>
    <w:p>
      <w:pPr>
        <w:spacing w:line="312" w:lineRule="auto"/>
        <w:rPr>
          <w:sz w:val="24"/>
        </w:rPr>
      </w:pPr>
      <w:r>
        <w:rPr>
          <w:sz w:val="24"/>
        </w:rPr>
        <w:t>YL-13</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trPr>
        <w:tc>
          <w:tcPr>
            <w:tcW w:w="8296" w:type="dxa"/>
            <w:vAlign w:val="center"/>
          </w:tcPr>
          <w:p>
            <w:pPr>
              <w:spacing w:line="312" w:lineRule="auto"/>
              <w:rPr>
                <w:rFonts w:eastAsia="楷体"/>
                <w:sz w:val="24"/>
              </w:rPr>
            </w:pPr>
            <w:r>
              <w:rPr>
                <w:rFonts w:eastAsia="楷体"/>
                <w:sz w:val="24"/>
              </w:rPr>
              <w:t>8.2.5 利用场地空间设置绿色雨水基础设施，评价总分值为15分，并按下列规则分别评分并累计：</w:t>
            </w:r>
          </w:p>
          <w:p>
            <w:pPr>
              <w:spacing w:line="312" w:lineRule="auto"/>
              <w:rPr>
                <w:rFonts w:eastAsia="楷体"/>
                <w:sz w:val="24"/>
              </w:rPr>
            </w:pPr>
            <w:r>
              <w:rPr>
                <w:rFonts w:eastAsia="楷体"/>
                <w:sz w:val="24"/>
              </w:rPr>
              <w:t>1 下凹式绿地、雨水花园等有调蓄雨水功能的绿地和水体的面积之和占绿地面积的比例达到40%，得3分，达到60%，得5分；</w:t>
            </w:r>
          </w:p>
          <w:p>
            <w:pPr>
              <w:spacing w:line="312" w:lineRule="auto"/>
              <w:rPr>
                <w:rFonts w:eastAsia="楷体"/>
                <w:sz w:val="24"/>
              </w:rPr>
            </w:pPr>
            <w:r>
              <w:rPr>
                <w:rFonts w:eastAsia="楷体"/>
                <w:sz w:val="24"/>
              </w:rPr>
              <w:t>2 衔接和引导不少于80%的屋面雨水进入地面生态设施，得3分；</w:t>
            </w:r>
          </w:p>
          <w:p>
            <w:pPr>
              <w:spacing w:line="312" w:lineRule="auto"/>
              <w:rPr>
                <w:rFonts w:eastAsia="楷体"/>
                <w:sz w:val="24"/>
              </w:rPr>
            </w:pPr>
            <w:r>
              <w:rPr>
                <w:rFonts w:eastAsia="楷体"/>
                <w:sz w:val="24"/>
              </w:rPr>
              <w:t>3 衔接和引导不少于80%的道路雨水进入地面生态设施，得4分；</w:t>
            </w:r>
          </w:p>
          <w:p>
            <w:pPr>
              <w:spacing w:line="312" w:lineRule="auto"/>
              <w:rPr>
                <w:rFonts w:eastAsia="楷体"/>
                <w:sz w:val="24"/>
              </w:rPr>
            </w:pPr>
            <w:r>
              <w:rPr>
                <w:rFonts w:eastAsia="楷体"/>
                <w:sz w:val="24"/>
              </w:rPr>
              <w:t>4 硬质铺装地面中透水铺装面积的比例达到50%，得3分。</w:t>
            </w:r>
          </w:p>
        </w:tc>
      </w:tr>
    </w:tbl>
    <w:p>
      <w:pPr>
        <w:spacing w:line="312" w:lineRule="auto"/>
        <w:rPr>
          <w:sz w:val="24"/>
        </w:rPr>
      </w:pPr>
      <w:r>
        <w:rPr>
          <w:sz w:val="24"/>
        </w:rPr>
        <w:t>【审查材料】</w:t>
      </w:r>
    </w:p>
    <w:p>
      <w:pPr>
        <w:spacing w:line="312" w:lineRule="auto"/>
        <w:rPr>
          <w:sz w:val="24"/>
        </w:rPr>
      </w:pPr>
      <w:r>
        <w:rPr>
          <w:sz w:val="24"/>
        </w:rPr>
        <w:t>1 室外排水总平面图</w:t>
      </w:r>
    </w:p>
    <w:p>
      <w:pPr>
        <w:spacing w:line="312" w:lineRule="auto"/>
        <w:rPr>
          <w:sz w:val="24"/>
        </w:rPr>
      </w:pPr>
      <w:r>
        <w:rPr>
          <w:sz w:val="24"/>
        </w:rPr>
        <w:t>2 雨水断接做法及室外雨水图</w:t>
      </w:r>
    </w:p>
    <w:p>
      <w:pPr>
        <w:spacing w:line="312" w:lineRule="auto"/>
        <w:rPr>
          <w:sz w:val="24"/>
        </w:rPr>
      </w:pPr>
      <w:r>
        <w:rPr>
          <w:sz w:val="24"/>
        </w:rPr>
        <w:t>3 景观专业图纸及设计说明（总平面图及竖向图、绿化平面图、铺装平面图、排水平面图、铺装大样图）</w:t>
      </w:r>
    </w:p>
    <w:p>
      <w:pPr>
        <w:spacing w:line="312" w:lineRule="auto"/>
        <w:rPr>
          <w:sz w:val="24"/>
        </w:rPr>
      </w:pPr>
      <w:r>
        <w:rPr>
          <w:sz w:val="24"/>
        </w:rPr>
        <w:t>4 地下室顶板平面图</w:t>
      </w:r>
    </w:p>
    <w:p>
      <w:pPr>
        <w:spacing w:line="312" w:lineRule="auto"/>
        <w:rPr>
          <w:sz w:val="24"/>
        </w:rPr>
      </w:pPr>
      <w:r>
        <w:rPr>
          <w:sz w:val="24"/>
        </w:rPr>
        <w:t>5 绿色建筑设计说明专篇</w:t>
      </w:r>
    </w:p>
    <w:p>
      <w:pPr>
        <w:spacing w:line="312" w:lineRule="auto"/>
        <w:rPr>
          <w:sz w:val="24"/>
        </w:rPr>
      </w:pPr>
      <w:r>
        <w:rPr>
          <w:sz w:val="24"/>
        </w:rPr>
        <w:t>【审查要点】</w:t>
      </w:r>
    </w:p>
    <w:p>
      <w:pPr>
        <w:spacing w:line="312" w:lineRule="auto"/>
        <w:rPr>
          <w:sz w:val="24"/>
        </w:rPr>
      </w:pPr>
      <w:r>
        <w:rPr>
          <w:sz w:val="24"/>
        </w:rPr>
        <w:t>1 总平面图中应标明下凹式绿地、雨水花园、硬质铺装地面中透水铺装范围及面积。总图技术指标表中写明下凹式绿地、雨水花园等有调蓄雨水功能的绿地和水体的面积，并计算下凹式绿地、雨水花园等有调蓄雨水功能的绿地和水体的面积之和占绿地面积的比例；写明硬质铺装面积、地面中透水铺装面积，并计算硬质铺装地面中透水铺装面积的比例；</w:t>
      </w:r>
    </w:p>
    <w:p>
      <w:pPr>
        <w:spacing w:line="312" w:lineRule="auto"/>
        <w:rPr>
          <w:sz w:val="24"/>
        </w:rPr>
      </w:pPr>
      <w:r>
        <w:rPr>
          <w:sz w:val="24"/>
        </w:rPr>
        <w:t>2 “硬质铺装地面”指场地中停车场、道路和室外活动场地等，不包括建筑占地（屋面）、绿地、水面等。“透水铺装”包括两种形式，采用透水铺装方式和采用透水铺装材料（植草砖、透水沥青、透水混凝土、透水地砖等）；</w:t>
      </w:r>
    </w:p>
    <w:p>
      <w:pPr>
        <w:spacing w:line="312" w:lineRule="auto"/>
        <w:rPr>
          <w:sz w:val="24"/>
        </w:rPr>
      </w:pPr>
      <w:r>
        <w:rPr>
          <w:sz w:val="24"/>
        </w:rPr>
        <w:t>3 场地铺装平面图应反映透水地面的类型和铺装材料，应标注透水铺装范围并统计面积；</w:t>
      </w:r>
    </w:p>
    <w:p>
      <w:pPr>
        <w:spacing w:line="312" w:lineRule="auto"/>
        <w:rPr>
          <w:sz w:val="24"/>
        </w:rPr>
      </w:pPr>
      <w:r>
        <w:rPr>
          <w:sz w:val="24"/>
        </w:rPr>
        <w:t>4 当透水铺装下面为地下室顶板时，若地下室顶板上覆土深度能满足当地园林绿化部门要求且覆土深度不小于600mm，并在地下室顶板设有疏水板及导水板等可将渗透雨水导入与地下室顶板接壤的实土，方可认定其为透水铺装地面；</w:t>
      </w:r>
    </w:p>
    <w:p>
      <w:pPr>
        <w:spacing w:line="312" w:lineRule="auto"/>
        <w:rPr>
          <w:sz w:val="24"/>
        </w:rPr>
      </w:pPr>
      <w:r>
        <w:rPr>
          <w:sz w:val="24"/>
        </w:rPr>
        <w:t>5 屋面和场地雨水是否采取雨水断接、场地竖向组织等措施能够畅通地进入地面生态设施。</w:t>
      </w:r>
    </w:p>
    <w:p/>
    <w:p>
      <w:pPr>
        <w:spacing w:line="312" w:lineRule="auto"/>
        <w:rPr>
          <w:sz w:val="24"/>
        </w:rPr>
      </w:pPr>
      <w:r>
        <w:rPr>
          <w:sz w:val="24"/>
        </w:rPr>
        <w:t>YL-14</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trPr>
        <w:tc>
          <w:tcPr>
            <w:tcW w:w="8296" w:type="dxa"/>
            <w:vAlign w:val="center"/>
          </w:tcPr>
          <w:p>
            <w:pPr>
              <w:spacing w:line="312" w:lineRule="auto"/>
              <w:rPr>
                <w:rFonts w:eastAsia="楷体"/>
                <w:sz w:val="24"/>
              </w:rPr>
            </w:pPr>
            <w:r>
              <w:rPr>
                <w:rFonts w:eastAsia="楷体"/>
                <w:sz w:val="24"/>
              </w:rPr>
              <w:t>8.2.9 采取措施降低热岛强度，评价总分值为10分，按下列规则分别评分并累计：</w:t>
            </w:r>
          </w:p>
          <w:p>
            <w:pPr>
              <w:spacing w:line="312" w:lineRule="auto"/>
              <w:rPr>
                <w:rFonts w:eastAsia="楷体"/>
                <w:sz w:val="24"/>
              </w:rPr>
            </w:pPr>
            <w:r>
              <w:rPr>
                <w:rFonts w:eastAsia="楷体"/>
                <w:sz w:val="24"/>
              </w:rPr>
              <w:t>1 场地中处于建筑阴影区外的步道、游憩场、庭院、广场等室外活动场地设有乔木、花架等遮阴措施的面积比例，住宅建筑达到30%，公共建筑达到10%，得2分；住宅建筑达到50%，公共建筑达到20%，得3分；</w:t>
            </w:r>
          </w:p>
          <w:p>
            <w:pPr>
              <w:spacing w:line="312" w:lineRule="auto"/>
              <w:rPr>
                <w:rFonts w:eastAsia="楷体"/>
                <w:sz w:val="24"/>
              </w:rPr>
            </w:pPr>
            <w:r>
              <w:rPr>
                <w:rFonts w:eastAsia="楷体"/>
                <w:sz w:val="24"/>
              </w:rPr>
              <w:t>2 场地中处于建筑阴影区外的机动车道，路面太阳辐射反射系数不小于0.4或设有遮阴面积较大的行道树的路段长度超过70%，得3分；</w:t>
            </w:r>
          </w:p>
          <w:p>
            <w:pPr>
              <w:spacing w:line="312" w:lineRule="auto"/>
              <w:rPr>
                <w:rFonts w:eastAsia="楷体"/>
                <w:sz w:val="24"/>
              </w:rPr>
            </w:pPr>
            <w:r>
              <w:rPr>
                <w:rFonts w:eastAsia="楷体"/>
                <w:sz w:val="24"/>
              </w:rPr>
              <w:t>3 屋顶的绿化面积、太阳能板水平投影面积以及太阳辐射反射系数不小于0.4的屋面面积合计达到75%，得4分。</w:t>
            </w:r>
          </w:p>
        </w:tc>
      </w:tr>
    </w:tbl>
    <w:p>
      <w:pPr>
        <w:spacing w:line="312" w:lineRule="auto"/>
        <w:rPr>
          <w:sz w:val="24"/>
        </w:rPr>
      </w:pPr>
      <w:r>
        <w:rPr>
          <w:sz w:val="24"/>
        </w:rPr>
        <w:t>【审查材料】</w:t>
      </w:r>
    </w:p>
    <w:p>
      <w:pPr>
        <w:spacing w:line="312" w:lineRule="auto"/>
        <w:rPr>
          <w:sz w:val="24"/>
        </w:rPr>
      </w:pPr>
      <w:r>
        <w:rPr>
          <w:sz w:val="24"/>
        </w:rPr>
        <w:t>1 总平面图</w:t>
      </w:r>
    </w:p>
    <w:p>
      <w:pPr>
        <w:spacing w:line="312" w:lineRule="auto"/>
        <w:rPr>
          <w:sz w:val="24"/>
        </w:rPr>
      </w:pPr>
      <w:r>
        <w:rPr>
          <w:sz w:val="24"/>
        </w:rPr>
        <w:t>2 绿化总平面图、种植平面图</w:t>
      </w:r>
    </w:p>
    <w:p>
      <w:pPr>
        <w:spacing w:line="312" w:lineRule="auto"/>
        <w:rPr>
          <w:sz w:val="24"/>
        </w:rPr>
      </w:pPr>
      <w:r>
        <w:rPr>
          <w:sz w:val="24"/>
        </w:rPr>
        <w:t>3 苗木表</w:t>
      </w:r>
    </w:p>
    <w:p>
      <w:pPr>
        <w:spacing w:line="312" w:lineRule="auto"/>
        <w:rPr>
          <w:sz w:val="24"/>
        </w:rPr>
      </w:pPr>
      <w:r>
        <w:rPr>
          <w:sz w:val="24"/>
        </w:rPr>
        <w:t>4 构筑物设计详图</w:t>
      </w:r>
    </w:p>
    <w:p>
      <w:pPr>
        <w:spacing w:line="312" w:lineRule="auto"/>
        <w:rPr>
          <w:sz w:val="24"/>
        </w:rPr>
      </w:pPr>
      <w:r>
        <w:rPr>
          <w:sz w:val="24"/>
        </w:rPr>
        <w:t>5 户外活动场地遮阴面积比例计算书</w:t>
      </w:r>
    </w:p>
    <w:p>
      <w:pPr>
        <w:spacing w:line="312" w:lineRule="auto"/>
        <w:rPr>
          <w:sz w:val="24"/>
        </w:rPr>
      </w:pPr>
      <w:r>
        <w:rPr>
          <w:sz w:val="24"/>
        </w:rPr>
        <w:t>6 屋面做法详图、道路铺装图及材质表</w:t>
      </w:r>
    </w:p>
    <w:p>
      <w:pPr>
        <w:spacing w:line="312" w:lineRule="auto"/>
        <w:rPr>
          <w:sz w:val="24"/>
        </w:rPr>
      </w:pPr>
      <w:r>
        <w:rPr>
          <w:sz w:val="24"/>
        </w:rPr>
        <w:t>7 机动车道遮阴及高反射面积比例计算书</w:t>
      </w:r>
    </w:p>
    <w:p>
      <w:pPr>
        <w:spacing w:line="312" w:lineRule="auto"/>
        <w:rPr>
          <w:sz w:val="24"/>
        </w:rPr>
      </w:pPr>
      <w:r>
        <w:rPr>
          <w:sz w:val="24"/>
        </w:rPr>
        <w:t>8 屋面遮阴及高反射面积比例计算书</w:t>
      </w:r>
    </w:p>
    <w:p>
      <w:pPr>
        <w:spacing w:line="312" w:lineRule="auto"/>
        <w:rPr>
          <w:sz w:val="24"/>
        </w:rPr>
      </w:pPr>
      <w:r>
        <w:rPr>
          <w:sz w:val="24"/>
        </w:rPr>
        <w:t>9 绿色建筑设计说明专篇</w:t>
      </w:r>
    </w:p>
    <w:p>
      <w:pPr>
        <w:spacing w:line="312" w:lineRule="auto"/>
        <w:rPr>
          <w:sz w:val="24"/>
        </w:rPr>
      </w:pPr>
      <w:r>
        <w:rPr>
          <w:sz w:val="24"/>
        </w:rPr>
        <w:t>【审查要点】</w:t>
      </w:r>
    </w:p>
    <w:p>
      <w:pPr>
        <w:spacing w:line="312" w:lineRule="auto"/>
        <w:rPr>
          <w:sz w:val="24"/>
        </w:rPr>
      </w:pPr>
      <w:r>
        <w:rPr>
          <w:sz w:val="24"/>
        </w:rPr>
        <w:t>1 本条是对参评项目为降低热岛强度而采取的措施的评分项，不可采用热岛模拟报告来替代；</w:t>
      </w:r>
    </w:p>
    <w:p>
      <w:pPr>
        <w:spacing w:line="312" w:lineRule="auto"/>
        <w:rPr>
          <w:sz w:val="24"/>
        </w:rPr>
      </w:pPr>
      <w:r>
        <w:rPr>
          <w:sz w:val="24"/>
        </w:rPr>
        <w:t>2 建筑阴影区是指夏至日 8:00~16:00内有4h处于建筑物阴影内的区域；</w:t>
      </w:r>
    </w:p>
    <w:p>
      <w:pPr>
        <w:spacing w:line="312" w:lineRule="auto"/>
        <w:rPr>
          <w:sz w:val="24"/>
        </w:rPr>
      </w:pPr>
      <w:r>
        <w:rPr>
          <w:sz w:val="24"/>
        </w:rPr>
        <w:t>3 绿化总图、种植平面图、构筑物设计详图（需含构筑物投影面积值）、遮荫面积比例计算书：重点核实乔木、花架、遮阳棚、机动车道、地面停车场等的位置、数量、面积或长度等指标是否与遮荫面积比例计算书计算取值一致；对于首层架空构筑物，架空空间如果是活动空间，可计算在内；室外活动场地不应包括机动车道和机动车停车场；</w:t>
      </w:r>
    </w:p>
    <w:p>
      <w:pPr>
        <w:spacing w:line="312" w:lineRule="auto"/>
        <w:rPr>
          <w:sz w:val="24"/>
        </w:rPr>
      </w:pPr>
      <w:r>
        <w:rPr>
          <w:sz w:val="24"/>
        </w:rPr>
        <w:t>4 屋面做法详图、道路铺装详图及屋面、道路表面材料的太阳辐射吸收系数统计表：重点核实道路路面、建筑屋面的太阳辐射吸收系数、位置、面积等，屋顶绿化范围、面积，太阳能板水平投影面积等指标。</w:t>
      </w:r>
    </w:p>
    <w:p/>
    <w:p/>
    <w:p>
      <w:pPr>
        <w:spacing w:line="312" w:lineRule="auto"/>
        <w:rPr>
          <w:sz w:val="24"/>
        </w:rPr>
      </w:pPr>
      <w:r>
        <w:rPr>
          <w:sz w:val="24"/>
        </w:rPr>
        <w:t>YL-15</w:t>
      </w:r>
    </w:p>
    <w:p>
      <w:pPr>
        <w:spacing w:line="312" w:lineRule="auto"/>
        <w:rPr>
          <w:sz w:val="24"/>
        </w:rPr>
      </w:pPr>
      <w:r>
        <w:rPr>
          <w:sz w:val="24"/>
        </w:rPr>
        <w:t>对应《绿色建筑评价标准》GB/T 50378-2019条文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trPr>
        <w:tc>
          <w:tcPr>
            <w:tcW w:w="8296" w:type="dxa"/>
            <w:vAlign w:val="center"/>
          </w:tcPr>
          <w:p>
            <w:pPr>
              <w:spacing w:line="312" w:lineRule="auto"/>
              <w:rPr>
                <w:rFonts w:eastAsia="楷体"/>
                <w:sz w:val="24"/>
              </w:rPr>
            </w:pPr>
            <w:r>
              <w:rPr>
                <w:rFonts w:eastAsia="楷体"/>
                <w:sz w:val="24"/>
              </w:rPr>
              <w:t>9.2.4 场地绿容率不低于3.0，评价总分值为5分，并按下列规则评分：</w:t>
            </w:r>
          </w:p>
          <w:p>
            <w:pPr>
              <w:spacing w:line="312" w:lineRule="auto"/>
              <w:rPr>
                <w:rFonts w:eastAsia="楷体"/>
                <w:sz w:val="24"/>
              </w:rPr>
            </w:pPr>
            <w:r>
              <w:rPr>
                <w:rFonts w:eastAsia="楷体"/>
                <w:sz w:val="24"/>
              </w:rPr>
              <w:t>1 场地绿容率计算值不低于3.0，得3分。</w:t>
            </w:r>
          </w:p>
          <w:p>
            <w:pPr>
              <w:spacing w:line="312" w:lineRule="auto"/>
              <w:rPr>
                <w:rFonts w:eastAsia="楷体"/>
                <w:sz w:val="24"/>
              </w:rPr>
            </w:pPr>
            <w:r>
              <w:rPr>
                <w:rFonts w:eastAsia="楷体"/>
                <w:sz w:val="24"/>
              </w:rPr>
              <w:t>2 场地绿容率计实测值不低于3.0，得5分。</w:t>
            </w:r>
          </w:p>
        </w:tc>
      </w:tr>
    </w:tbl>
    <w:p>
      <w:pPr>
        <w:spacing w:line="312" w:lineRule="auto"/>
        <w:rPr>
          <w:sz w:val="24"/>
        </w:rPr>
      </w:pPr>
      <w:r>
        <w:rPr>
          <w:sz w:val="24"/>
        </w:rPr>
        <w:t>【审查材料】</w:t>
      </w:r>
    </w:p>
    <w:p>
      <w:pPr>
        <w:spacing w:line="312" w:lineRule="auto"/>
        <w:rPr>
          <w:sz w:val="24"/>
        </w:rPr>
      </w:pPr>
      <w:r>
        <w:rPr>
          <w:sz w:val="24"/>
        </w:rPr>
        <w:t>1 绿化种植平面图</w:t>
      </w:r>
    </w:p>
    <w:p>
      <w:pPr>
        <w:spacing w:line="312" w:lineRule="auto"/>
        <w:rPr>
          <w:sz w:val="24"/>
        </w:rPr>
      </w:pPr>
      <w:r>
        <w:rPr>
          <w:sz w:val="24"/>
        </w:rPr>
        <w:t>2 苗木表</w:t>
      </w:r>
    </w:p>
    <w:p>
      <w:pPr>
        <w:spacing w:line="312" w:lineRule="auto"/>
        <w:rPr>
          <w:sz w:val="24"/>
        </w:rPr>
      </w:pPr>
      <w:r>
        <w:rPr>
          <w:sz w:val="24"/>
        </w:rPr>
        <w:t>3 场地绿容率计算书</w:t>
      </w:r>
    </w:p>
    <w:p>
      <w:pPr>
        <w:spacing w:line="312" w:lineRule="auto"/>
        <w:rPr>
          <w:sz w:val="24"/>
        </w:rPr>
      </w:pPr>
      <w:r>
        <w:rPr>
          <w:sz w:val="24"/>
        </w:rPr>
        <w:t>4 绿色建筑设计说明专篇</w:t>
      </w:r>
    </w:p>
    <w:p>
      <w:pPr>
        <w:spacing w:line="312" w:lineRule="auto"/>
        <w:rPr>
          <w:sz w:val="24"/>
        </w:rPr>
      </w:pPr>
      <w:r>
        <w:rPr>
          <w:sz w:val="24"/>
        </w:rPr>
        <w:t>【审查要点】</w:t>
      </w:r>
    </w:p>
    <w:p>
      <w:pPr>
        <w:spacing w:line="312" w:lineRule="auto"/>
        <w:rPr>
          <w:sz w:val="24"/>
        </w:rPr>
      </w:pPr>
      <w:r>
        <w:rPr>
          <w:sz w:val="24"/>
        </w:rPr>
        <w:t>1 绿容率计算书：乔木数量、投影面积，灌木、草地占地面积应与种植平面图、苗木表保持一致；</w:t>
      </w:r>
    </w:p>
    <w:p>
      <w:pPr>
        <w:spacing w:line="312" w:lineRule="auto"/>
        <w:rPr>
          <w:sz w:val="24"/>
        </w:rPr>
      </w:pPr>
      <w:r>
        <w:rPr>
          <w:sz w:val="24"/>
        </w:rPr>
        <w:t>2 绿容率计算应满足以下要求：</w:t>
      </w:r>
    </w:p>
    <w:p>
      <w:pPr>
        <w:spacing w:line="312" w:lineRule="auto"/>
        <w:rPr>
          <w:sz w:val="24"/>
        </w:rPr>
      </w:pPr>
      <w:r>
        <w:rPr>
          <w:sz w:val="24"/>
        </w:rPr>
        <w:t>1）绿容率=［Σ（乔木叶面积指数×乔木投影面×乔木株数）+灌木占地面积×3+草地占地面积×1］/场地面积；</w:t>
      </w:r>
    </w:p>
    <w:p>
      <w:pPr>
        <w:spacing w:line="312" w:lineRule="auto"/>
        <w:rPr>
          <w:sz w:val="24"/>
        </w:rPr>
      </w:pPr>
      <w:r>
        <w:rPr>
          <w:sz w:val="24"/>
        </w:rPr>
        <w:t>2）冠层稀疏类乔木叶面积指数按2取值；冠层密集类乔木叶面积指数按4 取值（纳入冠层密集类乔木需提供相似气候区各类苗木的图片说明）；乔木投影面积按苗木表设计冠幅中间值取值；</w:t>
      </w:r>
    </w:p>
    <w:p>
      <w:pPr>
        <w:spacing w:line="312" w:lineRule="auto"/>
        <w:rPr>
          <w:sz w:val="24"/>
        </w:rPr>
      </w:pPr>
      <w:r>
        <w:rPr>
          <w:sz w:val="24"/>
        </w:rPr>
        <w:t>3）场地内的立体绿化如屋顶绿化和垂直绿化均可纳入计算；</w:t>
      </w:r>
    </w:p>
    <w:p>
      <w:pPr>
        <w:spacing w:line="312" w:lineRule="auto"/>
        <w:rPr>
          <w:sz w:val="24"/>
        </w:rPr>
        <w:sectPr>
          <w:headerReference r:id="rId22" w:type="default"/>
          <w:pgSz w:w="11906" w:h="16838"/>
          <w:pgMar w:top="1440" w:right="1800" w:bottom="1440" w:left="1800" w:header="964" w:footer="992" w:gutter="0"/>
          <w:cols w:space="425" w:num="1"/>
          <w:docGrid w:type="lines" w:linePitch="312" w:charSpace="0"/>
        </w:sectPr>
      </w:pPr>
      <w:r>
        <w:rPr>
          <w:sz w:val="24"/>
        </w:rPr>
        <w:t>4）采用当地建设主管部门认可的常用植物叶面积调研数据进行绿容率计算时，应注明资料来源。</w:t>
      </w:r>
    </w:p>
    <w:p>
      <w:pPr>
        <w:pStyle w:val="2"/>
        <w:spacing w:before="0" w:after="0" w:line="240" w:lineRule="auto"/>
        <w:jc w:val="center"/>
        <w:rPr>
          <w:sz w:val="30"/>
          <w:szCs w:val="30"/>
        </w:rPr>
      </w:pPr>
      <w:bookmarkStart w:id="20" w:name="_Toc92264222"/>
      <w:r>
        <w:rPr>
          <w:sz w:val="30"/>
          <w:szCs w:val="30"/>
        </w:rPr>
        <w:t>3 建筑节能施工图审查要点</w:t>
      </w:r>
      <w:bookmarkEnd w:id="20"/>
    </w:p>
    <w:p>
      <w:pPr>
        <w:pStyle w:val="3"/>
        <w:spacing w:before="0" w:after="0" w:line="312" w:lineRule="auto"/>
        <w:rPr>
          <w:rFonts w:ascii="Times New Roman" w:hAnsi="Times New Roman" w:eastAsia="宋体" w:cs="Times New Roman"/>
          <w:sz w:val="28"/>
          <w:szCs w:val="28"/>
        </w:rPr>
      </w:pPr>
      <w:bookmarkStart w:id="21" w:name="_Toc92264223"/>
      <w:r>
        <w:rPr>
          <w:rFonts w:ascii="Times New Roman" w:hAnsi="Times New Roman" w:eastAsia="宋体" w:cs="Times New Roman"/>
          <w:sz w:val="28"/>
          <w:szCs w:val="28"/>
        </w:rPr>
        <w:t>3.1 一般规定</w:t>
      </w:r>
      <w:bookmarkEnd w:id="21"/>
    </w:p>
    <w:p>
      <w:pPr>
        <w:spacing w:after="156" w:afterLines="50" w:line="312" w:lineRule="auto"/>
        <w:rPr>
          <w:sz w:val="24"/>
        </w:rPr>
      </w:pPr>
      <w:r>
        <w:rPr>
          <w:sz w:val="24"/>
        </w:rPr>
        <w:t>3.1.1建筑节能施工图审查应审查以下节能设计资料：</w:t>
      </w:r>
    </w:p>
    <w:p>
      <w:pPr>
        <w:spacing w:after="156" w:afterLines="50" w:line="312" w:lineRule="auto"/>
        <w:rPr>
          <w:sz w:val="24"/>
        </w:rPr>
      </w:pPr>
      <w:r>
        <w:rPr>
          <w:sz w:val="24"/>
        </w:rPr>
        <w:t>（1）建筑节能设计说明专篇</w:t>
      </w:r>
    </w:p>
    <w:p>
      <w:pPr>
        <w:spacing w:after="156" w:afterLines="50" w:line="312" w:lineRule="auto"/>
        <w:rPr>
          <w:sz w:val="24"/>
        </w:rPr>
      </w:pPr>
      <w:r>
        <w:rPr>
          <w:sz w:val="24"/>
        </w:rPr>
        <w:t>（2）建筑节能计算书</w:t>
      </w:r>
    </w:p>
    <w:p>
      <w:pPr>
        <w:spacing w:after="156" w:afterLines="50" w:line="312" w:lineRule="auto"/>
        <w:rPr>
          <w:sz w:val="24"/>
        </w:rPr>
      </w:pPr>
      <w:r>
        <w:rPr>
          <w:sz w:val="24"/>
        </w:rPr>
        <w:t>（3）建筑节能计算模型</w:t>
      </w:r>
    </w:p>
    <w:p>
      <w:pPr>
        <w:spacing w:after="156" w:afterLines="50" w:line="312" w:lineRule="auto"/>
        <w:rPr>
          <w:sz w:val="24"/>
        </w:rPr>
      </w:pPr>
      <w:r>
        <w:rPr>
          <w:sz w:val="24"/>
        </w:rPr>
        <w:t>（4）民用建筑节能设计报审表</w:t>
      </w:r>
    </w:p>
    <w:p>
      <w:pPr>
        <w:spacing w:after="156" w:afterLines="50" w:line="312" w:lineRule="auto"/>
        <w:rPr>
          <w:sz w:val="24"/>
        </w:rPr>
      </w:pPr>
      <w:r>
        <w:rPr>
          <w:sz w:val="24"/>
        </w:rPr>
        <w:t>3.1.2施工图设计阶段，应由设计单位的工程设计图纸审核人对照本审查要点相关条款进行内部审查。</w:t>
      </w:r>
    </w:p>
    <w:p>
      <w:pPr>
        <w:spacing w:after="156" w:afterLines="50" w:line="312" w:lineRule="auto"/>
        <w:rPr>
          <w:sz w:val="24"/>
        </w:rPr>
      </w:pPr>
      <w:r>
        <w:rPr>
          <w:sz w:val="24"/>
        </w:rPr>
        <w:t>3.1.3施工图设计审查阶段，应由施工图审图单位依据本审查要点的相关条款进行施工图设计审查，并提出审查意见。</w:t>
      </w:r>
    </w:p>
    <w:p>
      <w:pPr>
        <w:spacing w:after="156" w:afterLines="50" w:line="312" w:lineRule="auto"/>
        <w:rPr>
          <w:sz w:val="24"/>
        </w:rPr>
      </w:pPr>
      <w:r>
        <w:rPr>
          <w:sz w:val="24"/>
        </w:rPr>
        <w:t>3.1.4全部符合本审查要点强制性条文（包括建筑、暖通空调设备、照明的强制性条文）的设计，可以判定节能设计合格。</w:t>
      </w:r>
    </w:p>
    <w:p>
      <w:pPr>
        <w:spacing w:after="156" w:afterLines="50" w:line="312" w:lineRule="auto"/>
        <w:rPr>
          <w:sz w:val="24"/>
        </w:rPr>
      </w:pPr>
      <w:r>
        <w:rPr>
          <w:sz w:val="24"/>
        </w:rPr>
        <w:t>3.1.5施工图审查机构对于节能审查不合格的设计图纸应退回委托单位，待建筑设计修改后重新审查，审查合格后签署意见。</w:t>
      </w:r>
    </w:p>
    <w:p>
      <w:pPr>
        <w:spacing w:after="156" w:afterLines="50" w:line="312" w:lineRule="auto"/>
        <w:rPr>
          <w:sz w:val="24"/>
        </w:rPr>
      </w:pPr>
      <w:r>
        <w:rPr>
          <w:sz w:val="24"/>
        </w:rPr>
        <w:t>3.1.6对产生建筑节能争议的设计项目或竣工工程应由建设行政主管部门重新组织节能设计审查。</w:t>
      </w:r>
    </w:p>
    <w:p>
      <w:pPr>
        <w:widowControl/>
        <w:jc w:val="left"/>
        <w:rPr>
          <w:sz w:val="24"/>
        </w:rPr>
      </w:pPr>
      <w:r>
        <w:rPr>
          <w:sz w:val="24"/>
        </w:rPr>
        <w:br w:type="page"/>
      </w:r>
    </w:p>
    <w:p>
      <w:pPr>
        <w:pStyle w:val="3"/>
        <w:spacing w:before="0" w:after="0" w:line="312" w:lineRule="auto"/>
        <w:rPr>
          <w:rFonts w:ascii="Times New Roman" w:hAnsi="Times New Roman" w:eastAsia="宋体" w:cs="Times New Roman"/>
          <w:sz w:val="28"/>
          <w:szCs w:val="28"/>
        </w:rPr>
      </w:pPr>
      <w:bookmarkStart w:id="22" w:name="_Toc92264224"/>
      <w:r>
        <w:rPr>
          <w:rFonts w:ascii="Times New Roman" w:hAnsi="Times New Roman" w:eastAsia="宋体" w:cs="Times New Roman"/>
          <w:sz w:val="28"/>
          <w:szCs w:val="28"/>
        </w:rPr>
        <w:t>3.2 居住建筑节能设计文件编制要求</w:t>
      </w:r>
      <w:bookmarkEnd w:id="22"/>
    </w:p>
    <w:p>
      <w:pPr>
        <w:spacing w:after="156" w:afterLines="50" w:line="312" w:lineRule="auto"/>
        <w:rPr>
          <w:sz w:val="24"/>
        </w:rPr>
      </w:pPr>
      <w:r>
        <w:rPr>
          <w:sz w:val="24"/>
        </w:rPr>
        <w:t>3.2.1居住建筑各阶段的设计文件应有节能专项设计（节能专篇）。</w:t>
      </w:r>
    </w:p>
    <w:p>
      <w:pPr>
        <w:spacing w:after="156" w:afterLines="50" w:line="312" w:lineRule="auto"/>
        <w:rPr>
          <w:sz w:val="24"/>
        </w:rPr>
      </w:pPr>
      <w:r>
        <w:rPr>
          <w:sz w:val="24"/>
        </w:rPr>
        <w:t>3.2.2居住建筑施工图的节能专项设计（节能专篇）应包括下列内容：</w:t>
      </w:r>
    </w:p>
    <w:p>
      <w:pPr>
        <w:spacing w:after="156" w:afterLines="50" w:line="312" w:lineRule="auto"/>
        <w:rPr>
          <w:sz w:val="24"/>
        </w:rPr>
      </w:pPr>
      <w:r>
        <w:rPr>
          <w:sz w:val="24"/>
        </w:rPr>
        <w:t xml:space="preserve">3.2.1.1 节能设计说明 </w:t>
      </w:r>
    </w:p>
    <w:p>
      <w:pPr>
        <w:spacing w:after="156" w:afterLines="50" w:line="312" w:lineRule="auto"/>
        <w:rPr>
          <w:sz w:val="24"/>
        </w:rPr>
      </w:pPr>
      <w:r>
        <w:rPr>
          <w:sz w:val="24"/>
        </w:rPr>
        <w:t>（1）工程概况；</w:t>
      </w:r>
    </w:p>
    <w:p>
      <w:pPr>
        <w:spacing w:after="156" w:afterLines="50" w:line="312" w:lineRule="auto"/>
        <w:rPr>
          <w:sz w:val="24"/>
        </w:rPr>
      </w:pPr>
      <w:r>
        <w:rPr>
          <w:sz w:val="24"/>
        </w:rPr>
        <w:t>（2）节能设计依据；</w:t>
      </w:r>
    </w:p>
    <w:p>
      <w:pPr>
        <w:spacing w:after="156" w:afterLines="50" w:line="312" w:lineRule="auto"/>
        <w:rPr>
          <w:sz w:val="24"/>
        </w:rPr>
      </w:pPr>
      <w:r>
        <w:rPr>
          <w:sz w:val="24"/>
        </w:rPr>
        <w:t>（3）建筑节能热工设计；</w:t>
      </w:r>
    </w:p>
    <w:p>
      <w:pPr>
        <w:spacing w:after="156" w:afterLines="50" w:line="312" w:lineRule="auto"/>
        <w:rPr>
          <w:sz w:val="24"/>
        </w:rPr>
      </w:pPr>
      <w:r>
        <w:rPr>
          <w:sz w:val="24"/>
        </w:rPr>
        <w:t>（4）采暖、通风和空调节能设计；</w:t>
      </w:r>
    </w:p>
    <w:p>
      <w:pPr>
        <w:spacing w:after="156" w:afterLines="50" w:line="312" w:lineRule="auto"/>
        <w:rPr>
          <w:sz w:val="24"/>
        </w:rPr>
      </w:pPr>
      <w:r>
        <w:rPr>
          <w:sz w:val="24"/>
        </w:rPr>
        <w:t>（5）电气照明节能设计；</w:t>
      </w:r>
    </w:p>
    <w:p>
      <w:pPr>
        <w:spacing w:after="156" w:afterLines="50" w:line="312" w:lineRule="auto"/>
        <w:rPr>
          <w:sz w:val="24"/>
        </w:rPr>
      </w:pPr>
      <w:r>
        <w:rPr>
          <w:sz w:val="24"/>
        </w:rPr>
        <w:t>（6）可再生能源设计（如有）。</w:t>
      </w:r>
    </w:p>
    <w:p>
      <w:pPr>
        <w:spacing w:after="156" w:afterLines="50" w:line="312" w:lineRule="auto"/>
        <w:rPr>
          <w:sz w:val="24"/>
        </w:rPr>
      </w:pPr>
      <w:r>
        <w:rPr>
          <w:sz w:val="24"/>
        </w:rPr>
        <w:t>（7）建筑材料、部品、构件及设备选择的节能性能要求及送检要求等。</w:t>
      </w:r>
    </w:p>
    <w:p>
      <w:pPr>
        <w:spacing w:after="156" w:afterLines="50" w:line="312" w:lineRule="auto"/>
        <w:rPr>
          <w:sz w:val="24"/>
        </w:rPr>
      </w:pPr>
      <w:r>
        <w:rPr>
          <w:sz w:val="24"/>
        </w:rPr>
        <w:t xml:space="preserve">3.2.1.2 节能设计图纸 </w:t>
      </w:r>
    </w:p>
    <w:p>
      <w:pPr>
        <w:spacing w:after="156" w:afterLines="50" w:line="312" w:lineRule="auto"/>
        <w:rPr>
          <w:sz w:val="24"/>
        </w:rPr>
      </w:pPr>
      <w:r>
        <w:rPr>
          <w:sz w:val="24"/>
        </w:rPr>
        <w:t>（1）围护结构节能材料构造做法表及节点详图或标准图索引；</w:t>
      </w:r>
    </w:p>
    <w:p>
      <w:pPr>
        <w:spacing w:after="156" w:afterLines="50" w:line="312" w:lineRule="auto"/>
        <w:rPr>
          <w:sz w:val="24"/>
        </w:rPr>
      </w:pPr>
      <w:r>
        <w:rPr>
          <w:sz w:val="24"/>
        </w:rPr>
        <w:t>（2）其他节能构配件详图（如外遮阳设施）或标准图索引；</w:t>
      </w:r>
    </w:p>
    <w:p>
      <w:pPr>
        <w:spacing w:after="156" w:afterLines="50" w:line="312" w:lineRule="auto"/>
        <w:rPr>
          <w:sz w:val="24"/>
        </w:rPr>
      </w:pPr>
      <w:r>
        <w:rPr>
          <w:sz w:val="24"/>
        </w:rPr>
        <w:t>（3）建筑、空调、通风、电气照明和太阳能热水设计图纸。</w:t>
      </w:r>
    </w:p>
    <w:p>
      <w:pPr>
        <w:spacing w:after="156" w:afterLines="50" w:line="312" w:lineRule="auto"/>
        <w:rPr>
          <w:sz w:val="24"/>
        </w:rPr>
      </w:pPr>
      <w:r>
        <w:rPr>
          <w:sz w:val="24"/>
        </w:rPr>
        <w:t xml:space="preserve">3.2.1.3 节能计算书 </w:t>
      </w:r>
    </w:p>
    <w:p>
      <w:pPr>
        <w:spacing w:after="156" w:afterLines="50" w:line="312" w:lineRule="auto"/>
        <w:rPr>
          <w:sz w:val="24"/>
        </w:rPr>
      </w:pPr>
      <w:r>
        <w:rPr>
          <w:sz w:val="24"/>
        </w:rPr>
        <w:t>（1）建筑单体各主要功能房间的自然通风设计计算（包括外窗、阳台门）的通风开口面积不应小于房间地面面积，各主要功能房间外窗通风开口面积占该房间地面面积的比值计算）；</w:t>
      </w:r>
    </w:p>
    <w:p>
      <w:pPr>
        <w:spacing w:after="156" w:afterLines="50" w:line="312" w:lineRule="auto"/>
        <w:rPr>
          <w:sz w:val="24"/>
        </w:rPr>
      </w:pPr>
      <w:r>
        <w:rPr>
          <w:sz w:val="24"/>
        </w:rPr>
        <w:t>（2）建筑的卧室、书房、起居室等主要功能房间的房间窗地面积比计算。</w:t>
      </w:r>
    </w:p>
    <w:p>
      <w:pPr>
        <w:spacing w:after="156" w:afterLines="50" w:line="312" w:lineRule="auto"/>
        <w:rPr>
          <w:sz w:val="24"/>
        </w:rPr>
      </w:pPr>
      <w:r>
        <w:rPr>
          <w:sz w:val="24"/>
        </w:rPr>
        <w:t>（3）建筑各朝向窗墙面积比的计算；</w:t>
      </w:r>
    </w:p>
    <w:p>
      <w:pPr>
        <w:spacing w:after="156" w:afterLines="50" w:line="312" w:lineRule="auto"/>
        <w:rPr>
          <w:sz w:val="24"/>
        </w:rPr>
      </w:pPr>
      <w:r>
        <w:rPr>
          <w:sz w:val="24"/>
        </w:rPr>
        <w:t>（4）居住空间的平均窗墙面积比C</w:t>
      </w:r>
      <w:r>
        <w:rPr>
          <w:sz w:val="24"/>
          <w:vertAlign w:val="subscript"/>
        </w:rPr>
        <w:t>M</w:t>
      </w:r>
      <w:r>
        <w:rPr>
          <w:sz w:val="24"/>
        </w:rPr>
        <w:t>计算；</w:t>
      </w:r>
    </w:p>
    <w:p>
      <w:pPr>
        <w:spacing w:after="156" w:afterLines="50" w:line="312" w:lineRule="auto"/>
        <w:rPr>
          <w:sz w:val="24"/>
        </w:rPr>
      </w:pPr>
      <w:r>
        <w:rPr>
          <w:sz w:val="24"/>
        </w:rPr>
        <w:t>（5）屋顶透明部分面积与屋顶总面积的比值计算；</w:t>
      </w:r>
    </w:p>
    <w:p>
      <w:pPr>
        <w:spacing w:after="156" w:afterLines="50" w:line="312" w:lineRule="auto"/>
        <w:rPr>
          <w:sz w:val="24"/>
        </w:rPr>
      </w:pPr>
      <w:r>
        <w:rPr>
          <w:sz w:val="24"/>
        </w:rPr>
        <w:t>（6）屋顶平均传热系数K</w:t>
      </w:r>
      <w:r>
        <w:rPr>
          <w:sz w:val="24"/>
          <w:vertAlign w:val="subscript"/>
        </w:rPr>
        <w:t>m</w:t>
      </w:r>
      <w:r>
        <w:rPr>
          <w:sz w:val="24"/>
        </w:rPr>
        <w:t>和平均热惰性指标D</w:t>
      </w:r>
      <w:r>
        <w:rPr>
          <w:sz w:val="24"/>
          <w:vertAlign w:val="subscript"/>
        </w:rPr>
        <w:t>m</w:t>
      </w:r>
      <w:r>
        <w:rPr>
          <w:sz w:val="24"/>
        </w:rPr>
        <w:t>的计算；</w:t>
      </w:r>
    </w:p>
    <w:p>
      <w:pPr>
        <w:spacing w:after="156" w:afterLines="50" w:line="312" w:lineRule="auto"/>
        <w:rPr>
          <w:sz w:val="24"/>
        </w:rPr>
      </w:pPr>
      <w:r>
        <w:rPr>
          <w:sz w:val="24"/>
        </w:rPr>
        <w:t>（7）外墙平均传热系数K</w:t>
      </w:r>
      <w:r>
        <w:rPr>
          <w:sz w:val="24"/>
          <w:vertAlign w:val="subscript"/>
        </w:rPr>
        <w:t>m</w:t>
      </w:r>
      <w:r>
        <w:rPr>
          <w:sz w:val="24"/>
        </w:rPr>
        <w:t>和平均热惰性指标D</w:t>
      </w:r>
      <w:r>
        <w:rPr>
          <w:sz w:val="24"/>
          <w:vertAlign w:val="subscript"/>
        </w:rPr>
        <w:t>m</w:t>
      </w:r>
      <w:r>
        <w:rPr>
          <w:sz w:val="24"/>
        </w:rPr>
        <w:t>的计算；</w:t>
      </w:r>
    </w:p>
    <w:p>
      <w:pPr>
        <w:spacing w:after="156" w:afterLines="50" w:line="312" w:lineRule="auto"/>
        <w:rPr>
          <w:sz w:val="24"/>
        </w:rPr>
      </w:pPr>
      <w:r>
        <w:rPr>
          <w:sz w:val="24"/>
        </w:rPr>
        <w:t>（8）居住空间的外窗外遮阳系数SD和外窗平均综合遮阳系数Sw的计算；</w:t>
      </w:r>
    </w:p>
    <w:p>
      <w:pPr>
        <w:spacing w:after="156" w:afterLines="50" w:line="312" w:lineRule="auto"/>
        <w:rPr>
          <w:sz w:val="24"/>
        </w:rPr>
      </w:pPr>
      <w:r>
        <w:rPr>
          <w:sz w:val="24"/>
        </w:rPr>
        <w:t>（9）屋顶和东西外墙的隔热验算；</w:t>
      </w:r>
    </w:p>
    <w:p>
      <w:pPr>
        <w:spacing w:after="156" w:afterLines="50" w:line="312" w:lineRule="auto"/>
        <w:rPr>
          <w:sz w:val="24"/>
        </w:rPr>
      </w:pPr>
      <w:r>
        <w:rPr>
          <w:sz w:val="24"/>
        </w:rPr>
        <w:t>（10）参照建筑和设计建筑全年空调能耗指数的计算（当围护结构的设计不能完全符合《广东省居住建筑节能设计标准》DBJ/T 15-133-2018第4.2.3条、第4.2.5条、第4.2.6条和第4.2.7条的规定时，则应进行该项计算）；参照建筑和设计建筑全年空调能耗指数的计算应包括：输入的边界条件、采用的模拟软件、输出结果、输出结果分析等；</w:t>
      </w:r>
    </w:p>
    <w:p>
      <w:pPr>
        <w:spacing w:after="156" w:afterLines="50" w:line="312" w:lineRule="auto"/>
        <w:rPr>
          <w:sz w:val="24"/>
        </w:rPr>
      </w:pPr>
      <w:r>
        <w:rPr>
          <w:sz w:val="24"/>
        </w:rPr>
        <w:t>（11）太阳能热水系统设计计算书（如有）。</w:t>
      </w:r>
    </w:p>
    <w:p>
      <w:pPr>
        <w:pStyle w:val="3"/>
        <w:spacing w:before="156" w:beforeLines="50" w:after="156" w:afterLines="50" w:line="312" w:lineRule="auto"/>
        <w:rPr>
          <w:rFonts w:ascii="Times New Roman" w:hAnsi="Times New Roman" w:eastAsia="宋体" w:cs="Times New Roman"/>
          <w:sz w:val="28"/>
          <w:szCs w:val="28"/>
        </w:rPr>
      </w:pPr>
      <w:bookmarkStart w:id="23" w:name="_Toc92264225"/>
      <w:r>
        <w:rPr>
          <w:rFonts w:ascii="Times New Roman" w:hAnsi="Times New Roman" w:eastAsia="宋体" w:cs="Times New Roman"/>
          <w:sz w:val="28"/>
          <w:szCs w:val="28"/>
        </w:rPr>
        <w:t>3.3 公共建筑节能设计文件编制要求</w:t>
      </w:r>
      <w:bookmarkEnd w:id="23"/>
    </w:p>
    <w:p>
      <w:pPr>
        <w:spacing w:after="156" w:afterLines="50" w:line="312" w:lineRule="auto"/>
        <w:rPr>
          <w:sz w:val="24"/>
        </w:rPr>
      </w:pPr>
      <w:r>
        <w:rPr>
          <w:sz w:val="24"/>
        </w:rPr>
        <w:t>3.3.1公共建筑各阶段的设计文件应有节能专项设计（节能专篇）。</w:t>
      </w:r>
    </w:p>
    <w:p>
      <w:pPr>
        <w:spacing w:after="156" w:afterLines="50" w:line="312" w:lineRule="auto"/>
        <w:rPr>
          <w:sz w:val="24"/>
        </w:rPr>
      </w:pPr>
      <w:r>
        <w:rPr>
          <w:sz w:val="24"/>
        </w:rPr>
        <w:t>3.3.2公共建筑施工图的节能专项设计（节能专篇）应包括下列内容：</w:t>
      </w:r>
    </w:p>
    <w:p>
      <w:pPr>
        <w:spacing w:after="156" w:afterLines="50" w:line="312" w:lineRule="auto"/>
        <w:rPr>
          <w:sz w:val="24"/>
        </w:rPr>
      </w:pPr>
      <w:r>
        <w:rPr>
          <w:sz w:val="24"/>
        </w:rPr>
        <w:t>3.3.2.1 节能设计说明</w:t>
      </w:r>
    </w:p>
    <w:p>
      <w:pPr>
        <w:spacing w:after="156" w:afterLines="50" w:line="312" w:lineRule="auto"/>
        <w:rPr>
          <w:sz w:val="24"/>
        </w:rPr>
      </w:pPr>
      <w:r>
        <w:rPr>
          <w:sz w:val="24"/>
        </w:rPr>
        <w:t>（1）工程概况；</w:t>
      </w:r>
    </w:p>
    <w:p>
      <w:pPr>
        <w:spacing w:after="156" w:afterLines="50" w:line="312" w:lineRule="auto"/>
        <w:rPr>
          <w:sz w:val="24"/>
        </w:rPr>
      </w:pPr>
      <w:r>
        <w:rPr>
          <w:sz w:val="24"/>
        </w:rPr>
        <w:t>（2）节能设计依据；</w:t>
      </w:r>
    </w:p>
    <w:p>
      <w:pPr>
        <w:spacing w:after="156" w:afterLines="50" w:line="312" w:lineRule="auto"/>
        <w:rPr>
          <w:sz w:val="24"/>
        </w:rPr>
      </w:pPr>
      <w:r>
        <w:rPr>
          <w:sz w:val="24"/>
        </w:rPr>
        <w:t>（3）建筑、空调、通风及照明节能措施；</w:t>
      </w:r>
    </w:p>
    <w:p>
      <w:pPr>
        <w:spacing w:after="156" w:afterLines="50" w:line="312" w:lineRule="auto"/>
        <w:rPr>
          <w:sz w:val="24"/>
        </w:rPr>
      </w:pPr>
      <w:r>
        <w:rPr>
          <w:sz w:val="24"/>
        </w:rPr>
        <w:t>（4）围护主体材料及保温材料热工性能参数</w:t>
      </w:r>
    </w:p>
    <w:p>
      <w:pPr>
        <w:spacing w:after="156" w:afterLines="50" w:line="312" w:lineRule="auto"/>
        <w:rPr>
          <w:sz w:val="24"/>
        </w:rPr>
      </w:pPr>
      <w:r>
        <w:rPr>
          <w:sz w:val="24"/>
        </w:rPr>
        <w:t>（5）围护结构热工性能指标（可列表说明）；</w:t>
      </w:r>
    </w:p>
    <w:p>
      <w:pPr>
        <w:spacing w:after="156" w:afterLines="50" w:line="312" w:lineRule="auto"/>
        <w:rPr>
          <w:sz w:val="24"/>
        </w:rPr>
      </w:pPr>
      <w:r>
        <w:rPr>
          <w:sz w:val="24"/>
        </w:rPr>
        <w:t>（6）参照建筑和设计建筑的全年空调能耗指标（当围护结构的设计指标不</w:t>
      </w:r>
    </w:p>
    <w:p>
      <w:pPr>
        <w:spacing w:after="156" w:afterLines="50" w:line="312" w:lineRule="auto"/>
        <w:rPr>
          <w:sz w:val="24"/>
        </w:rPr>
      </w:pPr>
      <w:r>
        <w:rPr>
          <w:sz w:val="24"/>
        </w:rPr>
        <w:t>能达标时应进行权衡判断）。</w:t>
      </w:r>
    </w:p>
    <w:p>
      <w:pPr>
        <w:spacing w:after="156" w:afterLines="50" w:line="312" w:lineRule="auto"/>
        <w:rPr>
          <w:sz w:val="24"/>
        </w:rPr>
      </w:pPr>
      <w:r>
        <w:rPr>
          <w:sz w:val="24"/>
        </w:rPr>
        <w:t>（7）建筑材料、部品、构件及设备选择的节能性能要求及送检要求等。</w:t>
      </w:r>
    </w:p>
    <w:p>
      <w:pPr>
        <w:spacing w:after="156" w:afterLines="50" w:line="312" w:lineRule="auto"/>
        <w:rPr>
          <w:sz w:val="24"/>
        </w:rPr>
      </w:pPr>
      <w:r>
        <w:rPr>
          <w:sz w:val="24"/>
        </w:rPr>
        <w:t>3.3.2.2 节能设计图纸</w:t>
      </w:r>
    </w:p>
    <w:p>
      <w:pPr>
        <w:spacing w:after="156" w:afterLines="50" w:line="312" w:lineRule="auto"/>
        <w:rPr>
          <w:sz w:val="24"/>
        </w:rPr>
      </w:pPr>
      <w:r>
        <w:rPr>
          <w:sz w:val="24"/>
        </w:rPr>
        <w:t>（1）围护结构节能材料构造做法表及节点详图或标准图索引；</w:t>
      </w:r>
    </w:p>
    <w:p>
      <w:pPr>
        <w:spacing w:after="156" w:afterLines="50" w:line="312" w:lineRule="auto"/>
        <w:rPr>
          <w:sz w:val="24"/>
        </w:rPr>
      </w:pPr>
      <w:r>
        <w:rPr>
          <w:sz w:val="24"/>
        </w:rPr>
        <w:t>（2）其他节能构配件详图（如外遮阳设施）或标准图索引；</w:t>
      </w:r>
    </w:p>
    <w:p>
      <w:pPr>
        <w:spacing w:after="156" w:afterLines="50" w:line="312" w:lineRule="auto"/>
        <w:rPr>
          <w:sz w:val="24"/>
        </w:rPr>
      </w:pPr>
      <w:r>
        <w:rPr>
          <w:sz w:val="24"/>
        </w:rPr>
        <w:t>（3）建筑、空调、通风和照明设计图纸。</w:t>
      </w:r>
    </w:p>
    <w:p>
      <w:pPr>
        <w:spacing w:after="156" w:afterLines="50" w:line="312" w:lineRule="auto"/>
        <w:rPr>
          <w:sz w:val="24"/>
        </w:rPr>
      </w:pPr>
      <w:r>
        <w:rPr>
          <w:sz w:val="24"/>
        </w:rPr>
        <w:t xml:space="preserve">3.3.2.3 节能计算书 </w:t>
      </w:r>
    </w:p>
    <w:p>
      <w:pPr>
        <w:spacing w:after="156" w:afterLines="50" w:line="312" w:lineRule="auto"/>
        <w:rPr>
          <w:sz w:val="24"/>
        </w:rPr>
      </w:pPr>
      <w:r>
        <w:rPr>
          <w:sz w:val="24"/>
        </w:rPr>
        <w:t>（1）墙、窗、屋顶等按朝向、围护结构类型统计的面积和性能指标清单表；；</w:t>
      </w:r>
    </w:p>
    <w:p>
      <w:pPr>
        <w:spacing w:after="156" w:afterLines="50" w:line="312" w:lineRule="auto"/>
        <w:rPr>
          <w:sz w:val="24"/>
        </w:rPr>
      </w:pPr>
      <w:r>
        <w:rPr>
          <w:sz w:val="24"/>
        </w:rPr>
        <w:t>（2）每个单一朝向立面窗墙面积比的计算；</w:t>
      </w:r>
    </w:p>
    <w:p>
      <w:pPr>
        <w:spacing w:after="156" w:afterLines="50" w:line="312" w:lineRule="auto"/>
        <w:rPr>
          <w:sz w:val="24"/>
        </w:rPr>
      </w:pPr>
      <w:r>
        <w:rPr>
          <w:sz w:val="24"/>
        </w:rPr>
        <w:t>（3）有效通风换气面积的计算；</w:t>
      </w:r>
    </w:p>
    <w:p>
      <w:pPr>
        <w:spacing w:after="156" w:afterLines="50" w:line="312" w:lineRule="auto"/>
        <w:rPr>
          <w:sz w:val="24"/>
        </w:rPr>
      </w:pPr>
      <w:r>
        <w:rPr>
          <w:sz w:val="24"/>
        </w:rPr>
        <w:t>（4）透光部分的太阳辐射总透射比g、建筑外遮阳系数SD、太阳得热系数SHGC的计算；</w:t>
      </w:r>
    </w:p>
    <w:p>
      <w:pPr>
        <w:spacing w:after="156" w:afterLines="50" w:line="312" w:lineRule="auto"/>
        <w:rPr>
          <w:sz w:val="24"/>
        </w:rPr>
      </w:pPr>
      <w:r>
        <w:rPr>
          <w:sz w:val="24"/>
        </w:rPr>
        <w:t>（5）外墙的平均传热系数Km及热惰性指标Dm的计算；</w:t>
      </w:r>
    </w:p>
    <w:p>
      <w:pPr>
        <w:spacing w:after="156" w:afterLines="50" w:line="312" w:lineRule="auto"/>
        <w:rPr>
          <w:sz w:val="24"/>
        </w:rPr>
      </w:pPr>
      <w:r>
        <w:rPr>
          <w:sz w:val="24"/>
        </w:rPr>
        <w:t>（6）屋顶的传热系数 K 及热惰性指标 D 的计算；</w:t>
      </w:r>
    </w:p>
    <w:p>
      <w:pPr>
        <w:spacing w:after="156" w:afterLines="50" w:line="312" w:lineRule="auto"/>
        <w:rPr>
          <w:sz w:val="24"/>
        </w:rPr>
      </w:pPr>
      <w:r>
        <w:rPr>
          <w:sz w:val="24"/>
        </w:rPr>
        <w:t>（7）外墙及屋顶夏季内表面最高温度的计算；</w:t>
      </w:r>
    </w:p>
    <w:p>
      <w:pPr>
        <w:spacing w:after="156" w:afterLines="50" w:line="312" w:lineRule="auto"/>
        <w:rPr>
          <w:sz w:val="24"/>
        </w:rPr>
      </w:pPr>
      <w:r>
        <w:rPr>
          <w:sz w:val="24"/>
        </w:rPr>
        <w:t>（8）空调热负荷和逐项逐时冷负荷计算；</w:t>
      </w:r>
    </w:p>
    <w:p>
      <w:pPr>
        <w:spacing w:after="156" w:afterLines="50" w:line="312" w:lineRule="auto"/>
        <w:rPr>
          <w:sz w:val="24"/>
        </w:rPr>
      </w:pPr>
      <w:r>
        <w:rPr>
          <w:sz w:val="24"/>
        </w:rPr>
        <w:t>（9）空调冷（热）水泵、冷却水泵扬程的计算；</w:t>
      </w:r>
    </w:p>
    <w:p>
      <w:pPr>
        <w:spacing w:after="156" w:afterLines="50" w:line="312" w:lineRule="auto"/>
        <w:rPr>
          <w:sz w:val="24"/>
        </w:rPr>
      </w:pPr>
      <w:r>
        <w:rPr>
          <w:sz w:val="24"/>
        </w:rPr>
        <w:t>（10）空调冷（热）水系统的输送能效比（ER）的计算；</w:t>
      </w:r>
    </w:p>
    <w:p>
      <w:pPr>
        <w:spacing w:after="156" w:afterLines="50" w:line="312" w:lineRule="auto"/>
        <w:rPr>
          <w:sz w:val="24"/>
        </w:rPr>
      </w:pPr>
      <w:r>
        <w:rPr>
          <w:sz w:val="24"/>
        </w:rPr>
        <w:t>（11）空调系统的冷源系统能效系数EER-sys的计算；</w:t>
      </w:r>
    </w:p>
    <w:p>
      <w:pPr>
        <w:spacing w:after="156" w:afterLines="50" w:line="312" w:lineRule="auto"/>
        <w:rPr>
          <w:sz w:val="24"/>
        </w:rPr>
      </w:pPr>
      <w:r>
        <w:rPr>
          <w:sz w:val="24"/>
        </w:rPr>
        <w:t>（12）通风、空调风系统阻力的计算（当风管长度L&gt;30m）及风道系统单位风量耗功率（WS）计算；</w:t>
      </w:r>
    </w:p>
    <w:p>
      <w:pPr>
        <w:spacing w:after="156" w:afterLines="50" w:line="312" w:lineRule="auto"/>
        <w:rPr>
          <w:sz w:val="24"/>
        </w:rPr>
      </w:pPr>
      <w:r>
        <w:rPr>
          <w:sz w:val="24"/>
        </w:rPr>
        <w:t>（13）采用权衡判断法进行设计时空调采暖年耗电量的计算；</w:t>
      </w:r>
    </w:p>
    <w:p>
      <w:pPr>
        <w:spacing w:after="156" w:afterLines="50" w:line="312" w:lineRule="auto"/>
        <w:rPr>
          <w:sz w:val="24"/>
        </w:rPr>
      </w:pPr>
      <w:r>
        <w:rPr>
          <w:sz w:val="24"/>
        </w:rPr>
        <w:t>（14）生活热水系统耗热量及加热设备供热量计算。</w:t>
      </w:r>
    </w:p>
    <w:p>
      <w:pPr>
        <w:spacing w:after="156" w:afterLines="50" w:line="312" w:lineRule="auto"/>
        <w:ind w:firstLine="480" w:firstLineChars="200"/>
        <w:rPr>
          <w:sz w:val="24"/>
        </w:rPr>
      </w:pPr>
      <w:r>
        <w:rPr>
          <w:sz w:val="24"/>
        </w:rPr>
        <w:t>当送审建筑工程采用分体式房间空调器时，计算书可不含以上第8-11项的内容；当围护结构的规定性指标均符合要求时，计算书可不含第13项的内容。当未采用集中热源的热水系统，可不提供第14项。</w:t>
      </w:r>
    </w:p>
    <w:p>
      <w:pPr>
        <w:pStyle w:val="3"/>
        <w:spacing w:before="156" w:beforeLines="50" w:after="156" w:afterLines="50" w:line="312" w:lineRule="auto"/>
        <w:rPr>
          <w:rFonts w:ascii="Times New Roman" w:hAnsi="Times New Roman" w:eastAsia="宋体" w:cs="Times New Roman"/>
          <w:sz w:val="28"/>
          <w:szCs w:val="28"/>
        </w:rPr>
      </w:pPr>
      <w:bookmarkStart w:id="24" w:name="_Toc92264226"/>
      <w:r>
        <w:rPr>
          <w:rFonts w:ascii="Times New Roman" w:hAnsi="Times New Roman" w:eastAsia="宋体" w:cs="Times New Roman"/>
          <w:sz w:val="28"/>
          <w:szCs w:val="28"/>
        </w:rPr>
        <w:t>3.4 居住建筑建筑节能施工图设计审查</w:t>
      </w:r>
    </w:p>
    <w:bookmarkEnd w:id="24"/>
    <w:p>
      <w:pPr>
        <w:spacing w:after="156" w:afterLines="50" w:line="312" w:lineRule="auto"/>
        <w:rPr>
          <w:b/>
          <w:bCs/>
          <w:sz w:val="24"/>
        </w:rPr>
      </w:pPr>
      <w:r>
        <w:rPr>
          <w:b/>
          <w:bCs/>
          <w:sz w:val="24"/>
        </w:rPr>
        <w:t>3.4.1按照规定指标进行围护结构节能设计审查</w:t>
      </w:r>
    </w:p>
    <w:p>
      <w:pPr>
        <w:spacing w:after="156" w:afterLines="50" w:line="312" w:lineRule="auto"/>
        <w:rPr>
          <w:sz w:val="24"/>
        </w:rPr>
      </w:pPr>
      <w:r>
        <w:rPr>
          <w:sz w:val="24"/>
        </w:rPr>
        <w:t>3.4.1.1 按照《广东省居住建筑节能设计标准》DBJ/T 15-133-2018第4.1节的要求审查设计总平面图上用地红线范围内的通风、遮阳、绿化等内容。</w:t>
      </w:r>
    </w:p>
    <w:p>
      <w:pPr>
        <w:spacing w:after="156" w:afterLines="50" w:line="312" w:lineRule="auto"/>
        <w:rPr>
          <w:sz w:val="24"/>
        </w:rPr>
      </w:pPr>
      <w:r>
        <w:rPr>
          <w:sz w:val="24"/>
        </w:rPr>
        <w:t>3.4.1.2 按照建筑平面图审查建筑的朝向是否满足《广东省居住建筑节能设计标准》DBJ/T 15-133-2018第4.2.1条的规定。</w:t>
      </w:r>
    </w:p>
    <w:p>
      <w:pPr>
        <w:spacing w:after="156" w:afterLines="50" w:line="312" w:lineRule="auto"/>
        <w:rPr>
          <w:sz w:val="24"/>
        </w:rPr>
      </w:pPr>
      <w:r>
        <w:rPr>
          <w:sz w:val="24"/>
        </w:rPr>
        <w:t>3.4.1.3 审查屋顶的平均热惰性指标D，平均传热系数K是否符合《广东省居住建筑节能设计标准》DBJ/T 15-133-2018第4.2.6条的规定，如不符合，则判定审查不通过。</w:t>
      </w:r>
    </w:p>
    <w:p>
      <w:pPr>
        <w:spacing w:after="156" w:afterLines="50" w:line="312" w:lineRule="auto"/>
        <w:rPr>
          <w:sz w:val="24"/>
        </w:rPr>
      </w:pPr>
      <w:r>
        <w:rPr>
          <w:sz w:val="24"/>
        </w:rPr>
        <w:t>3.4.1.4 如有天窗，审查无窗的指标是否符合《广东省居住建筑节能设计标准》DBJ/T 15-133-2018第4.2.5条的规定，如不符合，则判定审查不通过。</w:t>
      </w:r>
    </w:p>
    <w:p>
      <w:pPr>
        <w:spacing w:after="156" w:afterLines="50" w:line="312" w:lineRule="auto"/>
        <w:rPr>
          <w:sz w:val="24"/>
        </w:rPr>
      </w:pPr>
      <w:r>
        <w:rPr>
          <w:sz w:val="24"/>
        </w:rPr>
        <w:t>3.4.1.5 审查外墙的平均传热系数K和平均热惰性指标D是否符合《广东省居住建筑节能设计标准》DBJ/T 15-133-2018第4.2.6条的规定，如不符合，则判定审查不通过。</w:t>
      </w:r>
    </w:p>
    <w:p>
      <w:pPr>
        <w:spacing w:after="156" w:afterLines="50" w:line="312" w:lineRule="auto"/>
        <w:rPr>
          <w:sz w:val="24"/>
        </w:rPr>
      </w:pPr>
      <w:r>
        <w:rPr>
          <w:sz w:val="24"/>
        </w:rPr>
        <w:t>3.4.1.6 审查各朝向窗墙面积比是否符合《广东省居住建筑节能设计标准》DBJ/T 15-133-2018第4.2.3条的规定，如不符合，则判定审查不通过。</w:t>
      </w:r>
    </w:p>
    <w:p>
      <w:pPr>
        <w:spacing w:after="156" w:afterLines="50" w:line="312" w:lineRule="auto"/>
        <w:rPr>
          <w:sz w:val="24"/>
        </w:rPr>
      </w:pPr>
      <w:r>
        <w:rPr>
          <w:sz w:val="24"/>
        </w:rPr>
        <w:t>3.4.1.7 审查卧室、书房、起居室等主要功能房间窗地面积比和外窗玻璃可见光透射比是否符合《广东省居住建筑节能设计标准》DBJ/T 15-133-2018第4.2.4条的规定，如不符合，则判定审查不通过。</w:t>
      </w:r>
    </w:p>
    <w:p>
      <w:pPr>
        <w:spacing w:after="156" w:afterLines="50" w:line="312" w:lineRule="auto"/>
        <w:rPr>
          <w:sz w:val="24"/>
        </w:rPr>
      </w:pPr>
      <w:r>
        <w:rPr>
          <w:sz w:val="24"/>
        </w:rPr>
        <w:t>3.4.1.8 审查外窗的平均综合遮阳系数和平均传热系数，按照建筑无平均窗墙面积比C</w:t>
      </w:r>
      <w:r>
        <w:rPr>
          <w:sz w:val="24"/>
          <w:vertAlign w:val="subscript"/>
        </w:rPr>
        <w:t>M</w:t>
      </w:r>
      <w:r>
        <w:rPr>
          <w:sz w:val="24"/>
        </w:rPr>
        <w:t>，及外墙平均K值、平均D值，通过核对《广东省居住建筑节能设计标准》DBJ/T 15-133-2018表4.2.7-2，判定相关参数是否符合规定，如不符合，则判定审查不通过。</w:t>
      </w:r>
    </w:p>
    <w:p>
      <w:pPr>
        <w:spacing w:after="156" w:afterLines="50" w:line="312" w:lineRule="auto"/>
        <w:rPr>
          <w:sz w:val="24"/>
        </w:rPr>
      </w:pPr>
      <w:r>
        <w:rPr>
          <w:sz w:val="24"/>
        </w:rPr>
        <w:t>3.4.1.9 审查外窗可开启面积是否符合《广东省居住建筑节能设计标准》DBJ/T 15-133-2018第4.2.12条的规定，如不符合，则判定审查不通过。</w:t>
      </w:r>
    </w:p>
    <w:p>
      <w:pPr>
        <w:spacing w:after="156" w:afterLines="50" w:line="312" w:lineRule="auto"/>
        <w:rPr>
          <w:sz w:val="24"/>
        </w:rPr>
      </w:pPr>
      <w:r>
        <w:rPr>
          <w:sz w:val="24"/>
        </w:rPr>
        <w:t>3.4.1.10 根据建筑图纸上的外窗所处的朝向位置及《广东省居住建筑节能设计标准》DBJ/T 15-133-2018第4.2.9条的规定，审查外窗的外遮阳系数，如不符合，则判定审查不通过。</w:t>
      </w:r>
    </w:p>
    <w:p>
      <w:pPr>
        <w:spacing w:after="156" w:afterLines="50" w:line="312" w:lineRule="auto"/>
        <w:rPr>
          <w:sz w:val="24"/>
        </w:rPr>
      </w:pPr>
      <w:r>
        <w:rPr>
          <w:sz w:val="24"/>
        </w:rPr>
        <w:t>3.4.1.11 如以上审查没有不通过项，则判定节能审查通过。对于非强制性审查内容，不符合的应在审查报告中说明。</w:t>
      </w:r>
    </w:p>
    <w:p>
      <w:pPr>
        <w:spacing w:after="156" w:afterLines="50" w:line="312" w:lineRule="auto"/>
        <w:rPr>
          <w:sz w:val="24"/>
        </w:rPr>
      </w:pPr>
      <w:r>
        <w:rPr>
          <w:sz w:val="24"/>
        </w:rPr>
        <w:t>3.4.1.12 如以上项目有不通过的项目，则应按照本审查要点第3.4.2条所列对比评比法进行设计审查。</w:t>
      </w:r>
    </w:p>
    <w:p>
      <w:pPr>
        <w:spacing w:after="156" w:afterLines="50" w:line="312" w:lineRule="auto"/>
        <w:rPr>
          <w:b/>
          <w:bCs/>
          <w:sz w:val="24"/>
        </w:rPr>
      </w:pPr>
      <w:r>
        <w:rPr>
          <w:b/>
          <w:bCs/>
          <w:sz w:val="24"/>
        </w:rPr>
        <w:t>3.4.2按照性能指标进行围护结构节能设计审查</w:t>
      </w:r>
    </w:p>
    <w:p>
      <w:pPr>
        <w:spacing w:after="156" w:afterLines="50" w:line="312" w:lineRule="auto"/>
        <w:rPr>
          <w:sz w:val="24"/>
        </w:rPr>
      </w:pPr>
      <w:r>
        <w:rPr>
          <w:sz w:val="24"/>
        </w:rPr>
        <w:t>3.4.2.1 按本审查要点第3.4.1.1款~3.4.1.4款、第3.4.1.7款、第3.4.1.9款、3.4.1.10款进行审查。</w:t>
      </w:r>
    </w:p>
    <w:p>
      <w:pPr>
        <w:spacing w:after="156" w:afterLines="50" w:line="312" w:lineRule="auto"/>
        <w:rPr>
          <w:sz w:val="24"/>
        </w:rPr>
      </w:pPr>
      <w:r>
        <w:rPr>
          <w:sz w:val="24"/>
        </w:rPr>
        <w:t>3.4.2.2 如天窗的面积不符合规定，则可以采用对比评定法进行判断，但天窗的面积不应超过屋面面积的15%。</w:t>
      </w:r>
    </w:p>
    <w:p>
      <w:pPr>
        <w:spacing w:after="156" w:afterLines="50" w:line="312" w:lineRule="auto"/>
        <w:rPr>
          <w:sz w:val="24"/>
        </w:rPr>
      </w:pPr>
      <w:r>
        <w:rPr>
          <w:sz w:val="24"/>
        </w:rPr>
        <w:t>3.4.2.3 按照《广东省居住建筑节能设计标准》DBJ/T 15-133-2018第5章的“对比评定法”的具体要求，确定参照建筑套单元。</w:t>
      </w:r>
    </w:p>
    <w:p>
      <w:pPr>
        <w:spacing w:after="156" w:afterLines="50" w:line="312" w:lineRule="auto"/>
        <w:rPr>
          <w:sz w:val="24"/>
        </w:rPr>
      </w:pPr>
      <w:r>
        <w:rPr>
          <w:sz w:val="24"/>
        </w:rPr>
        <w:t>3.4.2.4 确定审查软件。审查软件（包括版本号）应与节能设计所用软件相同。</w:t>
      </w:r>
    </w:p>
    <w:p>
      <w:pPr>
        <w:spacing w:after="156" w:afterLines="50" w:line="312" w:lineRule="auto"/>
        <w:rPr>
          <w:sz w:val="24"/>
        </w:rPr>
      </w:pPr>
      <w:r>
        <w:rPr>
          <w:sz w:val="24"/>
        </w:rPr>
        <w:t>3.4.2.5 将所设计建筑套单元和参照建筑套单元输入审查软件，审查所设计建筑套单元的空调采暖年耗电指数是否超过参照建筑套单元的空调采暖年耗电指数。如超过，则判定审查不通过。</w:t>
      </w:r>
    </w:p>
    <w:p>
      <w:pPr>
        <w:spacing w:after="156" w:afterLines="50" w:line="312" w:lineRule="auto"/>
        <w:rPr>
          <w:sz w:val="24"/>
        </w:rPr>
      </w:pPr>
      <w:r>
        <w:rPr>
          <w:sz w:val="24"/>
        </w:rPr>
        <w:t>3.4.2.10 审查屋顶、轻质墙体的性能指标，审查屋顶、东墙、西墙的隔热性能是否符合《民用建筑热工设计规范》GB 50176所规定的隔热要求，如不符合，则判定审查不通过。</w:t>
      </w:r>
    </w:p>
    <w:p>
      <w:pPr>
        <w:spacing w:after="156" w:afterLines="50" w:line="312" w:lineRule="auto"/>
        <w:rPr>
          <w:sz w:val="24"/>
        </w:rPr>
      </w:pPr>
      <w:r>
        <w:rPr>
          <w:sz w:val="24"/>
        </w:rPr>
        <w:t>3.4.2.11 如以上审查没有不通过项目，则节能审查通过。如项目存在以下情况，应在审查报告中说明：</w:t>
      </w:r>
    </w:p>
    <w:p>
      <w:pPr>
        <w:spacing w:after="156" w:afterLines="50" w:line="312" w:lineRule="auto"/>
        <w:ind w:firstLine="240" w:firstLineChars="100"/>
        <w:rPr>
          <w:sz w:val="24"/>
        </w:rPr>
      </w:pPr>
      <w:r>
        <w:rPr>
          <w:sz w:val="24"/>
        </w:rPr>
        <w:t>1 非强制性审查内容，不符合《广东省居住建筑节能设计标准》DBJ/T 15-133-2018要求。</w:t>
      </w:r>
    </w:p>
    <w:p>
      <w:pPr>
        <w:spacing w:after="156" w:afterLines="50" w:line="312" w:lineRule="auto"/>
        <w:ind w:firstLine="240" w:firstLineChars="100"/>
        <w:rPr>
          <w:sz w:val="24"/>
        </w:rPr>
      </w:pPr>
      <w:r>
        <w:rPr>
          <w:sz w:val="24"/>
        </w:rPr>
        <w:t>2 套单元某个墙体或外窗不符合《广东省居住建筑节能设计标准》DBJ/T 15-133-2018第4章的强制性条文。</w:t>
      </w:r>
    </w:p>
    <w:p>
      <w:pPr>
        <w:spacing w:after="156" w:afterLines="50" w:line="312" w:lineRule="auto"/>
        <w:rPr>
          <w:b/>
          <w:bCs/>
          <w:sz w:val="24"/>
        </w:rPr>
      </w:pPr>
      <w:r>
        <w:rPr>
          <w:b/>
          <w:bCs/>
          <w:sz w:val="24"/>
        </w:rPr>
        <w:t>3.4.3 空调与机械通风节能设计审查</w:t>
      </w:r>
    </w:p>
    <w:p>
      <w:pPr>
        <w:spacing w:after="156" w:afterLines="50" w:line="312" w:lineRule="auto"/>
        <w:rPr>
          <w:sz w:val="24"/>
        </w:rPr>
      </w:pPr>
      <w:r>
        <w:rPr>
          <w:sz w:val="24"/>
        </w:rPr>
        <w:t>3.4.3.1 若居住建筑采用了集中式空调（采暖）方式或户式（单元式）中央空调的，审查设计时是否进行逐时冷负荷计算；是否设置分室（户）温度控制及分户冷（热）量计量设施，是否满足《广东省居住建筑节能设计标准》DBJ/T 15-133-2018第6.0.2条的规定。</w:t>
      </w:r>
    </w:p>
    <w:p>
      <w:pPr>
        <w:spacing w:after="156" w:afterLines="50" w:line="312" w:lineRule="auto"/>
        <w:rPr>
          <w:sz w:val="24"/>
        </w:rPr>
      </w:pPr>
      <w:r>
        <w:rPr>
          <w:sz w:val="24"/>
        </w:rPr>
        <w:t>3.4.3.2 若居住建筑采用了冷水机组，审查所选机组的能效比是否符合《广东省居住建筑节能设计标准》DBJ/T 15-133-2018第6.0.6条的要求。</w:t>
      </w:r>
    </w:p>
    <w:p>
      <w:pPr>
        <w:spacing w:after="156" w:afterLines="50" w:line="312" w:lineRule="auto"/>
        <w:rPr>
          <w:sz w:val="24"/>
        </w:rPr>
      </w:pPr>
      <w:r>
        <w:rPr>
          <w:sz w:val="24"/>
        </w:rPr>
        <w:t>3.4.3.3 若居住建筑采用了多联式空调（热泵）机组时，审查所选用机组的制冷综合性能系数IPLV（C）是否符合《广东省居住建筑节能设计标准》DBJ/T 15-133-2018第6.0.7条的要求。</w:t>
      </w:r>
    </w:p>
    <w:p>
      <w:pPr>
        <w:spacing w:after="156" w:afterLines="50" w:line="312" w:lineRule="auto"/>
        <w:rPr>
          <w:sz w:val="24"/>
        </w:rPr>
      </w:pPr>
      <w:r>
        <w:rPr>
          <w:sz w:val="24"/>
        </w:rPr>
        <w:t>3.4.3.4 若居住建筑采用了分散式房间空调器，审查空调设备能效比是否符合《广东省居住建筑节能设计标准》DBJ/T 15-133-2018第6.0.8条的要求。</w:t>
      </w:r>
    </w:p>
    <w:p>
      <w:pPr>
        <w:spacing w:after="156" w:afterLines="50" w:line="312" w:lineRule="auto"/>
        <w:rPr>
          <w:sz w:val="24"/>
        </w:rPr>
      </w:pPr>
      <w:r>
        <w:rPr>
          <w:sz w:val="24"/>
        </w:rPr>
        <w:t>3.4.3.5 当选择土壤源热泵系统、浅层地下水源热泵系统、地表水（淡水、海水）源热泵系统、污水水源热泵系统作为居住区或户用空调（采暖）系统的冷热源时，审查适宜性分析报告。</w:t>
      </w:r>
    </w:p>
    <w:p>
      <w:pPr>
        <w:spacing w:after="156" w:afterLines="50" w:line="312" w:lineRule="auto"/>
        <w:rPr>
          <w:sz w:val="24"/>
        </w:rPr>
      </w:pPr>
      <w:r>
        <w:rPr>
          <w:sz w:val="24"/>
        </w:rPr>
        <w:t>3.4.3.6 若居住建筑采用了分散式房间空调器或多联机系统，审查室外机安装是否符合《广东省居住建筑节能设计标准》DBJ/T 15-133-2018第6.0.11条的要求。</w:t>
      </w:r>
    </w:p>
    <w:p>
      <w:pPr>
        <w:spacing w:after="156" w:afterLines="50" w:line="312" w:lineRule="auto"/>
        <w:rPr>
          <w:sz w:val="24"/>
        </w:rPr>
      </w:pPr>
      <w:r>
        <w:rPr>
          <w:sz w:val="24"/>
        </w:rPr>
        <w:t>3.4.3.7 若居住建筑采用机械通风方式，审查机械设备能效是否符合《广东省居住建筑节能设计标准》DBJ/T 15-133-2018第6.0.13条的要求。</w:t>
      </w:r>
    </w:p>
    <w:p>
      <w:pPr>
        <w:spacing w:after="156" w:afterLines="50" w:line="312" w:lineRule="auto"/>
        <w:rPr>
          <w:sz w:val="24"/>
        </w:rPr>
      </w:pPr>
      <w:r>
        <w:rPr>
          <w:sz w:val="24"/>
        </w:rPr>
        <w:t>3.4.3.8 若居住建筑采用机械通风方式，审查居住建筑气流组织设计是否符合《广东省居住建筑节能设计标准》DBJ/T 15-133-2018第6.0.14条的要求。</w:t>
      </w:r>
    </w:p>
    <w:p>
      <w:pPr>
        <w:spacing w:after="156" w:afterLines="50" w:line="312" w:lineRule="auto"/>
        <w:rPr>
          <w:sz w:val="24"/>
        </w:rPr>
      </w:pPr>
      <w:r>
        <w:rPr>
          <w:sz w:val="24"/>
        </w:rPr>
        <w:t>3.4.3.9 如以上审查项目全部合格，则空调与机械通风节能设计审查通过。对于非强制性审查内容，不符合项应在审查报告中说明。</w:t>
      </w:r>
    </w:p>
    <w:p>
      <w:pPr>
        <w:spacing w:after="156" w:afterLines="50" w:line="312" w:lineRule="auto"/>
        <w:rPr>
          <w:b/>
          <w:bCs/>
          <w:sz w:val="24"/>
        </w:rPr>
      </w:pPr>
      <w:r>
        <w:rPr>
          <w:b/>
          <w:bCs/>
          <w:sz w:val="24"/>
        </w:rPr>
        <w:t>3.4.4电气节能设计审查</w:t>
      </w:r>
    </w:p>
    <w:p>
      <w:pPr>
        <w:spacing w:after="156" w:afterLines="50" w:line="312" w:lineRule="auto"/>
        <w:rPr>
          <w:sz w:val="24"/>
        </w:rPr>
      </w:pPr>
      <w:r>
        <w:rPr>
          <w:sz w:val="24"/>
        </w:rPr>
        <w:t>3.4.4.1 精装交楼项目应审查居住建筑每户照明功率密度值是否符合《建筑照明设计标准》GB 50034-2013的要求。</w:t>
      </w:r>
    </w:p>
    <w:p>
      <w:pPr>
        <w:spacing w:after="156" w:afterLines="50" w:line="312" w:lineRule="auto"/>
        <w:rPr>
          <w:sz w:val="24"/>
        </w:rPr>
      </w:pPr>
      <w:r>
        <w:rPr>
          <w:sz w:val="24"/>
        </w:rPr>
        <w:t>3.4.4.2 应审查公共部位照明是否采用高效光源、灯具是否采用节能控制措施。</w:t>
      </w:r>
    </w:p>
    <w:p>
      <w:pPr>
        <w:spacing w:after="156" w:afterLines="50" w:line="312" w:lineRule="auto"/>
        <w:rPr>
          <w:sz w:val="24"/>
        </w:rPr>
      </w:pPr>
      <w:r>
        <w:rPr>
          <w:sz w:val="24"/>
        </w:rPr>
        <w:t>3.4.4.3 如以上审查项目全部合格，则电气照明节能设计审查通过。对于非强制性审查内容，不符合项应在审查报告中说明。</w:t>
      </w:r>
    </w:p>
    <w:p>
      <w:pPr>
        <w:pStyle w:val="3"/>
        <w:spacing w:before="156" w:beforeLines="50" w:after="156" w:afterLines="50" w:line="312" w:lineRule="auto"/>
        <w:rPr>
          <w:rFonts w:ascii="Times New Roman" w:hAnsi="Times New Roman" w:eastAsia="宋体" w:cs="Times New Roman"/>
          <w:sz w:val="28"/>
          <w:szCs w:val="28"/>
        </w:rPr>
      </w:pPr>
      <w:bookmarkStart w:id="25" w:name="_Toc92264227"/>
      <w:r>
        <w:rPr>
          <w:rFonts w:ascii="Times New Roman" w:hAnsi="Times New Roman" w:eastAsia="宋体" w:cs="Times New Roman"/>
          <w:sz w:val="28"/>
          <w:szCs w:val="28"/>
        </w:rPr>
        <w:t>3.5 公共建筑建筑节能施工图设计审查</w:t>
      </w:r>
      <w:bookmarkEnd w:id="25"/>
      <w:r>
        <w:rPr>
          <w:rFonts w:ascii="Times New Roman" w:hAnsi="Times New Roman" w:eastAsia="宋体" w:cs="Times New Roman"/>
          <w:sz w:val="28"/>
          <w:szCs w:val="28"/>
        </w:rPr>
        <w:t xml:space="preserve"> </w:t>
      </w:r>
    </w:p>
    <w:p>
      <w:pPr>
        <w:spacing w:after="156" w:afterLines="50" w:line="312" w:lineRule="auto"/>
        <w:rPr>
          <w:b/>
          <w:bCs/>
          <w:sz w:val="24"/>
        </w:rPr>
      </w:pPr>
      <w:r>
        <w:rPr>
          <w:b/>
          <w:bCs/>
          <w:sz w:val="24"/>
        </w:rPr>
        <w:t>3.5.1按照规定指标进行围护结构节能设计审查</w:t>
      </w:r>
    </w:p>
    <w:p>
      <w:pPr>
        <w:spacing w:after="156" w:afterLines="50" w:line="312" w:lineRule="auto"/>
        <w:rPr>
          <w:sz w:val="24"/>
        </w:rPr>
      </w:pPr>
      <w:r>
        <w:rPr>
          <w:sz w:val="24"/>
        </w:rPr>
        <w:t>3.5.1.1 按照《广东省公共建筑节能设计标准》DBJ 15-51-2020第4.1.4～4.1.5条的要求审查设计总平面图上用地红线范围内的通风、遮阳、绿化等内容。</w:t>
      </w:r>
    </w:p>
    <w:p>
      <w:pPr>
        <w:spacing w:after="156" w:afterLines="50" w:line="312" w:lineRule="auto"/>
        <w:rPr>
          <w:sz w:val="24"/>
        </w:rPr>
      </w:pPr>
      <w:r>
        <w:rPr>
          <w:sz w:val="24"/>
        </w:rPr>
        <w:t>3.5.1.2 甲类公共建筑审查屋面的平均传热系数K、外墙的平均传热系数K、建筑各个立面的窗墙面积比、外窗平均太阳得热系数SHGC、外窗平均传热系数K是否符合《广东省公共建筑节能设计标准》DBJ 15-51-2020表4.3.1-2的规定；如不符合，则需按本审查要点第3.5.2条进行权衡法节能审查。乙类公共建筑审查是否符合《广东省公共建筑节能设计标准》DBJ 15-51-2020表4.3.3的规定，如不符合，则判定审查不通过。</w:t>
      </w:r>
    </w:p>
    <w:p>
      <w:pPr>
        <w:spacing w:after="156" w:afterLines="50" w:line="312" w:lineRule="auto"/>
        <w:rPr>
          <w:sz w:val="24"/>
        </w:rPr>
      </w:pPr>
      <w:r>
        <w:rPr>
          <w:sz w:val="24"/>
        </w:rPr>
        <w:t>3.5.1.3 若甲类公共建筑有天窗（或采光顶），审查天窗（或采光顶）的相关指标是否符合《广东省公共建筑节能设计标准》DBJ 15-51-2020第4.2.6条、表4.3.1-2的规定；如不符合，则需按本审查要点第3.5.2条进行权衡法节能审查。乙类公共建筑审查是否符合《广东省公共建筑节能设计标准》DBJ 15-51-2020表4.3.3的规定，如不符合，则判定审查不通过。</w:t>
      </w:r>
    </w:p>
    <w:p>
      <w:pPr>
        <w:spacing w:after="156" w:afterLines="50" w:line="312" w:lineRule="auto"/>
        <w:rPr>
          <w:sz w:val="24"/>
        </w:rPr>
      </w:pPr>
      <w:r>
        <w:rPr>
          <w:sz w:val="24"/>
        </w:rPr>
        <w:t>3.5.1.4 审查屋顶、外墙的隔热性能是否符合《民用建筑工设计规范》GB 50176的隔热要求，如不符合，则判定审查不通过。</w:t>
      </w:r>
    </w:p>
    <w:p>
      <w:pPr>
        <w:spacing w:after="156" w:afterLines="50" w:line="312" w:lineRule="auto"/>
        <w:rPr>
          <w:sz w:val="24"/>
        </w:rPr>
      </w:pPr>
      <w:r>
        <w:rPr>
          <w:sz w:val="24"/>
        </w:rPr>
        <w:t>3.5.1.5 审查甲类公共建筑透光材料的可见光透射比是否符合《广东省公共建筑节能设计标准》DBJ 15-51-2020第4.2.3条的规定。</w:t>
      </w:r>
    </w:p>
    <w:p>
      <w:pPr>
        <w:spacing w:after="156" w:afterLines="50" w:line="312" w:lineRule="auto"/>
        <w:rPr>
          <w:sz w:val="24"/>
        </w:rPr>
      </w:pPr>
      <w:r>
        <w:rPr>
          <w:sz w:val="24"/>
        </w:rPr>
        <w:t>3.5.1.6 审查所选用外窗、透明幕墙的气密性指标是否符合《广东省公共建筑节能设计标准》DBJ 15-51-2020第4.3.7条、4.3.8条的规定，如不符合，则判定审查不通过。</w:t>
      </w:r>
    </w:p>
    <w:p>
      <w:pPr>
        <w:spacing w:after="156" w:afterLines="50" w:line="312" w:lineRule="auto"/>
        <w:rPr>
          <w:sz w:val="24"/>
        </w:rPr>
      </w:pPr>
      <w:r>
        <w:rPr>
          <w:sz w:val="24"/>
        </w:rPr>
        <w:t>3.5.1.7 审查建入口大堂玻璃幕墙是否符合《广东省公共建筑节能设计标准》DBJ 15-51-2020第4.3.9条的规定，如不符合，则需按本审查要点第3.5.2条进行权衡法节能审查。</w:t>
      </w:r>
    </w:p>
    <w:p>
      <w:pPr>
        <w:spacing w:after="156" w:afterLines="50" w:line="312" w:lineRule="auto"/>
        <w:rPr>
          <w:sz w:val="24"/>
        </w:rPr>
      </w:pPr>
      <w:r>
        <w:rPr>
          <w:sz w:val="24"/>
        </w:rPr>
        <w:t>3.5.1.8 审查学校建筑通风装置设置情况是否满足《广东省公共建筑节能设计标准》DBJ 15-51-2020第4.2.8条的规定，如不符合，则判定审查不通过。</w:t>
      </w:r>
    </w:p>
    <w:p>
      <w:pPr>
        <w:spacing w:after="156" w:afterLines="50" w:line="312" w:lineRule="auto"/>
        <w:rPr>
          <w:sz w:val="24"/>
        </w:rPr>
      </w:pPr>
      <w:r>
        <w:rPr>
          <w:sz w:val="24"/>
        </w:rPr>
        <w:t>3.5.1.9 审查空调室外机、冷却塔的散热环境是否满足《广东省公共建筑节能设计标准》DBJ 15-51-2020第4.2.15条、4.2.16条的规定。</w:t>
      </w:r>
    </w:p>
    <w:p>
      <w:pPr>
        <w:spacing w:after="156" w:afterLines="50" w:line="312" w:lineRule="auto"/>
        <w:rPr>
          <w:sz w:val="24"/>
        </w:rPr>
      </w:pPr>
      <w:r>
        <w:rPr>
          <w:sz w:val="24"/>
        </w:rPr>
        <w:t>3.5.1.10 如以上审查项目全部通过，则围护结构节能设计审查通过。对于非强制性审查内容，不符合项应在审查报告中说明，并提出相应的建议。</w:t>
      </w:r>
    </w:p>
    <w:p>
      <w:pPr>
        <w:spacing w:after="156" w:afterLines="50" w:line="312" w:lineRule="auto"/>
        <w:rPr>
          <w:b/>
          <w:bCs/>
          <w:sz w:val="24"/>
        </w:rPr>
      </w:pPr>
      <w:r>
        <w:rPr>
          <w:b/>
          <w:bCs/>
          <w:sz w:val="24"/>
        </w:rPr>
        <w:t>3.5.2按照性能指标进行围护结构节能设计审查</w:t>
      </w:r>
    </w:p>
    <w:p>
      <w:pPr>
        <w:spacing w:after="156" w:afterLines="50" w:line="312" w:lineRule="auto"/>
        <w:rPr>
          <w:sz w:val="24"/>
        </w:rPr>
      </w:pPr>
      <w:r>
        <w:rPr>
          <w:sz w:val="24"/>
        </w:rPr>
        <w:t>3.5.2.1 先按照上述本审查指南第3.5.1.2款进行审查，当设计建筑的热工性能满足《广东省公共建筑节能设计标准》DBJ 15-51-2020第4.3.3条的规定时方可进行权衡判断审查。</w:t>
      </w:r>
    </w:p>
    <w:p>
      <w:pPr>
        <w:spacing w:after="156" w:afterLines="50" w:line="312" w:lineRule="auto"/>
        <w:rPr>
          <w:sz w:val="24"/>
        </w:rPr>
      </w:pPr>
      <w:r>
        <w:rPr>
          <w:sz w:val="24"/>
        </w:rPr>
        <w:t>3.5.2.2 按照《广东省公共建筑节能设计标准》DBJ 15-51-2020第4.4.5～4.4.7条的有关规定设置参照建筑。</w:t>
      </w:r>
    </w:p>
    <w:p>
      <w:pPr>
        <w:spacing w:after="156" w:afterLines="50" w:line="312" w:lineRule="auto"/>
        <w:rPr>
          <w:sz w:val="24"/>
        </w:rPr>
      </w:pPr>
      <w:r>
        <w:rPr>
          <w:sz w:val="24"/>
        </w:rPr>
        <w:t>3.5.2.3 确定审查软件。审查软件（包括版本号）应与节能设计所用软件相同。</w:t>
      </w:r>
    </w:p>
    <w:p>
      <w:pPr>
        <w:spacing w:after="156" w:afterLines="50" w:line="312" w:lineRule="auto"/>
        <w:rPr>
          <w:sz w:val="24"/>
        </w:rPr>
      </w:pPr>
      <w:r>
        <w:rPr>
          <w:sz w:val="24"/>
        </w:rPr>
        <w:t>3.5.2.4 将所设计建筑和参照建筑输入审查软件，审查所设计建筑的空调采暖年耗电量是否超过参照建筑。如超过，则节能审查不通过。</w:t>
      </w:r>
    </w:p>
    <w:p>
      <w:pPr>
        <w:spacing w:after="156" w:afterLines="50" w:line="312" w:lineRule="auto"/>
        <w:rPr>
          <w:sz w:val="24"/>
        </w:rPr>
      </w:pPr>
      <w:r>
        <w:rPr>
          <w:sz w:val="24"/>
        </w:rPr>
        <w:t>3.5.2.5 审查屋顶、外墙的隔热性能是否符合《民用建筑工设计规范》GB 50176的隔热要求，如不满足，则节能审查不通过。</w:t>
      </w:r>
    </w:p>
    <w:p>
      <w:pPr>
        <w:spacing w:after="156" w:afterLines="50" w:line="312" w:lineRule="auto"/>
        <w:rPr>
          <w:sz w:val="24"/>
        </w:rPr>
      </w:pPr>
      <w:r>
        <w:rPr>
          <w:sz w:val="24"/>
        </w:rPr>
        <w:t>3.5.2.6 如以上审查全部通过，则围护结构节能设计审查通过。对于非强制性审查内容，不符合项应在审查报告中说明，并提出相应的建议。</w:t>
      </w:r>
    </w:p>
    <w:p>
      <w:pPr>
        <w:spacing w:after="156" w:afterLines="50" w:line="312" w:lineRule="auto"/>
        <w:rPr>
          <w:b/>
          <w:bCs/>
          <w:sz w:val="24"/>
        </w:rPr>
      </w:pPr>
      <w:r>
        <w:rPr>
          <w:b/>
          <w:bCs/>
          <w:sz w:val="24"/>
        </w:rPr>
        <w:t>3.5.3空调和通风节能设计审查</w:t>
      </w:r>
    </w:p>
    <w:p>
      <w:pPr>
        <w:spacing w:after="156" w:afterLines="50" w:line="312" w:lineRule="auto"/>
        <w:rPr>
          <w:sz w:val="24"/>
        </w:rPr>
      </w:pPr>
      <w:r>
        <w:rPr>
          <w:sz w:val="24"/>
        </w:rPr>
        <w:t>3.5.3.1 按照《广东省公共建筑节能设计标准》DBJ 15-51-2020第5.1.1条、5.2.6条的规定，审查空调工程冷热负荷计算书，对建筑热负荷和逐项逐时冷负荷进行复核，并对末端设备、管道直径和冷热源设备容量的确定进行复核，如不符合，则判定审查不通过。</w:t>
      </w:r>
    </w:p>
    <w:p>
      <w:pPr>
        <w:spacing w:after="156" w:afterLines="50" w:line="312" w:lineRule="auto"/>
        <w:rPr>
          <w:sz w:val="24"/>
        </w:rPr>
      </w:pPr>
      <w:r>
        <w:rPr>
          <w:sz w:val="24"/>
        </w:rPr>
        <w:t>3.5.3.2 审查采暖和空调系统的热源是否符合《广东省公共建筑节能设计标准》DBJ 15-51-2020第5.2.2条的规定，如不符合，则判定审查不通过。</w:t>
      </w:r>
    </w:p>
    <w:p>
      <w:pPr>
        <w:spacing w:after="156" w:afterLines="50" w:line="312" w:lineRule="auto"/>
        <w:rPr>
          <w:sz w:val="24"/>
        </w:rPr>
      </w:pPr>
      <w:r>
        <w:rPr>
          <w:sz w:val="24"/>
        </w:rPr>
        <w:t>3.5.3.3 如果采用锅炉，审查锅炉的热效率是否符合《广东省公共建筑节能设计标准》DBJ 15-51-2020第5.2.4条的规定。</w:t>
      </w:r>
    </w:p>
    <w:p>
      <w:pPr>
        <w:spacing w:after="156" w:afterLines="50" w:line="312" w:lineRule="auto"/>
        <w:rPr>
          <w:sz w:val="24"/>
        </w:rPr>
      </w:pPr>
      <w:r>
        <w:rPr>
          <w:sz w:val="24"/>
        </w:rPr>
        <w:t>3.5.3.4 如果采用电机驱动压缩机的蒸气压缩循环冷水（热泵）机组，审查机组的性能系数（COP）是否满足是否符合《广东省公共建筑节能设计标准》DBJ 15-51-2020第5.2.7条的规定，如不符合，则判定审查不通过。</w:t>
      </w:r>
    </w:p>
    <w:p>
      <w:pPr>
        <w:spacing w:after="156" w:afterLines="50" w:line="312" w:lineRule="auto"/>
        <w:rPr>
          <w:sz w:val="24"/>
        </w:rPr>
      </w:pPr>
      <w:r>
        <w:rPr>
          <w:sz w:val="24"/>
        </w:rPr>
        <w:t>3.5.3.5 如果采用电机驱动压缩机的蒸气压缩循环冷水（热泵）机组，审查冷源系统的能效系数（EER-sys）是否符合《广东省公共建筑节能设计标准》DBJ 15-51-2020第5.2.8条的规定，如不符合，则判定审查不通过。</w:t>
      </w:r>
    </w:p>
    <w:p>
      <w:pPr>
        <w:spacing w:after="156" w:afterLines="50" w:line="312" w:lineRule="auto"/>
        <w:rPr>
          <w:sz w:val="24"/>
        </w:rPr>
      </w:pPr>
      <w:r>
        <w:rPr>
          <w:sz w:val="24"/>
        </w:rPr>
        <w:t>3.5.3.6 如果采用单元式空气调节机时，审查其能效系数是否满足《广东省公共建筑节能设计标准》DBJ 15-51-2020第5.2.9条的规定。</w:t>
      </w:r>
    </w:p>
    <w:p>
      <w:pPr>
        <w:spacing w:after="156" w:afterLines="50" w:line="312" w:lineRule="auto"/>
        <w:rPr>
          <w:sz w:val="24"/>
        </w:rPr>
      </w:pPr>
      <w:r>
        <w:rPr>
          <w:sz w:val="24"/>
        </w:rPr>
        <w:t>3.5.3.7 如果采用多联式（热泵）机组，审查其系统的制冷综合性能系数IPLV（C）是否满足《广东省公共建筑节能设计标准》DBJ 15-51-2020第5.2.12条的规定。</w:t>
      </w:r>
    </w:p>
    <w:p>
      <w:pPr>
        <w:spacing w:after="156" w:afterLines="50" w:line="312" w:lineRule="auto"/>
        <w:rPr>
          <w:sz w:val="24"/>
        </w:rPr>
      </w:pPr>
      <w:r>
        <w:rPr>
          <w:sz w:val="24"/>
        </w:rPr>
        <w:t>3.5.3.8 对于空调系统采用的各项节能措施进行审查，判定是否满足《广东省公共建筑节能设计标准》DBJ 15-51-2020相应的条款的规定，主要审查项目包括：</w:t>
      </w:r>
    </w:p>
    <w:p>
      <w:pPr>
        <w:spacing w:after="156" w:afterLines="50" w:line="312" w:lineRule="auto"/>
        <w:ind w:firstLine="240" w:firstLineChars="100"/>
        <w:rPr>
          <w:sz w:val="24"/>
        </w:rPr>
      </w:pPr>
      <w:r>
        <w:rPr>
          <w:sz w:val="24"/>
        </w:rPr>
        <w:t>1 审查输配系统设计是否满足第5.3.1条~5.3.8条的规定；</w:t>
      </w:r>
    </w:p>
    <w:p>
      <w:pPr>
        <w:spacing w:after="156" w:afterLines="50" w:line="312" w:lineRule="auto"/>
        <w:ind w:firstLine="240" w:firstLineChars="100"/>
        <w:rPr>
          <w:sz w:val="24"/>
        </w:rPr>
      </w:pPr>
      <w:r>
        <w:rPr>
          <w:sz w:val="24"/>
        </w:rPr>
        <w:t>2 审查空调系统分区是否满足第5.4.3条的规定；</w:t>
      </w:r>
    </w:p>
    <w:p>
      <w:pPr>
        <w:spacing w:after="156" w:afterLines="50" w:line="312" w:lineRule="auto"/>
        <w:ind w:firstLine="240" w:firstLineChars="100"/>
        <w:rPr>
          <w:sz w:val="24"/>
        </w:rPr>
      </w:pPr>
      <w:r>
        <w:rPr>
          <w:sz w:val="24"/>
        </w:rPr>
        <w:t>3 审查新风系统设计是否满足第5.4.4条~5.4.7条的规定；</w:t>
      </w:r>
    </w:p>
    <w:p>
      <w:pPr>
        <w:spacing w:after="156" w:afterLines="50" w:line="312" w:lineRule="auto"/>
        <w:ind w:firstLine="240" w:firstLineChars="100"/>
        <w:rPr>
          <w:sz w:val="24"/>
        </w:rPr>
      </w:pPr>
      <w:r>
        <w:rPr>
          <w:sz w:val="24"/>
        </w:rPr>
        <w:t>4 审查空调风系统设计是否满足第5.4.8条~5.4.13条的规定；</w:t>
      </w:r>
    </w:p>
    <w:p>
      <w:pPr>
        <w:spacing w:after="156" w:afterLines="50" w:line="312" w:lineRule="auto"/>
        <w:ind w:firstLine="240" w:firstLineChars="100"/>
        <w:rPr>
          <w:sz w:val="24"/>
        </w:rPr>
      </w:pPr>
      <w:r>
        <w:rPr>
          <w:sz w:val="24"/>
        </w:rPr>
        <w:t>5 审查当有稳定热需求是，空调冷凝热回收设计是否满足第5.2.15条5.2.16条的规定。</w:t>
      </w:r>
    </w:p>
    <w:p>
      <w:pPr>
        <w:spacing w:after="156" w:afterLines="50" w:line="312" w:lineRule="auto"/>
        <w:rPr>
          <w:sz w:val="24"/>
        </w:rPr>
      </w:pPr>
      <w:r>
        <w:rPr>
          <w:sz w:val="24"/>
        </w:rPr>
        <w:t>3.5.3.9 审查空调系统冷热源设备的能量计量是否满足《广东省公共建筑节能设计标准》DBJ 15-51-2020第5.5.2条、5.5.4条的规定，如不符合，则判定审查不通过。</w:t>
      </w:r>
    </w:p>
    <w:p>
      <w:pPr>
        <w:spacing w:after="156" w:afterLines="50" w:line="312" w:lineRule="auto"/>
        <w:rPr>
          <w:sz w:val="24"/>
        </w:rPr>
      </w:pPr>
      <w:r>
        <w:rPr>
          <w:sz w:val="24"/>
        </w:rPr>
        <w:t>3.5.3.10 如以上审查项目全部合格，则节能审查通过。对于非强制性审查内容，不符合项应在审查报告中说明。</w:t>
      </w:r>
    </w:p>
    <w:p>
      <w:pPr>
        <w:spacing w:after="156" w:afterLines="50" w:line="312" w:lineRule="auto"/>
        <w:rPr>
          <w:b/>
          <w:bCs/>
          <w:sz w:val="24"/>
        </w:rPr>
      </w:pPr>
      <w:r>
        <w:rPr>
          <w:b/>
          <w:bCs/>
          <w:sz w:val="24"/>
        </w:rPr>
        <w:t>3.5.4给水排水节能设计审查</w:t>
      </w:r>
    </w:p>
    <w:p>
      <w:pPr>
        <w:spacing w:after="156" w:afterLines="50" w:line="312" w:lineRule="auto"/>
        <w:rPr>
          <w:sz w:val="24"/>
        </w:rPr>
      </w:pPr>
      <w:r>
        <w:rPr>
          <w:sz w:val="24"/>
        </w:rPr>
        <w:t>3.5.4.1 审查热水系统是否符合《广东省公共建筑节能设计标准》DBJ 15-51-2020第6.3.1条、6.3.2条的规定。</w:t>
      </w:r>
    </w:p>
    <w:p>
      <w:pPr>
        <w:spacing w:after="156" w:afterLines="50" w:line="312" w:lineRule="auto"/>
        <w:rPr>
          <w:sz w:val="24"/>
        </w:rPr>
      </w:pPr>
      <w:r>
        <w:rPr>
          <w:sz w:val="24"/>
        </w:rPr>
        <w:t>3.5.4.2 如果采用热泵热水机组，审查其性能参数是否符合《广东省公共建筑节能设计标准》DBJ 15-51-2020第6.3.3条的规定，如不符合，则判定审查不通过。</w:t>
      </w:r>
    </w:p>
    <w:p>
      <w:pPr>
        <w:spacing w:after="156" w:afterLines="50" w:line="312" w:lineRule="auto"/>
        <w:rPr>
          <w:sz w:val="24"/>
        </w:rPr>
      </w:pPr>
      <w:r>
        <w:rPr>
          <w:sz w:val="24"/>
        </w:rPr>
        <w:t>3.5.4.3 审查给水排水系统计量是否符合《广东省公共建筑节能设计标准》DBJ 15-51-2020第6.4.1条~6.4.3条的规定。</w:t>
      </w:r>
    </w:p>
    <w:p>
      <w:pPr>
        <w:spacing w:after="156" w:afterLines="50" w:line="312" w:lineRule="auto"/>
        <w:rPr>
          <w:sz w:val="24"/>
        </w:rPr>
      </w:pPr>
      <w:r>
        <w:rPr>
          <w:sz w:val="24"/>
        </w:rPr>
        <w:t>3.5.4.3 审查给水排水系统计量是否符合《广东省公共建筑节能设计标准》DBJ 15-51-2020第6.4.1条~6.4.3条的规定。</w:t>
      </w:r>
    </w:p>
    <w:p>
      <w:pPr>
        <w:spacing w:after="156" w:afterLines="50" w:line="312" w:lineRule="auto"/>
        <w:rPr>
          <w:sz w:val="24"/>
        </w:rPr>
      </w:pPr>
      <w:r>
        <w:rPr>
          <w:sz w:val="24"/>
        </w:rPr>
        <w:t>3.5.4.4 如以上审查项目全部合格，则节能审查通过。对于非强制性审查内容，不符合项应在审查报告中说明。</w:t>
      </w:r>
    </w:p>
    <w:p>
      <w:pPr>
        <w:spacing w:after="156" w:afterLines="50" w:line="312" w:lineRule="auto"/>
        <w:rPr>
          <w:b/>
          <w:bCs/>
          <w:sz w:val="24"/>
        </w:rPr>
      </w:pPr>
      <w:r>
        <w:rPr>
          <w:b/>
          <w:bCs/>
          <w:sz w:val="24"/>
        </w:rPr>
        <w:t>3.5.5照明与配电节能设计审查</w:t>
      </w:r>
    </w:p>
    <w:p>
      <w:pPr>
        <w:spacing w:after="156" w:afterLines="50" w:line="312" w:lineRule="auto"/>
        <w:rPr>
          <w:sz w:val="24"/>
        </w:rPr>
      </w:pPr>
      <w:r>
        <w:rPr>
          <w:sz w:val="24"/>
        </w:rPr>
        <w:t>3.5.5.1 审查变压器能效值是否符合《广东省公共建筑节能设计标准》DBJ 15-51-2020第7.2.4条的规定，如不符合，则判定审查不通过。</w:t>
      </w:r>
    </w:p>
    <w:p>
      <w:pPr>
        <w:spacing w:after="156" w:afterLines="50" w:line="312" w:lineRule="auto"/>
        <w:rPr>
          <w:sz w:val="24"/>
        </w:rPr>
      </w:pPr>
      <w:r>
        <w:rPr>
          <w:sz w:val="24"/>
        </w:rPr>
        <w:t>3.5.5.2 审查照明功率密度值是否符合《广东省公共建筑节能设计标准》DBJ 15-51-2020第7.3.1条的规定，如不符合，则判定审查不通过。</w:t>
      </w:r>
    </w:p>
    <w:p>
      <w:pPr>
        <w:spacing w:after="156" w:afterLines="50" w:line="312" w:lineRule="auto"/>
        <w:rPr>
          <w:sz w:val="24"/>
        </w:rPr>
      </w:pPr>
      <w:r>
        <w:rPr>
          <w:sz w:val="24"/>
        </w:rPr>
        <w:t>3.5.5.3 审查照明控制系统采用的各项节能措施是否符合《广东省公共建筑节能设计标准》DBJ 15-51-2020第7.3.8条的规定。</w:t>
      </w:r>
    </w:p>
    <w:p>
      <w:pPr>
        <w:spacing w:after="156" w:afterLines="50" w:line="312" w:lineRule="auto"/>
        <w:rPr>
          <w:sz w:val="24"/>
        </w:rPr>
      </w:pPr>
      <w:r>
        <w:rPr>
          <w:sz w:val="24"/>
        </w:rPr>
        <w:t>3.5.5.4 审查建筑设备监控系统是否符合《广东省公共建筑节能设计标准》DBJ 15-51-2020第7.5节的规定。</w:t>
      </w:r>
    </w:p>
    <w:p>
      <w:pPr>
        <w:spacing w:after="156" w:afterLines="50" w:line="312" w:lineRule="auto"/>
        <w:rPr>
          <w:sz w:val="24"/>
        </w:rPr>
      </w:pPr>
      <w:r>
        <w:rPr>
          <w:sz w:val="24"/>
        </w:rPr>
        <w:t>3.5.5.5 审查建筑面积3000m</w:t>
      </w:r>
      <w:r>
        <w:rPr>
          <w:sz w:val="24"/>
          <w:vertAlign w:val="superscript"/>
        </w:rPr>
        <w:t>2</w:t>
      </w:r>
      <w:r>
        <w:rPr>
          <w:sz w:val="24"/>
        </w:rPr>
        <w:t>及以上的国家机关办公建筑、建筑面积20000m</w:t>
      </w:r>
      <w:r>
        <w:rPr>
          <w:sz w:val="24"/>
          <w:vertAlign w:val="superscript"/>
        </w:rPr>
        <w:t>2</w:t>
      </w:r>
      <w:r>
        <w:rPr>
          <w:sz w:val="24"/>
        </w:rPr>
        <w:t>及以上的公共建筑是否设置用电分项计量系统，如没有安装，则判定审查不通过。</w:t>
      </w:r>
    </w:p>
    <w:p>
      <w:pPr>
        <w:spacing w:after="156" w:afterLines="50" w:line="312" w:lineRule="auto"/>
        <w:rPr>
          <w:sz w:val="24"/>
        </w:rPr>
      </w:pPr>
      <w:r>
        <w:rPr>
          <w:sz w:val="24"/>
        </w:rPr>
        <w:t>3.5.5.6 审查配电系统的设计是否符合《广东省公共建筑节能设计标准》DBJ 15-51-2020第7.6.3条的分项计量规定，如不符合，则判定审查不通过。</w:t>
      </w:r>
    </w:p>
    <w:p>
      <w:pPr>
        <w:spacing w:after="156" w:afterLines="50" w:line="312" w:lineRule="auto"/>
        <w:rPr>
          <w:sz w:val="24"/>
        </w:rPr>
      </w:pPr>
      <w:r>
        <w:rPr>
          <w:sz w:val="24"/>
        </w:rPr>
        <w:t>3.5.5.7 如以上审查项目全部合格，则建筑照明节能设计审查通过。对于非强制性审查内容，不符合项应在审查报告中说明。</w:t>
      </w:r>
    </w:p>
    <w:p>
      <w:pPr>
        <w:spacing w:line="312" w:lineRule="auto"/>
        <w:rPr>
          <w:sz w:val="24"/>
        </w:rPr>
      </w:pPr>
    </w:p>
    <w:p>
      <w:pPr>
        <w:sectPr>
          <w:headerReference r:id="rId23" w:type="default"/>
          <w:pgSz w:w="11906" w:h="16838"/>
          <w:pgMar w:top="1440" w:right="1800" w:bottom="1440" w:left="1800" w:header="964" w:footer="992" w:gutter="0"/>
          <w:cols w:space="425" w:num="1"/>
          <w:docGrid w:type="lines" w:linePitch="312" w:charSpace="0"/>
        </w:sectPr>
      </w:pPr>
    </w:p>
    <w:p>
      <w:pPr>
        <w:pStyle w:val="2"/>
        <w:spacing w:before="0" w:after="0" w:line="240" w:lineRule="auto"/>
        <w:jc w:val="left"/>
        <w:rPr>
          <w:sz w:val="30"/>
          <w:szCs w:val="30"/>
        </w:rPr>
      </w:pPr>
      <w:bookmarkStart w:id="26" w:name="_Toc92264228"/>
      <w:r>
        <w:rPr>
          <w:sz w:val="30"/>
          <w:szCs w:val="30"/>
        </w:rPr>
        <w:t>附录1</w:t>
      </w:r>
      <w:bookmarkEnd w:id="26"/>
    </w:p>
    <w:p>
      <w:pPr>
        <w:spacing w:before="240"/>
        <w:jc w:val="center"/>
        <w:rPr>
          <w:sz w:val="36"/>
          <w:szCs w:val="36"/>
        </w:rPr>
      </w:pPr>
      <w:r>
        <w:rPr>
          <w:sz w:val="36"/>
          <w:szCs w:val="36"/>
        </w:rPr>
        <w:t>二次专项设计执行绿色建筑标准的承诺函</w:t>
      </w:r>
    </w:p>
    <w:p>
      <w:pPr>
        <w:rPr>
          <w:sz w:val="28"/>
          <w:szCs w:val="28"/>
          <w:u w:val="single"/>
        </w:rPr>
      </w:pPr>
      <w:r>
        <w:rPr>
          <w:sz w:val="28"/>
          <w:szCs w:val="28"/>
          <w:u w:val="single"/>
        </w:rPr>
        <w:t xml:space="preserve">             （审图机构）：</w:t>
      </w:r>
    </w:p>
    <w:p>
      <w:pPr>
        <w:spacing w:line="500" w:lineRule="exact"/>
        <w:ind w:firstLine="560" w:firstLineChars="200"/>
        <w:rPr>
          <w:sz w:val="28"/>
          <w:szCs w:val="28"/>
        </w:rPr>
      </w:pPr>
      <w:r>
        <w:rPr>
          <w:sz w:val="28"/>
          <w:szCs w:val="28"/>
        </w:rPr>
        <w:t>我单位送审的</w:t>
      </w:r>
      <w:r>
        <w:rPr>
          <w:sz w:val="28"/>
          <w:szCs w:val="28"/>
          <w:u w:val="single"/>
        </w:rPr>
        <w:t xml:space="preserve">        </w:t>
      </w:r>
      <w:r>
        <w:rPr>
          <w:sz w:val="28"/>
          <w:szCs w:val="28"/>
        </w:rPr>
        <w:t>项目，因</w:t>
      </w:r>
      <w:r>
        <w:rPr>
          <w:sz w:val="28"/>
          <w:szCs w:val="28"/>
          <w:u w:val="single"/>
        </w:rPr>
        <w:t>景观、智能化、装修、施工选材、标识系统</w:t>
      </w:r>
      <w:r>
        <w:rPr>
          <w:sz w:val="28"/>
          <w:szCs w:val="28"/>
        </w:rPr>
        <w:t>等专项设计文件未完成，无法提交相关绿色建筑指标的证明材料，现承诺专项设计文件中以下设计内容将达到绿色建筑指标要求。</w:t>
      </w:r>
    </w:p>
    <w:tbl>
      <w:tblPr>
        <w:tblStyle w:val="12"/>
        <w:tblW w:w="8871" w:type="dxa"/>
        <w:jc w:val="center"/>
        <w:tblLayout w:type="autofit"/>
        <w:tblCellMar>
          <w:top w:w="0" w:type="dxa"/>
          <w:left w:w="108" w:type="dxa"/>
          <w:bottom w:w="0" w:type="dxa"/>
          <w:right w:w="108" w:type="dxa"/>
        </w:tblCellMar>
      </w:tblPr>
      <w:tblGrid>
        <w:gridCol w:w="1176"/>
        <w:gridCol w:w="992"/>
        <w:gridCol w:w="1843"/>
        <w:gridCol w:w="4860"/>
      </w:tblGrid>
      <w:tr>
        <w:tblPrEx>
          <w:tblCellMar>
            <w:top w:w="0" w:type="dxa"/>
            <w:left w:w="108" w:type="dxa"/>
            <w:bottom w:w="0" w:type="dxa"/>
            <w:right w:w="108" w:type="dxa"/>
          </w:tblCellMar>
        </w:tblPrEx>
        <w:trPr>
          <w:trHeight w:val="626" w:hRule="atLeast"/>
          <w:jc w:val="center"/>
        </w:trPr>
        <w:tc>
          <w:tcPr>
            <w:tcW w:w="1176" w:type="dxa"/>
            <w:tcBorders>
              <w:top w:val="single" w:color="auto" w:sz="6" w:space="0"/>
              <w:left w:val="single" w:color="auto" w:sz="4" w:space="0"/>
              <w:bottom w:val="single" w:color="auto" w:sz="6" w:space="0"/>
              <w:right w:val="single" w:color="auto" w:sz="6" w:space="0"/>
            </w:tcBorders>
            <w:vAlign w:val="center"/>
          </w:tcPr>
          <w:p>
            <w:pPr>
              <w:adjustRightInd w:val="0"/>
              <w:snapToGrid w:val="0"/>
              <w:jc w:val="center"/>
              <w:rPr>
                <w:sz w:val="24"/>
              </w:rPr>
            </w:pPr>
            <w:r>
              <w:rPr>
                <w:sz w:val="24"/>
              </w:rPr>
              <w:t>专业</w:t>
            </w:r>
          </w:p>
        </w:tc>
        <w:tc>
          <w:tcPr>
            <w:tcW w:w="992" w:type="dxa"/>
            <w:tcBorders>
              <w:top w:val="single" w:color="auto" w:sz="6" w:space="0"/>
              <w:left w:val="single" w:color="auto" w:sz="6" w:space="0"/>
              <w:bottom w:val="single" w:color="auto" w:sz="6" w:space="0"/>
              <w:right w:val="single" w:color="auto" w:sz="6" w:space="0"/>
            </w:tcBorders>
            <w:vAlign w:val="center"/>
          </w:tcPr>
          <w:p>
            <w:pPr>
              <w:adjustRightInd w:val="0"/>
              <w:snapToGrid w:val="0"/>
              <w:jc w:val="center"/>
              <w:rPr>
                <w:sz w:val="24"/>
              </w:rPr>
            </w:pPr>
            <w:r>
              <w:rPr>
                <w:sz w:val="24"/>
              </w:rPr>
              <w:t>条文号</w:t>
            </w:r>
          </w:p>
        </w:tc>
        <w:tc>
          <w:tcPr>
            <w:tcW w:w="1843" w:type="dxa"/>
            <w:tcBorders>
              <w:top w:val="single" w:color="auto" w:sz="6" w:space="0"/>
              <w:left w:val="single" w:color="auto" w:sz="6" w:space="0"/>
              <w:bottom w:val="single" w:color="auto" w:sz="6" w:space="0"/>
              <w:right w:val="single" w:color="auto" w:sz="6" w:space="0"/>
            </w:tcBorders>
            <w:vAlign w:val="center"/>
          </w:tcPr>
          <w:p>
            <w:pPr>
              <w:adjustRightInd w:val="0"/>
              <w:snapToGrid w:val="0"/>
              <w:jc w:val="center"/>
              <w:rPr>
                <w:sz w:val="24"/>
              </w:rPr>
            </w:pPr>
            <w:r>
              <w:rPr>
                <w:sz w:val="24"/>
              </w:rPr>
              <w:t>承诺设计文件</w:t>
            </w:r>
          </w:p>
        </w:tc>
        <w:tc>
          <w:tcPr>
            <w:tcW w:w="4860" w:type="dxa"/>
            <w:tcBorders>
              <w:top w:val="single" w:color="auto" w:sz="6" w:space="0"/>
              <w:left w:val="single" w:color="auto" w:sz="6" w:space="0"/>
              <w:bottom w:val="single" w:color="auto" w:sz="6" w:space="0"/>
              <w:right w:val="single" w:color="auto" w:sz="6" w:space="0"/>
            </w:tcBorders>
            <w:vAlign w:val="center"/>
          </w:tcPr>
          <w:p>
            <w:pPr>
              <w:adjustRightInd w:val="0"/>
              <w:snapToGrid w:val="0"/>
              <w:jc w:val="center"/>
              <w:rPr>
                <w:sz w:val="24"/>
              </w:rPr>
            </w:pPr>
            <w:r>
              <w:rPr>
                <w:sz w:val="24"/>
              </w:rPr>
              <w:t>承诺达到的设计指标</w:t>
            </w:r>
          </w:p>
        </w:tc>
      </w:tr>
      <w:tr>
        <w:tblPrEx>
          <w:tblCellMar>
            <w:top w:w="0" w:type="dxa"/>
            <w:left w:w="108" w:type="dxa"/>
            <w:bottom w:w="0" w:type="dxa"/>
            <w:right w:w="108" w:type="dxa"/>
          </w:tblCellMar>
        </w:tblPrEx>
        <w:trPr>
          <w:trHeight w:val="626" w:hRule="atLeast"/>
          <w:jc w:val="center"/>
        </w:trPr>
        <w:tc>
          <w:tcPr>
            <w:tcW w:w="1176" w:type="dxa"/>
            <w:tcBorders>
              <w:top w:val="single" w:color="auto" w:sz="6" w:space="0"/>
              <w:left w:val="single" w:color="auto" w:sz="4" w:space="0"/>
              <w:bottom w:val="single" w:color="auto" w:sz="6" w:space="0"/>
              <w:right w:val="single" w:color="auto" w:sz="6" w:space="0"/>
            </w:tcBorders>
            <w:vAlign w:val="center"/>
          </w:tcPr>
          <w:p>
            <w:pPr>
              <w:adjustRightInd w:val="0"/>
              <w:snapToGrid w:val="0"/>
              <w:jc w:val="center"/>
              <w:rPr>
                <w:rFonts w:eastAsia="仿宋_GB2312"/>
                <w:sz w:val="24"/>
              </w:rPr>
            </w:pPr>
            <w:r>
              <w:rPr>
                <w:sz w:val="24"/>
              </w:rPr>
              <w:t>景观</w:t>
            </w:r>
          </w:p>
        </w:tc>
        <w:tc>
          <w:tcPr>
            <w:tcW w:w="992" w:type="dxa"/>
            <w:tcBorders>
              <w:top w:val="single" w:color="auto" w:sz="6" w:space="0"/>
              <w:left w:val="single" w:color="auto" w:sz="6" w:space="0"/>
              <w:bottom w:val="single" w:color="auto" w:sz="6" w:space="0"/>
              <w:right w:val="single" w:color="auto" w:sz="6" w:space="0"/>
            </w:tcBorders>
            <w:vAlign w:val="center"/>
          </w:tcPr>
          <w:p>
            <w:pPr>
              <w:adjustRightInd w:val="0"/>
              <w:snapToGrid w:val="0"/>
              <w:spacing w:after="93" w:afterLines="30"/>
              <w:jc w:val="center"/>
              <w:rPr>
                <w:b/>
                <w:sz w:val="24"/>
              </w:rPr>
            </w:pPr>
          </w:p>
        </w:tc>
        <w:tc>
          <w:tcPr>
            <w:tcW w:w="1843" w:type="dxa"/>
            <w:tcBorders>
              <w:top w:val="single" w:color="auto" w:sz="6" w:space="0"/>
              <w:left w:val="single" w:color="auto" w:sz="6" w:space="0"/>
              <w:bottom w:val="single" w:color="auto" w:sz="6" w:space="0"/>
              <w:right w:val="single" w:color="auto" w:sz="6" w:space="0"/>
            </w:tcBorders>
            <w:vAlign w:val="center"/>
          </w:tcPr>
          <w:p>
            <w:pPr>
              <w:adjustRightInd w:val="0"/>
              <w:snapToGrid w:val="0"/>
              <w:jc w:val="center"/>
              <w:rPr>
                <w:rFonts w:eastAsia="仿宋_GB2312"/>
                <w:sz w:val="24"/>
              </w:rPr>
            </w:pPr>
          </w:p>
        </w:tc>
        <w:tc>
          <w:tcPr>
            <w:tcW w:w="4860" w:type="dxa"/>
            <w:tcBorders>
              <w:top w:val="single" w:color="auto" w:sz="6" w:space="0"/>
              <w:left w:val="single" w:color="auto" w:sz="6" w:space="0"/>
              <w:bottom w:val="single" w:color="auto" w:sz="6" w:space="0"/>
              <w:right w:val="single" w:color="auto" w:sz="6" w:space="0"/>
            </w:tcBorders>
            <w:vAlign w:val="center"/>
          </w:tcPr>
          <w:p>
            <w:pPr>
              <w:adjustRightInd w:val="0"/>
              <w:snapToGrid w:val="0"/>
              <w:jc w:val="center"/>
              <w:rPr>
                <w:rFonts w:eastAsia="仿宋_GB2312"/>
                <w:sz w:val="24"/>
              </w:rPr>
            </w:pPr>
          </w:p>
        </w:tc>
      </w:tr>
      <w:tr>
        <w:tblPrEx>
          <w:tblCellMar>
            <w:top w:w="0" w:type="dxa"/>
            <w:left w:w="108" w:type="dxa"/>
            <w:bottom w:w="0" w:type="dxa"/>
            <w:right w:w="108" w:type="dxa"/>
          </w:tblCellMar>
        </w:tblPrEx>
        <w:trPr>
          <w:trHeight w:val="626" w:hRule="atLeast"/>
          <w:jc w:val="center"/>
        </w:trPr>
        <w:tc>
          <w:tcPr>
            <w:tcW w:w="1176" w:type="dxa"/>
            <w:tcBorders>
              <w:top w:val="single" w:color="auto" w:sz="6" w:space="0"/>
              <w:left w:val="single" w:color="auto" w:sz="4" w:space="0"/>
              <w:bottom w:val="single" w:color="auto" w:sz="6" w:space="0"/>
              <w:right w:val="single" w:color="auto" w:sz="6" w:space="0"/>
            </w:tcBorders>
            <w:vAlign w:val="center"/>
          </w:tcPr>
          <w:p>
            <w:pPr>
              <w:adjustRightInd w:val="0"/>
              <w:snapToGrid w:val="0"/>
              <w:jc w:val="center"/>
              <w:rPr>
                <w:sz w:val="24"/>
              </w:rPr>
            </w:pPr>
            <w:r>
              <w:rPr>
                <w:sz w:val="24"/>
              </w:rPr>
              <w:t>智能化</w:t>
            </w:r>
          </w:p>
        </w:tc>
        <w:tc>
          <w:tcPr>
            <w:tcW w:w="992" w:type="dxa"/>
            <w:tcBorders>
              <w:top w:val="single" w:color="auto" w:sz="6" w:space="0"/>
              <w:left w:val="single" w:color="auto" w:sz="6" w:space="0"/>
              <w:bottom w:val="single" w:color="auto" w:sz="6" w:space="0"/>
              <w:right w:val="single" w:color="auto" w:sz="6" w:space="0"/>
            </w:tcBorders>
            <w:vAlign w:val="center"/>
          </w:tcPr>
          <w:p>
            <w:pPr>
              <w:adjustRightInd w:val="0"/>
              <w:snapToGrid w:val="0"/>
              <w:spacing w:after="93" w:afterLines="30"/>
              <w:jc w:val="center"/>
              <w:rPr>
                <w:b/>
                <w:sz w:val="24"/>
              </w:rPr>
            </w:pPr>
          </w:p>
        </w:tc>
        <w:tc>
          <w:tcPr>
            <w:tcW w:w="1843" w:type="dxa"/>
            <w:tcBorders>
              <w:top w:val="single" w:color="auto" w:sz="6" w:space="0"/>
              <w:left w:val="single" w:color="auto" w:sz="6" w:space="0"/>
              <w:bottom w:val="single" w:color="auto" w:sz="6" w:space="0"/>
              <w:right w:val="single" w:color="auto" w:sz="6" w:space="0"/>
            </w:tcBorders>
            <w:vAlign w:val="center"/>
          </w:tcPr>
          <w:p>
            <w:pPr>
              <w:adjustRightInd w:val="0"/>
              <w:snapToGrid w:val="0"/>
              <w:jc w:val="center"/>
              <w:rPr>
                <w:rFonts w:eastAsia="仿宋_GB2312"/>
                <w:sz w:val="24"/>
              </w:rPr>
            </w:pPr>
          </w:p>
        </w:tc>
        <w:tc>
          <w:tcPr>
            <w:tcW w:w="4860" w:type="dxa"/>
            <w:tcBorders>
              <w:top w:val="single" w:color="auto" w:sz="6" w:space="0"/>
              <w:left w:val="single" w:color="auto" w:sz="6" w:space="0"/>
              <w:bottom w:val="single" w:color="auto" w:sz="6" w:space="0"/>
              <w:right w:val="single" w:color="auto" w:sz="6" w:space="0"/>
            </w:tcBorders>
            <w:vAlign w:val="center"/>
          </w:tcPr>
          <w:p>
            <w:pPr>
              <w:adjustRightInd w:val="0"/>
              <w:snapToGrid w:val="0"/>
              <w:jc w:val="center"/>
              <w:rPr>
                <w:rFonts w:eastAsia="仿宋_GB2312"/>
                <w:sz w:val="24"/>
              </w:rPr>
            </w:pPr>
          </w:p>
        </w:tc>
      </w:tr>
      <w:tr>
        <w:tblPrEx>
          <w:tblCellMar>
            <w:top w:w="0" w:type="dxa"/>
            <w:left w:w="108" w:type="dxa"/>
            <w:bottom w:w="0" w:type="dxa"/>
            <w:right w:w="108" w:type="dxa"/>
          </w:tblCellMar>
        </w:tblPrEx>
        <w:trPr>
          <w:trHeight w:val="626" w:hRule="atLeast"/>
          <w:jc w:val="center"/>
        </w:trPr>
        <w:tc>
          <w:tcPr>
            <w:tcW w:w="1176" w:type="dxa"/>
            <w:tcBorders>
              <w:top w:val="single" w:color="auto" w:sz="6" w:space="0"/>
              <w:left w:val="single" w:color="auto" w:sz="4" w:space="0"/>
              <w:bottom w:val="single" w:color="auto" w:sz="6" w:space="0"/>
              <w:right w:val="single" w:color="auto" w:sz="6" w:space="0"/>
            </w:tcBorders>
            <w:vAlign w:val="center"/>
          </w:tcPr>
          <w:p>
            <w:pPr>
              <w:adjustRightInd w:val="0"/>
              <w:snapToGrid w:val="0"/>
              <w:jc w:val="center"/>
              <w:rPr>
                <w:sz w:val="24"/>
              </w:rPr>
            </w:pPr>
            <w:r>
              <w:rPr>
                <w:sz w:val="24"/>
              </w:rPr>
              <w:t>装修</w:t>
            </w:r>
          </w:p>
        </w:tc>
        <w:tc>
          <w:tcPr>
            <w:tcW w:w="992" w:type="dxa"/>
            <w:tcBorders>
              <w:top w:val="single" w:color="auto" w:sz="6" w:space="0"/>
              <w:left w:val="single" w:color="auto" w:sz="6" w:space="0"/>
              <w:bottom w:val="single" w:color="auto" w:sz="6" w:space="0"/>
              <w:right w:val="single" w:color="auto" w:sz="6" w:space="0"/>
            </w:tcBorders>
            <w:vAlign w:val="center"/>
          </w:tcPr>
          <w:p>
            <w:pPr>
              <w:adjustRightInd w:val="0"/>
              <w:snapToGrid w:val="0"/>
              <w:spacing w:after="93" w:afterLines="30"/>
              <w:jc w:val="center"/>
              <w:rPr>
                <w:b/>
                <w:sz w:val="24"/>
              </w:rPr>
            </w:pPr>
          </w:p>
        </w:tc>
        <w:tc>
          <w:tcPr>
            <w:tcW w:w="1843" w:type="dxa"/>
            <w:tcBorders>
              <w:top w:val="single" w:color="auto" w:sz="6" w:space="0"/>
              <w:left w:val="single" w:color="auto" w:sz="6" w:space="0"/>
              <w:bottom w:val="single" w:color="auto" w:sz="6" w:space="0"/>
              <w:right w:val="single" w:color="auto" w:sz="6" w:space="0"/>
            </w:tcBorders>
            <w:vAlign w:val="center"/>
          </w:tcPr>
          <w:p>
            <w:pPr>
              <w:adjustRightInd w:val="0"/>
              <w:snapToGrid w:val="0"/>
              <w:jc w:val="center"/>
              <w:rPr>
                <w:rFonts w:eastAsia="仿宋_GB2312"/>
                <w:sz w:val="24"/>
              </w:rPr>
            </w:pPr>
          </w:p>
        </w:tc>
        <w:tc>
          <w:tcPr>
            <w:tcW w:w="4860" w:type="dxa"/>
            <w:tcBorders>
              <w:top w:val="single" w:color="auto" w:sz="6" w:space="0"/>
              <w:left w:val="single" w:color="auto" w:sz="6" w:space="0"/>
              <w:bottom w:val="single" w:color="auto" w:sz="6" w:space="0"/>
              <w:right w:val="single" w:color="auto" w:sz="6" w:space="0"/>
            </w:tcBorders>
            <w:vAlign w:val="center"/>
          </w:tcPr>
          <w:p>
            <w:pPr>
              <w:adjustRightInd w:val="0"/>
              <w:snapToGrid w:val="0"/>
              <w:jc w:val="center"/>
              <w:rPr>
                <w:rFonts w:eastAsia="仿宋_GB2312"/>
                <w:sz w:val="24"/>
              </w:rPr>
            </w:pPr>
          </w:p>
        </w:tc>
      </w:tr>
      <w:tr>
        <w:tblPrEx>
          <w:tblCellMar>
            <w:top w:w="0" w:type="dxa"/>
            <w:left w:w="108" w:type="dxa"/>
            <w:bottom w:w="0" w:type="dxa"/>
            <w:right w:w="108" w:type="dxa"/>
          </w:tblCellMar>
        </w:tblPrEx>
        <w:trPr>
          <w:trHeight w:val="626" w:hRule="atLeast"/>
          <w:jc w:val="center"/>
        </w:trPr>
        <w:tc>
          <w:tcPr>
            <w:tcW w:w="1176" w:type="dxa"/>
            <w:tcBorders>
              <w:top w:val="single" w:color="auto" w:sz="6" w:space="0"/>
              <w:left w:val="single" w:color="auto" w:sz="4" w:space="0"/>
              <w:bottom w:val="single" w:color="auto" w:sz="6" w:space="0"/>
              <w:right w:val="single" w:color="auto" w:sz="6" w:space="0"/>
            </w:tcBorders>
            <w:vAlign w:val="center"/>
          </w:tcPr>
          <w:p>
            <w:pPr>
              <w:adjustRightInd w:val="0"/>
              <w:snapToGrid w:val="0"/>
              <w:jc w:val="center"/>
              <w:rPr>
                <w:sz w:val="24"/>
              </w:rPr>
            </w:pPr>
            <w:r>
              <w:rPr>
                <w:sz w:val="24"/>
              </w:rPr>
              <w:t>标识系统</w:t>
            </w:r>
          </w:p>
        </w:tc>
        <w:tc>
          <w:tcPr>
            <w:tcW w:w="992" w:type="dxa"/>
            <w:tcBorders>
              <w:top w:val="single" w:color="auto" w:sz="6" w:space="0"/>
              <w:left w:val="single" w:color="auto" w:sz="6" w:space="0"/>
              <w:bottom w:val="single" w:color="auto" w:sz="6" w:space="0"/>
              <w:right w:val="single" w:color="auto" w:sz="6" w:space="0"/>
            </w:tcBorders>
            <w:vAlign w:val="center"/>
          </w:tcPr>
          <w:p>
            <w:pPr>
              <w:adjustRightInd w:val="0"/>
              <w:snapToGrid w:val="0"/>
              <w:spacing w:after="93" w:afterLines="30"/>
              <w:jc w:val="center"/>
              <w:rPr>
                <w:b/>
                <w:sz w:val="24"/>
              </w:rPr>
            </w:pPr>
          </w:p>
        </w:tc>
        <w:tc>
          <w:tcPr>
            <w:tcW w:w="1843" w:type="dxa"/>
            <w:tcBorders>
              <w:top w:val="single" w:color="auto" w:sz="6" w:space="0"/>
              <w:left w:val="single" w:color="auto" w:sz="6" w:space="0"/>
              <w:bottom w:val="single" w:color="auto" w:sz="6" w:space="0"/>
              <w:right w:val="single" w:color="auto" w:sz="6" w:space="0"/>
            </w:tcBorders>
            <w:vAlign w:val="center"/>
          </w:tcPr>
          <w:p>
            <w:pPr>
              <w:adjustRightInd w:val="0"/>
              <w:snapToGrid w:val="0"/>
              <w:jc w:val="center"/>
              <w:rPr>
                <w:rFonts w:eastAsia="仿宋_GB2312"/>
                <w:sz w:val="24"/>
              </w:rPr>
            </w:pPr>
          </w:p>
        </w:tc>
        <w:tc>
          <w:tcPr>
            <w:tcW w:w="4860" w:type="dxa"/>
            <w:tcBorders>
              <w:top w:val="single" w:color="auto" w:sz="6" w:space="0"/>
              <w:left w:val="single" w:color="auto" w:sz="6" w:space="0"/>
              <w:bottom w:val="single" w:color="auto" w:sz="6" w:space="0"/>
              <w:right w:val="single" w:color="auto" w:sz="6" w:space="0"/>
            </w:tcBorders>
            <w:vAlign w:val="center"/>
          </w:tcPr>
          <w:p>
            <w:pPr>
              <w:adjustRightInd w:val="0"/>
              <w:snapToGrid w:val="0"/>
              <w:jc w:val="center"/>
              <w:rPr>
                <w:rFonts w:eastAsia="仿宋_GB2312"/>
                <w:sz w:val="24"/>
              </w:rPr>
            </w:pPr>
          </w:p>
        </w:tc>
      </w:tr>
      <w:tr>
        <w:tblPrEx>
          <w:tblCellMar>
            <w:top w:w="0" w:type="dxa"/>
            <w:left w:w="108" w:type="dxa"/>
            <w:bottom w:w="0" w:type="dxa"/>
            <w:right w:w="108" w:type="dxa"/>
          </w:tblCellMar>
        </w:tblPrEx>
        <w:trPr>
          <w:trHeight w:val="626" w:hRule="atLeast"/>
          <w:jc w:val="center"/>
        </w:trPr>
        <w:tc>
          <w:tcPr>
            <w:tcW w:w="1176" w:type="dxa"/>
            <w:tcBorders>
              <w:top w:val="single" w:color="auto" w:sz="6" w:space="0"/>
              <w:left w:val="single" w:color="auto" w:sz="4" w:space="0"/>
              <w:bottom w:val="single" w:color="auto" w:sz="4" w:space="0"/>
              <w:right w:val="single" w:color="auto" w:sz="6" w:space="0"/>
            </w:tcBorders>
            <w:vAlign w:val="center"/>
          </w:tcPr>
          <w:p>
            <w:pPr>
              <w:adjustRightInd w:val="0"/>
              <w:snapToGrid w:val="0"/>
              <w:jc w:val="center"/>
              <w:rPr>
                <w:sz w:val="24"/>
              </w:rPr>
            </w:pPr>
            <w:r>
              <w:rPr>
                <w:sz w:val="24"/>
              </w:rPr>
              <w:t>……</w:t>
            </w:r>
          </w:p>
        </w:tc>
        <w:tc>
          <w:tcPr>
            <w:tcW w:w="992" w:type="dxa"/>
            <w:tcBorders>
              <w:top w:val="single" w:color="auto" w:sz="6" w:space="0"/>
              <w:left w:val="single" w:color="auto" w:sz="6" w:space="0"/>
              <w:bottom w:val="single" w:color="auto" w:sz="6" w:space="0"/>
              <w:right w:val="single" w:color="auto" w:sz="6" w:space="0"/>
            </w:tcBorders>
            <w:vAlign w:val="center"/>
          </w:tcPr>
          <w:p>
            <w:pPr>
              <w:adjustRightInd w:val="0"/>
              <w:snapToGrid w:val="0"/>
              <w:spacing w:after="93" w:afterLines="30"/>
              <w:jc w:val="center"/>
              <w:rPr>
                <w:b/>
                <w:sz w:val="24"/>
              </w:rPr>
            </w:pPr>
          </w:p>
        </w:tc>
        <w:tc>
          <w:tcPr>
            <w:tcW w:w="1843" w:type="dxa"/>
            <w:tcBorders>
              <w:top w:val="single" w:color="auto" w:sz="6" w:space="0"/>
              <w:left w:val="single" w:color="auto" w:sz="6" w:space="0"/>
              <w:bottom w:val="single" w:color="auto" w:sz="6" w:space="0"/>
              <w:right w:val="single" w:color="auto" w:sz="6" w:space="0"/>
            </w:tcBorders>
            <w:vAlign w:val="center"/>
          </w:tcPr>
          <w:p>
            <w:pPr>
              <w:adjustRightInd w:val="0"/>
              <w:snapToGrid w:val="0"/>
              <w:jc w:val="center"/>
              <w:rPr>
                <w:rFonts w:eastAsia="仿宋_GB2312"/>
                <w:sz w:val="24"/>
              </w:rPr>
            </w:pPr>
          </w:p>
        </w:tc>
        <w:tc>
          <w:tcPr>
            <w:tcW w:w="4860" w:type="dxa"/>
            <w:tcBorders>
              <w:top w:val="single" w:color="auto" w:sz="6" w:space="0"/>
              <w:left w:val="single" w:color="auto" w:sz="6" w:space="0"/>
              <w:bottom w:val="single" w:color="auto" w:sz="6" w:space="0"/>
              <w:right w:val="single" w:color="auto" w:sz="6" w:space="0"/>
            </w:tcBorders>
            <w:vAlign w:val="center"/>
          </w:tcPr>
          <w:p>
            <w:pPr>
              <w:adjustRightInd w:val="0"/>
              <w:snapToGrid w:val="0"/>
              <w:jc w:val="center"/>
              <w:rPr>
                <w:rFonts w:eastAsia="仿宋_GB2312"/>
                <w:sz w:val="24"/>
              </w:rPr>
            </w:pPr>
          </w:p>
        </w:tc>
      </w:tr>
    </w:tbl>
    <w:p>
      <w:pPr>
        <w:spacing w:line="500" w:lineRule="exact"/>
        <w:ind w:firstLine="560" w:firstLineChars="200"/>
        <w:rPr>
          <w:sz w:val="28"/>
          <w:szCs w:val="28"/>
        </w:rPr>
      </w:pPr>
      <w:r>
        <w:rPr>
          <w:sz w:val="28"/>
          <w:szCs w:val="28"/>
        </w:rPr>
        <w:t>我单位将在后续的二次专项设计中严格落实承诺的绿色建筑设计内容，如未履行承诺，愿意承担相应的责任。</w:t>
      </w:r>
    </w:p>
    <w:p>
      <w:pPr>
        <w:spacing w:line="500" w:lineRule="exact"/>
        <w:ind w:firstLine="640" w:firstLineChars="200"/>
        <w:rPr>
          <w:rFonts w:eastAsia="仿宋_GB2312"/>
          <w:sz w:val="32"/>
          <w:szCs w:val="32"/>
        </w:rPr>
      </w:pPr>
    </w:p>
    <w:p>
      <w:pPr>
        <w:spacing w:line="500" w:lineRule="exact"/>
        <w:ind w:firstLine="640" w:firstLineChars="200"/>
        <w:jc w:val="right"/>
        <w:rPr>
          <w:sz w:val="32"/>
          <w:szCs w:val="32"/>
        </w:rPr>
      </w:pPr>
      <w:r>
        <w:rPr>
          <w:sz w:val="32"/>
          <w:szCs w:val="32"/>
        </w:rPr>
        <w:t>建设单位（盖章）</w:t>
      </w:r>
    </w:p>
    <w:p>
      <w:pPr>
        <w:spacing w:line="500" w:lineRule="exact"/>
        <w:jc w:val="right"/>
        <w:rPr>
          <w:sz w:val="32"/>
          <w:szCs w:val="32"/>
        </w:rPr>
      </w:pPr>
      <w:r>
        <w:rPr>
          <w:sz w:val="32"/>
          <w:szCs w:val="32"/>
        </w:rPr>
        <w:t xml:space="preserve"> 日期</w:t>
      </w:r>
    </w:p>
    <w:p/>
    <w:p/>
    <w:p/>
    <w:p>
      <w:pPr>
        <w:widowControl/>
        <w:jc w:val="left"/>
      </w:pPr>
      <w:r>
        <w:br w:type="page"/>
      </w:r>
    </w:p>
    <w:p>
      <w:pPr>
        <w:pStyle w:val="2"/>
        <w:spacing w:before="0" w:after="0" w:line="240" w:lineRule="auto"/>
        <w:jc w:val="left"/>
        <w:rPr>
          <w:sz w:val="30"/>
          <w:szCs w:val="30"/>
        </w:rPr>
      </w:pPr>
      <w:bookmarkStart w:id="27" w:name="_Toc92264229"/>
      <w:r>
        <w:rPr>
          <w:sz w:val="30"/>
          <w:szCs w:val="30"/>
        </w:rPr>
        <w:t>附录2</w:t>
      </w:r>
      <w:bookmarkEnd w:id="27"/>
    </w:p>
    <w:p>
      <w:pPr>
        <w:spacing w:line="312" w:lineRule="auto"/>
        <w:ind w:firstLine="480" w:firstLineChars="200"/>
        <w:rPr>
          <w:sz w:val="24"/>
        </w:rPr>
      </w:pPr>
      <w:r>
        <w:rPr>
          <w:sz w:val="24"/>
        </w:rPr>
        <w:t>根据《住房和城乡建设部关于发布国家标准〈建筑节能与可再生能源利用通用规范〉的公告》（中华人民共和国住房和城乡建设部公告2021年第173号），《建筑节能与可再生能源利用通用规范》（GB 55015-2021）为国家标准，自2022年4月1日起实施。本规范为强制性工程建设规范，全部条文必须严格执行。现行工程建设标准相关强制性条文同时废止。现行工程建设标准中有关规定与本规范不一致的，以本规范的规定为准。</w:t>
      </w:r>
    </w:p>
    <w:p>
      <w:pPr>
        <w:spacing w:line="312" w:lineRule="auto"/>
        <w:rPr>
          <w:sz w:val="24"/>
        </w:rPr>
      </w:pPr>
    </w:p>
    <w:p>
      <w:pPr>
        <w:spacing w:line="312" w:lineRule="auto"/>
        <w:ind w:firstLine="480" w:firstLineChars="200"/>
        <w:rPr>
          <w:sz w:val="24"/>
        </w:rPr>
      </w:pPr>
      <w:r>
        <w:rPr>
          <w:sz w:val="24"/>
        </w:rPr>
        <w:t>2022年4月1日起废止的现行工程建设标准相关强制性条文见下表：</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56"/>
        <w:gridCol w:w="50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56" w:type="dxa"/>
            <w:vAlign w:val="center"/>
          </w:tcPr>
          <w:p>
            <w:pPr>
              <w:spacing w:line="312" w:lineRule="auto"/>
              <w:jc w:val="center"/>
              <w:rPr>
                <w:sz w:val="24"/>
              </w:rPr>
            </w:pPr>
            <w:r>
              <w:rPr>
                <w:sz w:val="24"/>
              </w:rPr>
              <w:t>废止标准名称及标准号</w:t>
            </w:r>
          </w:p>
        </w:tc>
        <w:tc>
          <w:tcPr>
            <w:tcW w:w="5040" w:type="dxa"/>
            <w:vAlign w:val="center"/>
          </w:tcPr>
          <w:p>
            <w:pPr>
              <w:spacing w:line="312" w:lineRule="auto"/>
              <w:jc w:val="center"/>
              <w:rPr>
                <w:sz w:val="24"/>
              </w:rPr>
            </w:pPr>
            <w:r>
              <w:rPr>
                <w:sz w:val="24"/>
              </w:rPr>
              <w:t>废止条文号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56" w:type="dxa"/>
            <w:vAlign w:val="center"/>
          </w:tcPr>
          <w:p>
            <w:pPr>
              <w:jc w:val="center"/>
              <w:rPr>
                <w:sz w:val="24"/>
              </w:rPr>
            </w:pPr>
            <w:r>
              <w:rPr>
                <w:sz w:val="24"/>
              </w:rPr>
              <w:t>《建筑照明设计标准》</w:t>
            </w:r>
          </w:p>
          <w:p>
            <w:pPr>
              <w:jc w:val="center"/>
              <w:rPr>
                <w:sz w:val="24"/>
              </w:rPr>
            </w:pPr>
            <w:r>
              <w:rPr>
                <w:sz w:val="24"/>
              </w:rPr>
              <w:t>GB 50034-2013</w:t>
            </w:r>
          </w:p>
        </w:tc>
        <w:tc>
          <w:tcPr>
            <w:tcW w:w="5040" w:type="dxa"/>
            <w:vAlign w:val="center"/>
          </w:tcPr>
          <w:p>
            <w:pPr>
              <w:jc w:val="center"/>
              <w:rPr>
                <w:sz w:val="24"/>
              </w:rPr>
            </w:pPr>
            <w:r>
              <w:rPr>
                <w:sz w:val="24"/>
              </w:rPr>
              <w:t>第6.3.3、6.3.4、6.3.5、6.3.6、6.3.7、6.3.9、6.3.10、6.3.11、6.3.12、6.3.13、6.3.14、6.3.15条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56" w:type="dxa"/>
            <w:vAlign w:val="center"/>
          </w:tcPr>
          <w:p>
            <w:pPr>
              <w:jc w:val="center"/>
              <w:rPr>
                <w:sz w:val="24"/>
              </w:rPr>
            </w:pPr>
            <w:r>
              <w:rPr>
                <w:sz w:val="24"/>
              </w:rPr>
              <w:t>《住宅设计规范》</w:t>
            </w:r>
          </w:p>
          <w:p>
            <w:pPr>
              <w:jc w:val="center"/>
              <w:rPr>
                <w:sz w:val="24"/>
              </w:rPr>
            </w:pPr>
            <w:r>
              <w:rPr>
                <w:sz w:val="24"/>
              </w:rPr>
              <w:t>GB 50096-2011</w:t>
            </w:r>
          </w:p>
        </w:tc>
        <w:tc>
          <w:tcPr>
            <w:tcW w:w="5040" w:type="dxa"/>
            <w:vAlign w:val="center"/>
          </w:tcPr>
          <w:p>
            <w:pPr>
              <w:jc w:val="center"/>
              <w:rPr>
                <w:sz w:val="24"/>
              </w:rPr>
            </w:pPr>
            <w:r>
              <w:rPr>
                <w:sz w:val="24"/>
              </w:rPr>
              <w:t>第7.1.5、7.2.3、8.1.4（2）、8.3.2、8.3.4、8.3.12条（款）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256" w:type="dxa"/>
            <w:vAlign w:val="center"/>
          </w:tcPr>
          <w:p>
            <w:pPr>
              <w:jc w:val="center"/>
              <w:rPr>
                <w:sz w:val="24"/>
              </w:rPr>
            </w:pPr>
            <w:r>
              <w:rPr>
                <w:sz w:val="24"/>
              </w:rPr>
              <w:t>《公共建筑节能设计标准》GB 50189-2015</w:t>
            </w:r>
          </w:p>
        </w:tc>
        <w:tc>
          <w:tcPr>
            <w:tcW w:w="5040" w:type="dxa"/>
            <w:vAlign w:val="center"/>
          </w:tcPr>
          <w:p>
            <w:pPr>
              <w:jc w:val="center"/>
              <w:rPr>
                <w:sz w:val="24"/>
              </w:rPr>
            </w:pPr>
            <w:r>
              <w:rPr>
                <w:sz w:val="24"/>
              </w:rPr>
              <w:t>第3.2.1、3.2.7、3.3.1、3.3.2、3.3.7、4.1.1、4.2.2、4.2.3、4.2.5、4.2.8、4.2.10、4.2.14、4.2.17、4.2.19、4.5.2、4.5.4、4.5.6条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56" w:type="dxa"/>
            <w:vAlign w:val="center"/>
          </w:tcPr>
          <w:p>
            <w:pPr>
              <w:jc w:val="center"/>
              <w:rPr>
                <w:sz w:val="24"/>
              </w:rPr>
            </w:pPr>
            <w:r>
              <w:rPr>
                <w:sz w:val="24"/>
              </w:rPr>
              <w:t>《民用建筑太阳能热水系统应用技术规范》GB 50364-2018</w:t>
            </w:r>
          </w:p>
        </w:tc>
        <w:tc>
          <w:tcPr>
            <w:tcW w:w="5040" w:type="dxa"/>
            <w:vAlign w:val="center"/>
          </w:tcPr>
          <w:p>
            <w:pPr>
              <w:jc w:val="center"/>
              <w:rPr>
                <w:sz w:val="24"/>
              </w:rPr>
            </w:pPr>
            <w:r>
              <w:rPr>
                <w:sz w:val="24"/>
              </w:rPr>
              <w:t>第3.0.4、3.0.5、3.0.7、3.0.8、4.2.3、4.2.7、5.3.2、5.4.12、5.7.2条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56" w:type="dxa"/>
            <w:vAlign w:val="center"/>
          </w:tcPr>
          <w:p>
            <w:pPr>
              <w:jc w:val="center"/>
              <w:rPr>
                <w:sz w:val="24"/>
              </w:rPr>
            </w:pPr>
            <w:r>
              <w:rPr>
                <w:sz w:val="24"/>
              </w:rPr>
              <w:t>《地源热泵系统工程技术规范》GB 50366-2005（2009版）</w:t>
            </w:r>
          </w:p>
        </w:tc>
        <w:tc>
          <w:tcPr>
            <w:tcW w:w="5040" w:type="dxa"/>
            <w:vAlign w:val="center"/>
          </w:tcPr>
          <w:p>
            <w:pPr>
              <w:jc w:val="center"/>
              <w:rPr>
                <w:sz w:val="24"/>
              </w:rPr>
            </w:pPr>
            <w:r>
              <w:rPr>
                <w:sz w:val="24"/>
              </w:rPr>
              <w:t>第3.1.1、5.1.1条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56" w:type="dxa"/>
            <w:vAlign w:val="center"/>
          </w:tcPr>
          <w:p>
            <w:pPr>
              <w:jc w:val="center"/>
              <w:rPr>
                <w:sz w:val="24"/>
              </w:rPr>
            </w:pPr>
            <w:r>
              <w:rPr>
                <w:sz w:val="24"/>
              </w:rPr>
              <w:t>《住宅建筑规范》GB 50368-2005</w:t>
            </w:r>
          </w:p>
        </w:tc>
        <w:tc>
          <w:tcPr>
            <w:tcW w:w="5040" w:type="dxa"/>
            <w:vAlign w:val="center"/>
          </w:tcPr>
          <w:p>
            <w:pPr>
              <w:jc w:val="center"/>
              <w:rPr>
                <w:sz w:val="24"/>
              </w:rPr>
            </w:pPr>
            <w:r>
              <w:rPr>
                <w:sz w:val="24"/>
              </w:rPr>
              <w:t>第7.2.2、7.2.4、8.3.1、8.3.5、8.3.8、10.1.1、10.1.2、10.1.4、10.1.5、10.1.6、10.2.1、10.2.2、10.3.1、10.3.2、10.3.3条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256" w:type="dxa"/>
            <w:vAlign w:val="center"/>
          </w:tcPr>
          <w:p>
            <w:pPr>
              <w:jc w:val="center"/>
              <w:rPr>
                <w:sz w:val="24"/>
              </w:rPr>
            </w:pPr>
            <w:r>
              <w:rPr>
                <w:sz w:val="24"/>
              </w:rPr>
              <w:t>《建筑节能工程施工质量验收标准》GB 50411-2019</w:t>
            </w:r>
          </w:p>
        </w:tc>
        <w:tc>
          <w:tcPr>
            <w:tcW w:w="5040" w:type="dxa"/>
            <w:vAlign w:val="center"/>
          </w:tcPr>
          <w:p>
            <w:pPr>
              <w:jc w:val="center"/>
              <w:rPr>
                <w:sz w:val="24"/>
              </w:rPr>
            </w:pPr>
            <w:r>
              <w:rPr>
                <w:sz w:val="24"/>
              </w:rPr>
              <w:t>第3.1.2、4.2.2、4.2.3、4.2.7、5.2.2、6.2.2、7.2.2、8.2.2、9.2.2、9.2.3、10.2.2、11.2.2、12.2.2、12.2.3、15.2.2、18.0.5条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56" w:type="dxa"/>
            <w:vAlign w:val="center"/>
          </w:tcPr>
          <w:p>
            <w:pPr>
              <w:jc w:val="center"/>
              <w:rPr>
                <w:sz w:val="24"/>
              </w:rPr>
            </w:pPr>
            <w:r>
              <w:rPr>
                <w:sz w:val="24"/>
              </w:rPr>
              <w:t>《太阳能供热采暖工程技术标准》GB 50495-2019</w:t>
            </w:r>
          </w:p>
        </w:tc>
        <w:tc>
          <w:tcPr>
            <w:tcW w:w="5040" w:type="dxa"/>
            <w:vAlign w:val="center"/>
          </w:tcPr>
          <w:p>
            <w:pPr>
              <w:jc w:val="center"/>
              <w:rPr>
                <w:sz w:val="24"/>
              </w:rPr>
            </w:pPr>
            <w:r>
              <w:rPr>
                <w:sz w:val="24"/>
              </w:rPr>
              <w:t>第1.0.5、5.1.1、5.1.2、5.1.5、5.2.13条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56" w:type="dxa"/>
            <w:vAlign w:val="center"/>
          </w:tcPr>
          <w:p>
            <w:pPr>
              <w:jc w:val="center"/>
              <w:rPr>
                <w:sz w:val="24"/>
              </w:rPr>
            </w:pPr>
            <w:r>
              <w:rPr>
                <w:sz w:val="24"/>
              </w:rPr>
              <w:t>《民用建筑供暖通风与空气调节设计规范》GB 50736-2012</w:t>
            </w:r>
          </w:p>
        </w:tc>
        <w:tc>
          <w:tcPr>
            <w:tcW w:w="5040" w:type="dxa"/>
            <w:vAlign w:val="center"/>
          </w:tcPr>
          <w:p>
            <w:pPr>
              <w:jc w:val="center"/>
              <w:rPr>
                <w:sz w:val="24"/>
              </w:rPr>
            </w:pPr>
            <w:r>
              <w:rPr>
                <w:sz w:val="24"/>
              </w:rPr>
              <w:t>第5.2.1、5.4.3（1）、5.5.1、5.5.5、5.10.1、7.2.1、8.1.2、8.2.2、8.3.4（1）、8.3.5（4）、8.11.14、9.1.5（1—4）条（款）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56" w:type="dxa"/>
            <w:vAlign w:val="center"/>
          </w:tcPr>
          <w:p>
            <w:pPr>
              <w:jc w:val="center"/>
              <w:rPr>
                <w:sz w:val="24"/>
              </w:rPr>
            </w:pPr>
            <w:r>
              <w:rPr>
                <w:sz w:val="24"/>
              </w:rPr>
              <w:t>《民用建筑太阳能空调工程技术规范》GB 50787-2012</w:t>
            </w:r>
          </w:p>
        </w:tc>
        <w:tc>
          <w:tcPr>
            <w:tcW w:w="5040" w:type="dxa"/>
            <w:vAlign w:val="center"/>
          </w:tcPr>
          <w:p>
            <w:pPr>
              <w:jc w:val="center"/>
              <w:rPr>
                <w:sz w:val="24"/>
              </w:rPr>
            </w:pPr>
            <w:r>
              <w:rPr>
                <w:sz w:val="24"/>
              </w:rPr>
              <w:t>第1.0.4、3.0.6、5.3.3、5.4.2、5.6.2、6.1.1条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256" w:type="dxa"/>
            <w:vAlign w:val="center"/>
          </w:tcPr>
          <w:p>
            <w:pPr>
              <w:jc w:val="center"/>
              <w:rPr>
                <w:sz w:val="24"/>
              </w:rPr>
            </w:pPr>
            <w:r>
              <w:rPr>
                <w:sz w:val="24"/>
              </w:rPr>
              <w:t>《夏热冬暖地区居住建筑节能设计标准》JGJ 75-2012</w:t>
            </w:r>
          </w:p>
        </w:tc>
        <w:tc>
          <w:tcPr>
            <w:tcW w:w="5040" w:type="dxa"/>
            <w:vAlign w:val="center"/>
          </w:tcPr>
          <w:p>
            <w:pPr>
              <w:jc w:val="center"/>
              <w:rPr>
                <w:sz w:val="24"/>
              </w:rPr>
            </w:pPr>
            <w:r>
              <w:rPr>
                <w:sz w:val="24"/>
              </w:rPr>
              <w:t>第4.0.4、4.0.5、4.0.6、4.0.7、4.0.8、4.0.10、4.0.13、6.0.2、6.0.4、6.0.5、6.0.8、6.0.13条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56" w:type="dxa"/>
            <w:vAlign w:val="center"/>
          </w:tcPr>
          <w:p>
            <w:pPr>
              <w:jc w:val="center"/>
              <w:rPr>
                <w:sz w:val="24"/>
              </w:rPr>
            </w:pPr>
            <w:r>
              <w:rPr>
                <w:sz w:val="24"/>
              </w:rPr>
              <w:t>《辐射供暖供冷技术规程》JGJ 142-2012</w:t>
            </w:r>
          </w:p>
        </w:tc>
        <w:tc>
          <w:tcPr>
            <w:tcW w:w="5040" w:type="dxa"/>
            <w:vAlign w:val="center"/>
          </w:tcPr>
          <w:p>
            <w:pPr>
              <w:jc w:val="center"/>
              <w:rPr>
                <w:sz w:val="24"/>
              </w:rPr>
            </w:pPr>
            <w:r>
              <w:rPr>
                <w:sz w:val="24"/>
              </w:rPr>
              <w:t>第3.2.2、3.8.1条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56" w:type="dxa"/>
            <w:vAlign w:val="center"/>
          </w:tcPr>
          <w:p>
            <w:pPr>
              <w:jc w:val="center"/>
              <w:rPr>
                <w:sz w:val="24"/>
              </w:rPr>
            </w:pPr>
            <w:r>
              <w:rPr>
                <w:sz w:val="24"/>
              </w:rPr>
              <w:t>《外墙外保温工程技术标准》JGJ 144-2019</w:t>
            </w:r>
          </w:p>
        </w:tc>
        <w:tc>
          <w:tcPr>
            <w:tcW w:w="5040" w:type="dxa"/>
            <w:vAlign w:val="center"/>
          </w:tcPr>
          <w:p>
            <w:pPr>
              <w:jc w:val="center"/>
              <w:rPr>
                <w:sz w:val="24"/>
              </w:rPr>
            </w:pPr>
            <w:r>
              <w:rPr>
                <w:sz w:val="24"/>
              </w:rPr>
              <w:t>第4.0.2、4.0.5、4.0.7、4.0.9条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56" w:type="dxa"/>
            <w:vAlign w:val="center"/>
          </w:tcPr>
          <w:p>
            <w:pPr>
              <w:jc w:val="center"/>
              <w:rPr>
                <w:sz w:val="24"/>
              </w:rPr>
            </w:pPr>
            <w:r>
              <w:rPr>
                <w:sz w:val="24"/>
              </w:rPr>
              <w:t>《供热计量技术规程》JGJ 173-2009</w:t>
            </w:r>
          </w:p>
        </w:tc>
        <w:tc>
          <w:tcPr>
            <w:tcW w:w="5040" w:type="dxa"/>
            <w:vAlign w:val="center"/>
          </w:tcPr>
          <w:p>
            <w:pPr>
              <w:jc w:val="center"/>
              <w:rPr>
                <w:sz w:val="24"/>
              </w:rPr>
            </w:pPr>
            <w:r>
              <w:rPr>
                <w:sz w:val="24"/>
              </w:rPr>
              <w:t>第3.0.1、3.0.2、4.2.1、5.2.1、7.2.1条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256" w:type="dxa"/>
            <w:vAlign w:val="center"/>
          </w:tcPr>
          <w:p>
            <w:pPr>
              <w:jc w:val="center"/>
              <w:rPr>
                <w:sz w:val="24"/>
              </w:rPr>
            </w:pPr>
            <w:r>
              <w:rPr>
                <w:sz w:val="24"/>
              </w:rPr>
              <w:t>《公共建筑节能改造技术规范》JGJ 176-2009</w:t>
            </w:r>
          </w:p>
        </w:tc>
        <w:tc>
          <w:tcPr>
            <w:tcW w:w="5040" w:type="dxa"/>
            <w:vAlign w:val="center"/>
          </w:tcPr>
          <w:p>
            <w:pPr>
              <w:jc w:val="center"/>
              <w:rPr>
                <w:sz w:val="24"/>
              </w:rPr>
            </w:pPr>
            <w:r>
              <w:rPr>
                <w:sz w:val="24"/>
              </w:rPr>
              <w:t>第5.1.1、6.1.6条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56" w:type="dxa"/>
            <w:vAlign w:val="center"/>
          </w:tcPr>
          <w:p>
            <w:pPr>
              <w:jc w:val="center"/>
              <w:rPr>
                <w:sz w:val="24"/>
              </w:rPr>
            </w:pPr>
            <w:r>
              <w:rPr>
                <w:sz w:val="24"/>
              </w:rPr>
              <w:t>《采光顶与金属屋面技术规程》JGJ 255-2012</w:t>
            </w:r>
          </w:p>
        </w:tc>
        <w:tc>
          <w:tcPr>
            <w:tcW w:w="5040" w:type="dxa"/>
            <w:vAlign w:val="center"/>
          </w:tcPr>
          <w:p>
            <w:pPr>
              <w:jc w:val="center"/>
              <w:rPr>
                <w:sz w:val="24"/>
              </w:rPr>
            </w:pPr>
            <w:r>
              <w:rPr>
                <w:sz w:val="24"/>
              </w:rPr>
              <w:t>第4.5.1条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56" w:type="dxa"/>
            <w:vAlign w:val="center"/>
          </w:tcPr>
          <w:p>
            <w:pPr>
              <w:jc w:val="center"/>
              <w:rPr>
                <w:sz w:val="24"/>
              </w:rPr>
            </w:pPr>
            <w:r>
              <w:rPr>
                <w:sz w:val="24"/>
              </w:rPr>
              <w:t>《建筑外墙外保温防火隔离带技术规程》JGJ 289-2012</w:t>
            </w:r>
          </w:p>
        </w:tc>
        <w:tc>
          <w:tcPr>
            <w:tcW w:w="5040" w:type="dxa"/>
            <w:vAlign w:val="center"/>
          </w:tcPr>
          <w:p>
            <w:pPr>
              <w:jc w:val="center"/>
              <w:rPr>
                <w:sz w:val="24"/>
              </w:rPr>
            </w:pPr>
            <w:r>
              <w:rPr>
                <w:sz w:val="24"/>
              </w:rPr>
              <w:t>第3.0.4、4.0.1条</w:t>
            </w:r>
          </w:p>
        </w:tc>
      </w:tr>
    </w:tbl>
    <w:p>
      <w:pPr>
        <w:spacing w:line="312" w:lineRule="auto"/>
        <w:rPr>
          <w:sz w:val="24"/>
        </w:rPr>
      </w:pPr>
    </w:p>
    <w:sectPr>
      <w:pgSz w:w="11906" w:h="16838"/>
      <w:pgMar w:top="1440" w:right="1800" w:bottom="1440" w:left="1800" w:header="964"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00"/>
    <w:family w:val="auto"/>
    <w:pitch w:val="default"/>
    <w:sig w:usb0="00000000" w:usb1="00000000" w:usb2="00000000" w:usb3="00000000" w:csb0="00000000" w:csb1="00000000"/>
  </w:font>
  <w:font w:name="等线 Light">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Batang">
    <w:panose1 w:val="02030600000101010101"/>
    <w:charset w:val="81"/>
    <w:family w:val="auto"/>
    <w:pitch w:val="default"/>
    <w:sig w:usb0="B00002AF" w:usb1="69D77CFB" w:usb2="00000030" w:usb3="00000000" w:csb0="4008009F" w:csb1="DFD70000"/>
  </w:font>
  <w:font w:name="等线 Light">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5"/>
      </w:rPr>
    </w:pPr>
    <w:r>
      <w:rPr>
        <w:rStyle w:val="15"/>
      </w:rPr>
      <w:fldChar w:fldCharType="begin"/>
    </w:r>
    <w:r>
      <w:rPr>
        <w:rStyle w:val="15"/>
      </w:rPr>
      <w:instrText xml:space="preserve">PAGE  </w:instrText>
    </w:r>
    <w:r>
      <w:rPr>
        <w:rStyle w:val="15"/>
      </w:rPr>
      <w:fldChar w:fldCharType="separate"/>
    </w:r>
    <w:r>
      <w:rPr>
        <w:rStyle w:val="15"/>
      </w:rPr>
      <w:t>166</w:t>
    </w:r>
    <w:r>
      <w:rPr>
        <w:rStyle w:val="15"/>
      </w:rP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5"/>
      </w:rPr>
    </w:pPr>
    <w:r>
      <w:rPr>
        <w:rStyle w:val="15"/>
      </w:rPr>
      <w:fldChar w:fldCharType="begin"/>
    </w:r>
    <w:r>
      <w:rPr>
        <w:rStyle w:val="15"/>
      </w:rPr>
      <w:instrText xml:space="preserve">PAGE  </w:instrText>
    </w:r>
    <w:r>
      <w:rPr>
        <w:rStyle w:val="15"/>
      </w:rP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5"/>
      </w:rPr>
    </w:pPr>
    <w:r>
      <w:rPr>
        <w:rStyle w:val="15"/>
      </w:rPr>
      <w:fldChar w:fldCharType="begin"/>
    </w:r>
    <w:r>
      <w:rPr>
        <w:rStyle w:val="15"/>
      </w:rPr>
      <w:instrText xml:space="preserve">PAGE  </w:instrText>
    </w:r>
    <w:r>
      <w:rPr>
        <w:rStyle w:val="15"/>
      </w:rPr>
      <w:fldChar w:fldCharType="separate"/>
    </w:r>
    <w:r>
      <w:rPr>
        <w:rStyle w:val="15"/>
      </w:rPr>
      <w:t>166</w:t>
    </w:r>
    <w:r>
      <w:rPr>
        <w:rStyle w:val="15"/>
      </w:rPr>
      <w:fldChar w:fldCharType="end"/>
    </w:r>
  </w:p>
  <w:p>
    <w:pPr>
      <w:pStyle w:val="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pPr>
        <w:pStyle w:val="10"/>
      </w:pPr>
      <w:r>
        <w:rPr>
          <w:rStyle w:val="17"/>
        </w:rPr>
        <w:footnoteRef/>
      </w:r>
      <w:r>
        <w:t xml:space="preserve"> </w:t>
      </w:r>
      <w:r>
        <w:rPr>
          <w:rFonts w:hint="eastAsia"/>
        </w:rPr>
        <w:t>国标系指《绿色建筑评价标准》</w:t>
      </w:r>
      <w:r>
        <w:t>GB/T 50378-2019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right"/>
    </w:pPr>
    <w:r>
      <w:rPr>
        <w:rFonts w:hint="eastAsia"/>
      </w:rPr>
      <w:t>规划专业</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righ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right"/>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right"/>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right"/>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right"/>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pict>
        <v:shape id="PowerPlusWaterMarkObject2" o:spid="_x0000_s1025" o:spt="136" type="#_x0000_t136" style="position:absolute;left:0pt;height:159.85pt;width:479.55pt;mso-position-horizontal:center;mso-position-horizontal-relative:margin;mso-position-vertical:center;mso-position-vertical-relative:margin;rotation:20643840f;z-index:-251658240;mso-width-relative:page;mso-height-relative:page;" fillcolor="#C0C0C0" filled="t" stroked="f" coordsize="21600,21600" o:allowincell="f">
          <v:path/>
          <v:fill on="t" opacity="32768f" focussize="0,0"/>
          <v:stroke on="f"/>
          <v:imagedata o:title=""/>
          <o:lock v:ext="edit"/>
          <v:textpath on="t" fitpath="t" trim="f" xscale="f" string="报批稿" style="font-family:宋体;font-size:1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righ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footnotePr>
    <w:footnote w:id="2"/>
    <w:footnote w:id="3"/>
  </w:foot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4C5"/>
    <w:rsid w:val="00002F1B"/>
    <w:rsid w:val="00004CFB"/>
    <w:rsid w:val="00013A99"/>
    <w:rsid w:val="00016F66"/>
    <w:rsid w:val="00017146"/>
    <w:rsid w:val="00017699"/>
    <w:rsid w:val="00027748"/>
    <w:rsid w:val="0003251E"/>
    <w:rsid w:val="00041E25"/>
    <w:rsid w:val="0005139F"/>
    <w:rsid w:val="0006042F"/>
    <w:rsid w:val="00070067"/>
    <w:rsid w:val="00071750"/>
    <w:rsid w:val="000B5A39"/>
    <w:rsid w:val="000C161F"/>
    <w:rsid w:val="000C19F0"/>
    <w:rsid w:val="000C2522"/>
    <w:rsid w:val="000D2FEB"/>
    <w:rsid w:val="000D63AF"/>
    <w:rsid w:val="000E447D"/>
    <w:rsid w:val="000E5802"/>
    <w:rsid w:val="000E6947"/>
    <w:rsid w:val="000F3EB4"/>
    <w:rsid w:val="000F4A07"/>
    <w:rsid w:val="0010759A"/>
    <w:rsid w:val="00111422"/>
    <w:rsid w:val="001217C6"/>
    <w:rsid w:val="00125711"/>
    <w:rsid w:val="00136F6B"/>
    <w:rsid w:val="0014091D"/>
    <w:rsid w:val="00141B3E"/>
    <w:rsid w:val="00150D59"/>
    <w:rsid w:val="00152261"/>
    <w:rsid w:val="00155563"/>
    <w:rsid w:val="0015786D"/>
    <w:rsid w:val="001670CF"/>
    <w:rsid w:val="00180927"/>
    <w:rsid w:val="00183846"/>
    <w:rsid w:val="001872A6"/>
    <w:rsid w:val="00191F7F"/>
    <w:rsid w:val="0019273F"/>
    <w:rsid w:val="001A438B"/>
    <w:rsid w:val="001A589E"/>
    <w:rsid w:val="001A6929"/>
    <w:rsid w:val="001B489B"/>
    <w:rsid w:val="001C02C1"/>
    <w:rsid w:val="001C07FB"/>
    <w:rsid w:val="001D0564"/>
    <w:rsid w:val="001D36E2"/>
    <w:rsid w:val="001E54E6"/>
    <w:rsid w:val="001E7A89"/>
    <w:rsid w:val="001F0BD3"/>
    <w:rsid w:val="001F35A5"/>
    <w:rsid w:val="001F4B1A"/>
    <w:rsid w:val="00201504"/>
    <w:rsid w:val="002073F4"/>
    <w:rsid w:val="002154C5"/>
    <w:rsid w:val="00222228"/>
    <w:rsid w:val="00224F87"/>
    <w:rsid w:val="00225CC7"/>
    <w:rsid w:val="00231B44"/>
    <w:rsid w:val="00232677"/>
    <w:rsid w:val="00235B99"/>
    <w:rsid w:val="00236FAB"/>
    <w:rsid w:val="0024742B"/>
    <w:rsid w:val="002560E0"/>
    <w:rsid w:val="002560E2"/>
    <w:rsid w:val="00261646"/>
    <w:rsid w:val="00271AE5"/>
    <w:rsid w:val="00275306"/>
    <w:rsid w:val="0029790D"/>
    <w:rsid w:val="002C130C"/>
    <w:rsid w:val="002C27A6"/>
    <w:rsid w:val="002C7E60"/>
    <w:rsid w:val="002D51BC"/>
    <w:rsid w:val="00305642"/>
    <w:rsid w:val="003110E4"/>
    <w:rsid w:val="00311543"/>
    <w:rsid w:val="00311B40"/>
    <w:rsid w:val="0031296B"/>
    <w:rsid w:val="00321174"/>
    <w:rsid w:val="003258A9"/>
    <w:rsid w:val="003417CD"/>
    <w:rsid w:val="00344E60"/>
    <w:rsid w:val="00356635"/>
    <w:rsid w:val="00371E28"/>
    <w:rsid w:val="003802DC"/>
    <w:rsid w:val="0038208D"/>
    <w:rsid w:val="003A49F9"/>
    <w:rsid w:val="003A7042"/>
    <w:rsid w:val="003B326F"/>
    <w:rsid w:val="003B608B"/>
    <w:rsid w:val="003C4423"/>
    <w:rsid w:val="003D0CD6"/>
    <w:rsid w:val="003E0A3D"/>
    <w:rsid w:val="003E0BA4"/>
    <w:rsid w:val="003E192C"/>
    <w:rsid w:val="003E2B58"/>
    <w:rsid w:val="003F1589"/>
    <w:rsid w:val="003F5029"/>
    <w:rsid w:val="00410AB0"/>
    <w:rsid w:val="0042592B"/>
    <w:rsid w:val="004327A0"/>
    <w:rsid w:val="00437435"/>
    <w:rsid w:val="00447425"/>
    <w:rsid w:val="00466B20"/>
    <w:rsid w:val="0047022E"/>
    <w:rsid w:val="00472659"/>
    <w:rsid w:val="00481004"/>
    <w:rsid w:val="00496542"/>
    <w:rsid w:val="004A0AF7"/>
    <w:rsid w:val="004A195D"/>
    <w:rsid w:val="004A6529"/>
    <w:rsid w:val="004A6F15"/>
    <w:rsid w:val="004A714B"/>
    <w:rsid w:val="004B4853"/>
    <w:rsid w:val="004B7783"/>
    <w:rsid w:val="004D516A"/>
    <w:rsid w:val="004D6F1C"/>
    <w:rsid w:val="004D74FA"/>
    <w:rsid w:val="004F1581"/>
    <w:rsid w:val="004F2A28"/>
    <w:rsid w:val="004F38CA"/>
    <w:rsid w:val="004F5D3E"/>
    <w:rsid w:val="004F6CD5"/>
    <w:rsid w:val="005004F1"/>
    <w:rsid w:val="005114A4"/>
    <w:rsid w:val="00514807"/>
    <w:rsid w:val="005160A6"/>
    <w:rsid w:val="00534E5F"/>
    <w:rsid w:val="005425B5"/>
    <w:rsid w:val="00560FF0"/>
    <w:rsid w:val="0056298C"/>
    <w:rsid w:val="00564D41"/>
    <w:rsid w:val="005670AF"/>
    <w:rsid w:val="005878CE"/>
    <w:rsid w:val="005B0287"/>
    <w:rsid w:val="005B3B5A"/>
    <w:rsid w:val="005C19D7"/>
    <w:rsid w:val="005E7BE8"/>
    <w:rsid w:val="00605C09"/>
    <w:rsid w:val="00606448"/>
    <w:rsid w:val="00607DE8"/>
    <w:rsid w:val="00612C80"/>
    <w:rsid w:val="00613281"/>
    <w:rsid w:val="00614A84"/>
    <w:rsid w:val="00645347"/>
    <w:rsid w:val="00646398"/>
    <w:rsid w:val="006613E1"/>
    <w:rsid w:val="006637E1"/>
    <w:rsid w:val="00681664"/>
    <w:rsid w:val="00692B1A"/>
    <w:rsid w:val="006A2B86"/>
    <w:rsid w:val="006A3068"/>
    <w:rsid w:val="006B58A3"/>
    <w:rsid w:val="006C57B5"/>
    <w:rsid w:val="006D22B5"/>
    <w:rsid w:val="006D69C7"/>
    <w:rsid w:val="006F7F5E"/>
    <w:rsid w:val="00704C23"/>
    <w:rsid w:val="00717288"/>
    <w:rsid w:val="007505E9"/>
    <w:rsid w:val="00750864"/>
    <w:rsid w:val="00753524"/>
    <w:rsid w:val="0076155A"/>
    <w:rsid w:val="00763D95"/>
    <w:rsid w:val="0077061A"/>
    <w:rsid w:val="00787E0A"/>
    <w:rsid w:val="007900B1"/>
    <w:rsid w:val="007A13B6"/>
    <w:rsid w:val="007B7F9F"/>
    <w:rsid w:val="007C5C4B"/>
    <w:rsid w:val="007F3644"/>
    <w:rsid w:val="007F3BBB"/>
    <w:rsid w:val="007F6BF1"/>
    <w:rsid w:val="00806342"/>
    <w:rsid w:val="0081451A"/>
    <w:rsid w:val="008158F2"/>
    <w:rsid w:val="00816E53"/>
    <w:rsid w:val="00820DDF"/>
    <w:rsid w:val="008265F1"/>
    <w:rsid w:val="00833FE4"/>
    <w:rsid w:val="00834CF8"/>
    <w:rsid w:val="00842EFE"/>
    <w:rsid w:val="00852176"/>
    <w:rsid w:val="00852DF1"/>
    <w:rsid w:val="0086446E"/>
    <w:rsid w:val="00874DF3"/>
    <w:rsid w:val="008854B2"/>
    <w:rsid w:val="00892BA8"/>
    <w:rsid w:val="00895024"/>
    <w:rsid w:val="008A3053"/>
    <w:rsid w:val="008A3D53"/>
    <w:rsid w:val="008B215E"/>
    <w:rsid w:val="008B6B4D"/>
    <w:rsid w:val="008C643A"/>
    <w:rsid w:val="00900E52"/>
    <w:rsid w:val="00907AA7"/>
    <w:rsid w:val="00911981"/>
    <w:rsid w:val="00922C21"/>
    <w:rsid w:val="0093500D"/>
    <w:rsid w:val="009366FD"/>
    <w:rsid w:val="00954B1F"/>
    <w:rsid w:val="009606C9"/>
    <w:rsid w:val="00973A47"/>
    <w:rsid w:val="00995250"/>
    <w:rsid w:val="0099792F"/>
    <w:rsid w:val="00997EDC"/>
    <w:rsid w:val="009A2845"/>
    <w:rsid w:val="009A363F"/>
    <w:rsid w:val="009B5E11"/>
    <w:rsid w:val="009C5D25"/>
    <w:rsid w:val="009C62C7"/>
    <w:rsid w:val="009E63A5"/>
    <w:rsid w:val="00A01051"/>
    <w:rsid w:val="00A03F96"/>
    <w:rsid w:val="00A20F00"/>
    <w:rsid w:val="00A251BE"/>
    <w:rsid w:val="00A50C62"/>
    <w:rsid w:val="00A532E0"/>
    <w:rsid w:val="00A7175F"/>
    <w:rsid w:val="00A71BB1"/>
    <w:rsid w:val="00A72BDD"/>
    <w:rsid w:val="00A84F22"/>
    <w:rsid w:val="00A91191"/>
    <w:rsid w:val="00A91FB5"/>
    <w:rsid w:val="00A96AAD"/>
    <w:rsid w:val="00AB2C29"/>
    <w:rsid w:val="00AC6854"/>
    <w:rsid w:val="00AE0EC5"/>
    <w:rsid w:val="00AF2BEB"/>
    <w:rsid w:val="00B05260"/>
    <w:rsid w:val="00B1242F"/>
    <w:rsid w:val="00B1404B"/>
    <w:rsid w:val="00B249A3"/>
    <w:rsid w:val="00B33585"/>
    <w:rsid w:val="00B42AFC"/>
    <w:rsid w:val="00B516A7"/>
    <w:rsid w:val="00B56680"/>
    <w:rsid w:val="00B720E5"/>
    <w:rsid w:val="00B72340"/>
    <w:rsid w:val="00B767A8"/>
    <w:rsid w:val="00B8370D"/>
    <w:rsid w:val="00B92421"/>
    <w:rsid w:val="00BA08B1"/>
    <w:rsid w:val="00BA2CAC"/>
    <w:rsid w:val="00BA5DFD"/>
    <w:rsid w:val="00BA6A47"/>
    <w:rsid w:val="00BA6A85"/>
    <w:rsid w:val="00BA717D"/>
    <w:rsid w:val="00BB2C2E"/>
    <w:rsid w:val="00BC63A0"/>
    <w:rsid w:val="00BD144B"/>
    <w:rsid w:val="00BD168C"/>
    <w:rsid w:val="00BE499D"/>
    <w:rsid w:val="00BE71F5"/>
    <w:rsid w:val="00C00829"/>
    <w:rsid w:val="00C013A9"/>
    <w:rsid w:val="00C1185E"/>
    <w:rsid w:val="00C13A17"/>
    <w:rsid w:val="00C1714D"/>
    <w:rsid w:val="00C23F24"/>
    <w:rsid w:val="00C25086"/>
    <w:rsid w:val="00C5088E"/>
    <w:rsid w:val="00C53F3C"/>
    <w:rsid w:val="00C65D46"/>
    <w:rsid w:val="00C80281"/>
    <w:rsid w:val="00CB34A4"/>
    <w:rsid w:val="00CC4E4D"/>
    <w:rsid w:val="00CC55DE"/>
    <w:rsid w:val="00CE01AC"/>
    <w:rsid w:val="00CE1F31"/>
    <w:rsid w:val="00CE2BEB"/>
    <w:rsid w:val="00CF5FE4"/>
    <w:rsid w:val="00D13531"/>
    <w:rsid w:val="00D14CA3"/>
    <w:rsid w:val="00D21F31"/>
    <w:rsid w:val="00D23643"/>
    <w:rsid w:val="00D30E01"/>
    <w:rsid w:val="00D34C0D"/>
    <w:rsid w:val="00D34ED8"/>
    <w:rsid w:val="00D368C2"/>
    <w:rsid w:val="00D40ED1"/>
    <w:rsid w:val="00D43B9E"/>
    <w:rsid w:val="00D53AB3"/>
    <w:rsid w:val="00D568B9"/>
    <w:rsid w:val="00D56C9E"/>
    <w:rsid w:val="00D56D1F"/>
    <w:rsid w:val="00D57AA5"/>
    <w:rsid w:val="00D65B93"/>
    <w:rsid w:val="00D80ED1"/>
    <w:rsid w:val="00D81091"/>
    <w:rsid w:val="00D926DE"/>
    <w:rsid w:val="00D94596"/>
    <w:rsid w:val="00D95E77"/>
    <w:rsid w:val="00DB1DCD"/>
    <w:rsid w:val="00DB7A65"/>
    <w:rsid w:val="00DB7C3B"/>
    <w:rsid w:val="00DD45EC"/>
    <w:rsid w:val="00DD6774"/>
    <w:rsid w:val="00DE5FB3"/>
    <w:rsid w:val="00DF0F3E"/>
    <w:rsid w:val="00DF275A"/>
    <w:rsid w:val="00DF40A0"/>
    <w:rsid w:val="00E02401"/>
    <w:rsid w:val="00E03157"/>
    <w:rsid w:val="00E03257"/>
    <w:rsid w:val="00E1321F"/>
    <w:rsid w:val="00E1646F"/>
    <w:rsid w:val="00E22360"/>
    <w:rsid w:val="00E27E0A"/>
    <w:rsid w:val="00E27F70"/>
    <w:rsid w:val="00E3067E"/>
    <w:rsid w:val="00E30A5B"/>
    <w:rsid w:val="00E31E0B"/>
    <w:rsid w:val="00E363DA"/>
    <w:rsid w:val="00E537D7"/>
    <w:rsid w:val="00E573CD"/>
    <w:rsid w:val="00E605A8"/>
    <w:rsid w:val="00E64B67"/>
    <w:rsid w:val="00E64DE4"/>
    <w:rsid w:val="00E66E69"/>
    <w:rsid w:val="00E77DBF"/>
    <w:rsid w:val="00E8557F"/>
    <w:rsid w:val="00EB069B"/>
    <w:rsid w:val="00EB3BA5"/>
    <w:rsid w:val="00EB6E6F"/>
    <w:rsid w:val="00EB7E14"/>
    <w:rsid w:val="00EC30C3"/>
    <w:rsid w:val="00EC4B26"/>
    <w:rsid w:val="00ED7C29"/>
    <w:rsid w:val="00EF1967"/>
    <w:rsid w:val="00EF570B"/>
    <w:rsid w:val="00EF59AD"/>
    <w:rsid w:val="00EF6CED"/>
    <w:rsid w:val="00EF7A60"/>
    <w:rsid w:val="00F12FF0"/>
    <w:rsid w:val="00F25846"/>
    <w:rsid w:val="00F32815"/>
    <w:rsid w:val="00F5373B"/>
    <w:rsid w:val="00F5473B"/>
    <w:rsid w:val="00F664B6"/>
    <w:rsid w:val="00F956A3"/>
    <w:rsid w:val="00FA11A2"/>
    <w:rsid w:val="00FA17BC"/>
    <w:rsid w:val="00FA59CC"/>
    <w:rsid w:val="00FB767B"/>
    <w:rsid w:val="00FB7B17"/>
    <w:rsid w:val="00FC3FB1"/>
    <w:rsid w:val="00FD0775"/>
    <w:rsid w:val="00FD2A58"/>
    <w:rsid w:val="00FE2D59"/>
    <w:rsid w:val="00FE650C"/>
    <w:rsid w:val="00FF5FAF"/>
    <w:rsid w:val="F9F375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6"/>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8"/>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9"/>
    <w:unhideWhenUsed/>
    <w:qFormat/>
    <w:uiPriority w:val="9"/>
    <w:pPr>
      <w:keepNext/>
      <w:keepLines/>
      <w:spacing w:before="260" w:after="260" w:line="416" w:lineRule="auto"/>
      <w:outlineLvl w:val="2"/>
    </w:pPr>
    <w:rPr>
      <w:b/>
      <w:bCs/>
      <w:sz w:val="32"/>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Body Text"/>
    <w:basedOn w:val="1"/>
    <w:link w:val="22"/>
    <w:qFormat/>
    <w:uiPriority w:val="1"/>
    <w:pPr>
      <w:autoSpaceDE w:val="0"/>
      <w:autoSpaceDN w:val="0"/>
      <w:jc w:val="left"/>
    </w:pPr>
    <w:rPr>
      <w:rFonts w:ascii="宋体" w:hAnsi="宋体" w:cs="宋体"/>
      <w:kern w:val="0"/>
      <w:sz w:val="24"/>
      <w:lang w:eastAsia="en-US"/>
    </w:rPr>
  </w:style>
  <w:style w:type="paragraph" w:styleId="6">
    <w:name w:val="toc 3"/>
    <w:basedOn w:val="1"/>
    <w:next w:val="1"/>
    <w:unhideWhenUsed/>
    <w:qFormat/>
    <w:uiPriority w:val="39"/>
    <w:pPr>
      <w:widowControl/>
      <w:spacing w:after="100" w:line="259" w:lineRule="auto"/>
      <w:ind w:left="440"/>
      <w:jc w:val="left"/>
    </w:pPr>
    <w:rPr>
      <w:rFonts w:asciiTheme="minorHAnsi" w:hAnsiTheme="minorHAnsi" w:eastAsiaTheme="minorEastAsia"/>
      <w:kern w:val="0"/>
      <w:sz w:val="22"/>
      <w:szCs w:val="22"/>
    </w:rPr>
  </w:style>
  <w:style w:type="paragraph" w:styleId="7">
    <w:name w:val="footer"/>
    <w:basedOn w:val="1"/>
    <w:link w:val="19"/>
    <w:unhideWhenUsed/>
    <w:qFormat/>
    <w:uiPriority w:val="99"/>
    <w:pPr>
      <w:tabs>
        <w:tab w:val="center" w:pos="4153"/>
        <w:tab w:val="right" w:pos="8306"/>
      </w:tabs>
      <w:snapToGrid w:val="0"/>
      <w:jc w:val="left"/>
    </w:pPr>
    <w:rPr>
      <w:sz w:val="18"/>
      <w:szCs w:val="18"/>
    </w:rPr>
  </w:style>
  <w:style w:type="paragraph" w:styleId="8">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0">
    <w:name w:val="footnote text"/>
    <w:basedOn w:val="1"/>
    <w:link w:val="30"/>
    <w:semiHidden/>
    <w:unhideWhenUsed/>
    <w:qFormat/>
    <w:uiPriority w:val="99"/>
    <w:pPr>
      <w:snapToGrid w:val="0"/>
      <w:jc w:val="left"/>
    </w:pPr>
    <w:rPr>
      <w:sz w:val="18"/>
      <w:szCs w:val="18"/>
    </w:rPr>
  </w:style>
  <w:style w:type="paragraph" w:styleId="11">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page number"/>
    <w:basedOn w:val="14"/>
    <w:qFormat/>
    <w:uiPriority w:val="0"/>
  </w:style>
  <w:style w:type="character" w:styleId="16">
    <w:name w:val="Hyperlink"/>
    <w:basedOn w:val="14"/>
    <w:unhideWhenUsed/>
    <w:qFormat/>
    <w:uiPriority w:val="99"/>
    <w:rPr>
      <w:color w:val="0563C1" w:themeColor="hyperlink"/>
      <w:u w:val="single"/>
      <w14:textFill>
        <w14:solidFill>
          <w14:schemeClr w14:val="hlink"/>
        </w14:solidFill>
      </w14:textFill>
    </w:rPr>
  </w:style>
  <w:style w:type="character" w:styleId="17">
    <w:name w:val="footnote reference"/>
    <w:basedOn w:val="14"/>
    <w:semiHidden/>
    <w:unhideWhenUsed/>
    <w:qFormat/>
    <w:uiPriority w:val="99"/>
    <w:rPr>
      <w:vertAlign w:val="superscript"/>
    </w:rPr>
  </w:style>
  <w:style w:type="character" w:customStyle="1" w:styleId="18">
    <w:name w:val="页眉 字符"/>
    <w:basedOn w:val="14"/>
    <w:link w:val="8"/>
    <w:qFormat/>
    <w:uiPriority w:val="99"/>
    <w:rPr>
      <w:sz w:val="18"/>
      <w:szCs w:val="18"/>
    </w:rPr>
  </w:style>
  <w:style w:type="character" w:customStyle="1" w:styleId="19">
    <w:name w:val="页脚 字符"/>
    <w:basedOn w:val="14"/>
    <w:link w:val="7"/>
    <w:qFormat/>
    <w:uiPriority w:val="99"/>
    <w:rPr>
      <w:sz w:val="18"/>
      <w:szCs w:val="18"/>
    </w:rPr>
  </w:style>
  <w:style w:type="character" w:customStyle="1" w:styleId="20">
    <w:name w:val="页脚 Char"/>
    <w:qFormat/>
    <w:locked/>
    <w:uiPriority w:val="99"/>
    <w:rPr>
      <w:rFonts w:eastAsia="宋体"/>
      <w:kern w:val="2"/>
      <w:sz w:val="18"/>
      <w:szCs w:val="18"/>
      <w:lang w:val="en-US" w:eastAsia="zh-CN" w:bidi="ar-SA"/>
    </w:rPr>
  </w:style>
  <w:style w:type="character" w:customStyle="1" w:styleId="21">
    <w:name w:val="页眉 Char"/>
    <w:qFormat/>
    <w:locked/>
    <w:uiPriority w:val="99"/>
    <w:rPr>
      <w:rFonts w:eastAsia="宋体"/>
      <w:kern w:val="2"/>
      <w:sz w:val="18"/>
      <w:szCs w:val="18"/>
      <w:lang w:val="en-US" w:eastAsia="zh-CN" w:bidi="ar-SA"/>
    </w:rPr>
  </w:style>
  <w:style w:type="character" w:customStyle="1" w:styleId="22">
    <w:name w:val="正文文本 字符"/>
    <w:basedOn w:val="14"/>
    <w:link w:val="5"/>
    <w:qFormat/>
    <w:uiPriority w:val="1"/>
    <w:rPr>
      <w:rFonts w:ascii="宋体" w:hAnsi="宋体" w:cs="宋体"/>
      <w:kern w:val="0"/>
      <w:sz w:val="24"/>
      <w:szCs w:val="24"/>
      <w:lang w:eastAsia="en-US"/>
    </w:rPr>
  </w:style>
  <w:style w:type="paragraph" w:styleId="23">
    <w:name w:val="List Paragraph"/>
    <w:basedOn w:val="1"/>
    <w:qFormat/>
    <w:uiPriority w:val="1"/>
    <w:pPr>
      <w:autoSpaceDE w:val="0"/>
      <w:autoSpaceDN w:val="0"/>
      <w:ind w:left="700" w:firstLine="480"/>
      <w:jc w:val="left"/>
    </w:pPr>
    <w:rPr>
      <w:rFonts w:ascii="宋体" w:hAnsi="宋体" w:cs="宋体"/>
      <w:kern w:val="0"/>
      <w:sz w:val="22"/>
      <w:szCs w:val="22"/>
      <w:lang w:eastAsia="en-US"/>
    </w:rPr>
  </w:style>
  <w:style w:type="table" w:customStyle="1" w:styleId="24">
    <w:name w:val="Table Normal"/>
    <w:semiHidden/>
    <w:unhideWhenUsed/>
    <w:qFormat/>
    <w:uiPriority w:val="2"/>
    <w:pPr>
      <w:widowControl w:val="0"/>
      <w:autoSpaceDE w:val="0"/>
      <w:autoSpaceDN w:val="0"/>
    </w:pPr>
    <w:rPr>
      <w:rFonts w:eastAsiaTheme="minorEastAsia"/>
      <w:kern w:val="0"/>
      <w:sz w:val="22"/>
      <w:lang w:eastAsia="en-US"/>
    </w:rPr>
    <w:tblPr>
      <w:tblCellMar>
        <w:top w:w="0" w:type="dxa"/>
        <w:left w:w="0" w:type="dxa"/>
        <w:bottom w:w="0" w:type="dxa"/>
        <w:right w:w="0" w:type="dxa"/>
      </w:tblCellMar>
    </w:tblPr>
  </w:style>
  <w:style w:type="paragraph" w:customStyle="1" w:styleId="25">
    <w:name w:val="Table Paragraph"/>
    <w:basedOn w:val="1"/>
    <w:qFormat/>
    <w:uiPriority w:val="1"/>
    <w:pPr>
      <w:autoSpaceDE w:val="0"/>
      <w:autoSpaceDN w:val="0"/>
      <w:jc w:val="left"/>
    </w:pPr>
    <w:rPr>
      <w:rFonts w:ascii="宋体" w:hAnsi="宋体" w:cs="宋体"/>
      <w:kern w:val="0"/>
      <w:sz w:val="22"/>
      <w:szCs w:val="22"/>
      <w:lang w:eastAsia="en-US"/>
    </w:rPr>
  </w:style>
  <w:style w:type="character" w:customStyle="1" w:styleId="26">
    <w:name w:val="标题 1 字符"/>
    <w:basedOn w:val="14"/>
    <w:link w:val="2"/>
    <w:qFormat/>
    <w:uiPriority w:val="9"/>
    <w:rPr>
      <w:rFonts w:ascii="Times New Roman" w:hAnsi="Times New Roman" w:cs="Times New Roman"/>
      <w:b/>
      <w:bCs/>
      <w:kern w:val="44"/>
      <w:sz w:val="44"/>
      <w:szCs w:val="44"/>
    </w:rPr>
  </w:style>
  <w:style w:type="paragraph" w:customStyle="1" w:styleId="27">
    <w:name w:val="TOC Heading"/>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28">
    <w:name w:val="标题 2 字符"/>
    <w:basedOn w:val="14"/>
    <w:link w:val="3"/>
    <w:qFormat/>
    <w:uiPriority w:val="9"/>
    <w:rPr>
      <w:rFonts w:asciiTheme="majorHAnsi" w:hAnsiTheme="majorHAnsi" w:eastAsiaTheme="majorEastAsia" w:cstheme="majorBidi"/>
      <w:b/>
      <w:bCs/>
      <w:sz w:val="32"/>
      <w:szCs w:val="32"/>
    </w:rPr>
  </w:style>
  <w:style w:type="character" w:customStyle="1" w:styleId="29">
    <w:name w:val="标题 3 字符"/>
    <w:basedOn w:val="14"/>
    <w:link w:val="4"/>
    <w:qFormat/>
    <w:uiPriority w:val="9"/>
    <w:rPr>
      <w:rFonts w:ascii="Times New Roman" w:hAnsi="Times New Roman" w:cs="Times New Roman"/>
      <w:b/>
      <w:bCs/>
      <w:sz w:val="32"/>
      <w:szCs w:val="32"/>
    </w:rPr>
  </w:style>
  <w:style w:type="character" w:customStyle="1" w:styleId="30">
    <w:name w:val="脚注文本 字符"/>
    <w:basedOn w:val="14"/>
    <w:link w:val="10"/>
    <w:semiHidden/>
    <w:qFormat/>
    <w:uiPriority w:val="99"/>
    <w:rPr>
      <w:rFonts w:ascii="Times New Roman" w:hAnsi="Times New Roman"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6" Type="http://schemas.openxmlformats.org/officeDocument/2006/relationships/fontTable" Target="fontTable.xml"/><Relationship Id="rId25" Type="http://schemas.openxmlformats.org/officeDocument/2006/relationships/customXml" Target="../customXml/item1.xml"/><Relationship Id="rId24" Type="http://schemas.openxmlformats.org/officeDocument/2006/relationships/theme" Target="theme/theme1.xml"/><Relationship Id="rId23" Type="http://schemas.openxmlformats.org/officeDocument/2006/relationships/header" Target="header15.xml"/><Relationship Id="rId22" Type="http://schemas.openxmlformats.org/officeDocument/2006/relationships/header" Target="header14.xml"/><Relationship Id="rId21" Type="http://schemas.openxmlformats.org/officeDocument/2006/relationships/header" Target="header13.xml"/><Relationship Id="rId20" Type="http://schemas.openxmlformats.org/officeDocument/2006/relationships/header" Target="header12.xml"/><Relationship Id="rId2" Type="http://schemas.openxmlformats.org/officeDocument/2006/relationships/settings" Target="settings.xml"/><Relationship Id="rId19" Type="http://schemas.openxmlformats.org/officeDocument/2006/relationships/header" Target="header11.xml"/><Relationship Id="rId18" Type="http://schemas.openxmlformats.org/officeDocument/2006/relationships/header" Target="header10.xml"/><Relationship Id="rId17" Type="http://schemas.openxmlformats.org/officeDocument/2006/relationships/header" Target="header9.xml"/><Relationship Id="rId16" Type="http://schemas.openxmlformats.org/officeDocument/2006/relationships/header" Target="header8.xml"/><Relationship Id="rId15" Type="http://schemas.openxmlformats.org/officeDocument/2006/relationships/header" Target="header7.xml"/><Relationship Id="rId14" Type="http://schemas.openxmlformats.org/officeDocument/2006/relationships/header" Target="header6.xml"/><Relationship Id="rId13" Type="http://schemas.openxmlformats.org/officeDocument/2006/relationships/footer" Target="footer5.xml"/><Relationship Id="rId12" Type="http://schemas.openxmlformats.org/officeDocument/2006/relationships/header" Target="header5.xml"/><Relationship Id="rId11" Type="http://schemas.openxmlformats.org/officeDocument/2006/relationships/footer" Target="footer4.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125</Pages>
  <Words>13091</Words>
  <Characters>74623</Characters>
  <Lines>621</Lines>
  <Paragraphs>175</Paragraphs>
  <TotalTime>2416</TotalTime>
  <ScaleCrop>false</ScaleCrop>
  <LinksUpToDate>false</LinksUpToDate>
  <CharactersWithSpaces>87539</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2021-12-20T08:51:00Z</dcterms:created>
  <dc:creator>ZhangGuangming</dc:creator>
  <cp:lastModifiedBy>黄梓桓</cp:lastModifiedBy>
  <cp:lastPrinted>2021-12-31T10:05:00Z</cp:lastPrinted>
  <dcterms:modified xsi:type="dcterms:W3CDTF">2025-01-14T11:03:09Z</dcterms:modified>
  <cp:revision>143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