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DBE06" w14:textId="6B47EC2D" w:rsidR="00086C4A" w:rsidRPr="00666A01" w:rsidRDefault="00086C4A" w:rsidP="00666A01">
      <w:pPr>
        <w:tabs>
          <w:tab w:val="num" w:pos="1113"/>
        </w:tabs>
        <w:jc w:val="left"/>
        <w:rPr>
          <w:rFonts w:ascii="Times New Roman" w:eastAsia="黑体" w:hAnsi="Times New Roman" w:cs="Times New Roman"/>
          <w:b/>
          <w:bCs/>
          <w:kern w:val="0"/>
          <w:sz w:val="26"/>
          <w:szCs w:val="26"/>
        </w:rPr>
      </w:pPr>
      <w:r w:rsidRPr="00666A01">
        <w:rPr>
          <w:rFonts w:ascii="Times New Roman" w:eastAsia="黑体" w:hAnsi="Times New Roman" w:cs="Times New Roman"/>
          <w:b/>
          <w:bCs/>
          <w:noProof/>
          <w:kern w:val="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0CB445" wp14:editId="003DE839">
                <wp:simplePos x="0" y="0"/>
                <wp:positionH relativeFrom="column">
                  <wp:posOffset>1804035</wp:posOffset>
                </wp:positionH>
                <wp:positionV relativeFrom="paragraph">
                  <wp:posOffset>-452755</wp:posOffset>
                </wp:positionV>
                <wp:extent cx="2562225" cy="543560"/>
                <wp:effectExtent l="0" t="0" r="9525" b="8890"/>
                <wp:wrapNone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543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6C65A1" w14:textId="709DA821" w:rsidR="00086C4A" w:rsidRPr="007F3D1E" w:rsidRDefault="00835038" w:rsidP="00086C4A">
                            <w:pPr>
                              <w:jc w:val="center"/>
                              <w:rPr>
                                <w:rFonts w:ascii="方正小标宋简体" w:eastAsia="方正小标宋简体" w:cs="Times New Roman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方正小标宋简体" w:eastAsia="方正小标宋简体" w:cs="方正小标宋简体" w:hint="eastAsia"/>
                                <w:sz w:val="28"/>
                                <w:szCs w:val="28"/>
                              </w:rPr>
                              <w:t>建筑节能</w:t>
                            </w:r>
                            <w:r w:rsidR="00086C4A" w:rsidRPr="005668C8">
                              <w:rPr>
                                <w:rFonts w:ascii="方正小标宋简体" w:eastAsia="方正小标宋简体" w:cs="方正小标宋简体" w:hint="eastAsia"/>
                                <w:sz w:val="28"/>
                                <w:szCs w:val="28"/>
                              </w:rPr>
                              <w:t>设计说明专篇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0CB445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142.05pt;margin-top:-35.65pt;width:201.75pt;height:4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" stroked="f">
                <v:textbox>
                  <w:txbxContent>
                    <w:p w14:paraId="236C65A1" w14:textId="709DA821" w:rsidR="00086C4A" w:rsidRPr="007F3D1E" w:rsidRDefault="00835038" w:rsidP="00086C4A">
                      <w:pPr>
                        <w:jc w:val="center"/>
                        <w:rPr>
                          <w:rFonts w:ascii="方正小标宋简体" w:eastAsia="方正小标宋简体" w:cs="Times New Roman"/>
                          <w:sz w:val="30"/>
                          <w:szCs w:val="30"/>
                        </w:rPr>
                      </w:pPr>
                      <w:r>
                        <w:rPr>
                          <w:rFonts w:ascii="方正小标宋简体" w:eastAsia="方正小标宋简体" w:cs="方正小标宋简体" w:hint="eastAsia"/>
                          <w:sz w:val="28"/>
                          <w:szCs w:val="28"/>
                        </w:rPr>
                        <w:t>建筑节能</w:t>
                      </w:r>
                      <w:r w:rsidR="00086C4A" w:rsidRPr="005668C8">
                        <w:rPr>
                          <w:rFonts w:ascii="方正小标宋简体" w:eastAsia="方正小标宋简体" w:cs="方正小标宋简体" w:hint="eastAsia"/>
                          <w:sz w:val="28"/>
                          <w:szCs w:val="28"/>
                        </w:rPr>
                        <w:t>设计说明专篇</w:t>
                      </w:r>
                    </w:p>
                  </w:txbxContent>
                </v:textbox>
              </v:shape>
            </w:pict>
          </mc:Fallback>
        </mc:AlternateContent>
      </w:r>
      <w:r w:rsidRPr="00666A01">
        <w:rPr>
          <w:rFonts w:ascii="Times New Roman" w:eastAsia="黑体" w:hAnsi="Times New Roman" w:cs="Times New Roman"/>
          <w:b/>
          <w:bCs/>
          <w:kern w:val="0"/>
          <w:sz w:val="26"/>
          <w:szCs w:val="26"/>
        </w:rPr>
        <w:t>一、设计依据</w:t>
      </w:r>
    </w:p>
    <w:p w14:paraId="6006DF83" w14:textId="77777777" w:rsidR="008C2AD7" w:rsidRPr="008C2AD7" w:rsidRDefault="008C2AD7" w:rsidP="008C2AD7">
      <w:pPr>
        <w:tabs>
          <w:tab w:val="num" w:pos="1113"/>
        </w:tabs>
        <w:jc w:val="left"/>
        <w:rPr>
          <w:rFonts w:ascii="Times New Roman" w:hAnsi="Times New Roman" w:cs="Times New Roman" w:hint="eastAsia"/>
        </w:rPr>
      </w:pPr>
      <w:r w:rsidRPr="008C2AD7">
        <w:rPr>
          <w:rFonts w:ascii="Times New Roman" w:hAnsi="Times New Roman" w:cs="Times New Roman" w:hint="eastAsia"/>
        </w:rPr>
        <w:t>1.</w:t>
      </w:r>
      <w:r w:rsidRPr="008C2AD7">
        <w:rPr>
          <w:rFonts w:ascii="Times New Roman" w:hAnsi="Times New Roman" w:cs="Times New Roman" w:hint="eastAsia"/>
        </w:rPr>
        <w:t>《公共建筑节能设计标准》</w:t>
      </w:r>
      <w:r w:rsidRPr="008C2AD7">
        <w:rPr>
          <w:rFonts w:ascii="Times New Roman" w:hAnsi="Times New Roman" w:cs="Times New Roman" w:hint="eastAsia"/>
        </w:rPr>
        <w:t>GB 50189-2015</w:t>
      </w:r>
    </w:p>
    <w:p w14:paraId="02B98C12" w14:textId="77777777" w:rsidR="008C2AD7" w:rsidRPr="008C2AD7" w:rsidRDefault="008C2AD7" w:rsidP="008C2AD7">
      <w:pPr>
        <w:tabs>
          <w:tab w:val="num" w:pos="1113"/>
        </w:tabs>
        <w:jc w:val="left"/>
        <w:rPr>
          <w:rFonts w:ascii="Times New Roman" w:hAnsi="Times New Roman" w:cs="Times New Roman" w:hint="eastAsia"/>
        </w:rPr>
      </w:pPr>
      <w:r w:rsidRPr="008C2AD7">
        <w:rPr>
          <w:rFonts w:ascii="Times New Roman" w:hAnsi="Times New Roman" w:cs="Times New Roman" w:hint="eastAsia"/>
        </w:rPr>
        <w:t>2.</w:t>
      </w:r>
      <w:r w:rsidRPr="008C2AD7">
        <w:rPr>
          <w:rFonts w:ascii="Times New Roman" w:hAnsi="Times New Roman" w:cs="Times New Roman" w:hint="eastAsia"/>
        </w:rPr>
        <w:t>《广东省公共建筑节能设计标准》</w:t>
      </w:r>
      <w:r w:rsidRPr="008C2AD7">
        <w:rPr>
          <w:rFonts w:ascii="Times New Roman" w:hAnsi="Times New Roman" w:cs="Times New Roman" w:hint="eastAsia"/>
        </w:rPr>
        <w:t>DBJ 15-51-2020</w:t>
      </w:r>
    </w:p>
    <w:p w14:paraId="233F3C19" w14:textId="77777777" w:rsidR="008C2AD7" w:rsidRPr="008C2AD7" w:rsidRDefault="008C2AD7" w:rsidP="008C2AD7">
      <w:pPr>
        <w:tabs>
          <w:tab w:val="num" w:pos="1113"/>
        </w:tabs>
        <w:jc w:val="left"/>
        <w:rPr>
          <w:rFonts w:ascii="Times New Roman" w:hAnsi="Times New Roman" w:cs="Times New Roman" w:hint="eastAsia"/>
        </w:rPr>
      </w:pPr>
      <w:r w:rsidRPr="008C2AD7">
        <w:rPr>
          <w:rFonts w:ascii="Times New Roman" w:hAnsi="Times New Roman" w:cs="Times New Roman" w:hint="eastAsia"/>
        </w:rPr>
        <w:t>3.</w:t>
      </w:r>
      <w:r w:rsidRPr="008C2AD7">
        <w:rPr>
          <w:rFonts w:ascii="Times New Roman" w:hAnsi="Times New Roman" w:cs="Times New Roman" w:hint="eastAsia"/>
        </w:rPr>
        <w:t>《民用建筑热工设计规范》</w:t>
      </w:r>
      <w:r w:rsidRPr="008C2AD7">
        <w:rPr>
          <w:rFonts w:ascii="Times New Roman" w:hAnsi="Times New Roman" w:cs="Times New Roman" w:hint="eastAsia"/>
        </w:rPr>
        <w:t>GB 50176-2016</w:t>
      </w:r>
    </w:p>
    <w:p w14:paraId="4BF14F58" w14:textId="77777777" w:rsidR="008C2AD7" w:rsidRPr="008C2AD7" w:rsidRDefault="008C2AD7" w:rsidP="008C2AD7">
      <w:pPr>
        <w:tabs>
          <w:tab w:val="num" w:pos="1113"/>
        </w:tabs>
        <w:jc w:val="left"/>
        <w:rPr>
          <w:rFonts w:ascii="Times New Roman" w:hAnsi="Times New Roman" w:cs="Times New Roman" w:hint="eastAsia"/>
        </w:rPr>
      </w:pPr>
      <w:r w:rsidRPr="008C2AD7">
        <w:rPr>
          <w:rFonts w:ascii="Times New Roman" w:hAnsi="Times New Roman" w:cs="Times New Roman" w:hint="eastAsia"/>
        </w:rPr>
        <w:t>4.</w:t>
      </w:r>
      <w:r w:rsidRPr="008C2AD7">
        <w:rPr>
          <w:rFonts w:ascii="Times New Roman" w:hAnsi="Times New Roman" w:cs="Times New Roman" w:hint="eastAsia"/>
        </w:rPr>
        <w:t>《建筑门窗玻璃幕墙热工计算规程》</w:t>
      </w:r>
      <w:r w:rsidRPr="008C2AD7">
        <w:rPr>
          <w:rFonts w:ascii="Times New Roman" w:hAnsi="Times New Roman" w:cs="Times New Roman" w:hint="eastAsia"/>
        </w:rPr>
        <w:t>JGJ/T 151-2008</w:t>
      </w:r>
    </w:p>
    <w:p w14:paraId="037DBFA9" w14:textId="77777777" w:rsidR="008C2AD7" w:rsidRPr="008C2AD7" w:rsidRDefault="008C2AD7" w:rsidP="008C2AD7">
      <w:pPr>
        <w:tabs>
          <w:tab w:val="num" w:pos="1113"/>
        </w:tabs>
        <w:jc w:val="left"/>
        <w:rPr>
          <w:rFonts w:ascii="Times New Roman" w:hAnsi="Times New Roman" w:cs="Times New Roman" w:hint="eastAsia"/>
        </w:rPr>
      </w:pPr>
      <w:r w:rsidRPr="008C2AD7">
        <w:rPr>
          <w:rFonts w:ascii="Times New Roman" w:hAnsi="Times New Roman" w:cs="Times New Roman" w:hint="eastAsia"/>
        </w:rPr>
        <w:t>5.</w:t>
      </w:r>
      <w:r w:rsidRPr="008C2AD7">
        <w:rPr>
          <w:rFonts w:ascii="Times New Roman" w:hAnsi="Times New Roman" w:cs="Times New Roman" w:hint="eastAsia"/>
        </w:rPr>
        <w:t>《建筑幕墙》</w:t>
      </w:r>
      <w:r w:rsidRPr="008C2AD7">
        <w:rPr>
          <w:rFonts w:ascii="Times New Roman" w:hAnsi="Times New Roman" w:cs="Times New Roman" w:hint="eastAsia"/>
        </w:rPr>
        <w:t>GB/T 21086-2007</w:t>
      </w:r>
    </w:p>
    <w:p w14:paraId="0A2E5DF6" w14:textId="77777777" w:rsidR="008C2AD7" w:rsidRPr="008C2AD7" w:rsidRDefault="008C2AD7" w:rsidP="008C2AD7">
      <w:pPr>
        <w:tabs>
          <w:tab w:val="num" w:pos="1113"/>
        </w:tabs>
        <w:jc w:val="left"/>
        <w:rPr>
          <w:rFonts w:ascii="Times New Roman" w:hAnsi="Times New Roman" w:cs="Times New Roman" w:hint="eastAsia"/>
        </w:rPr>
      </w:pPr>
      <w:r w:rsidRPr="008C2AD7">
        <w:rPr>
          <w:rFonts w:ascii="Times New Roman" w:hAnsi="Times New Roman" w:cs="Times New Roman" w:hint="eastAsia"/>
        </w:rPr>
        <w:t>6.</w:t>
      </w:r>
      <w:r w:rsidRPr="008C2AD7">
        <w:rPr>
          <w:rFonts w:ascii="Times New Roman" w:hAnsi="Times New Roman" w:cs="Times New Roman" w:hint="eastAsia"/>
        </w:rPr>
        <w:t>《民用建筑能耗标准》</w:t>
      </w:r>
      <w:r w:rsidRPr="008C2AD7">
        <w:rPr>
          <w:rFonts w:ascii="Times New Roman" w:hAnsi="Times New Roman" w:cs="Times New Roman" w:hint="eastAsia"/>
        </w:rPr>
        <w:t>GB/T 51161-2016</w:t>
      </w:r>
    </w:p>
    <w:p w14:paraId="73148B58" w14:textId="3ED85CC9" w:rsidR="008C2AD7" w:rsidRPr="008C2AD7" w:rsidRDefault="008C2AD7" w:rsidP="008C2AD7">
      <w:pPr>
        <w:tabs>
          <w:tab w:val="num" w:pos="1113"/>
        </w:tabs>
        <w:jc w:val="left"/>
        <w:rPr>
          <w:rFonts w:ascii="Times New Roman" w:hAnsi="Times New Roman" w:cs="Times New Roman"/>
        </w:rPr>
      </w:pPr>
      <w:r w:rsidRPr="008C2AD7">
        <w:rPr>
          <w:rFonts w:ascii="Times New Roman" w:hAnsi="Times New Roman" w:cs="Times New Roman" w:hint="eastAsia"/>
        </w:rPr>
        <w:t>7.</w:t>
      </w:r>
      <w:r w:rsidRPr="008C2AD7">
        <w:rPr>
          <w:rFonts w:ascii="Times New Roman" w:hAnsi="Times New Roman" w:cs="Times New Roman" w:hint="eastAsia"/>
        </w:rPr>
        <w:t>《建筑外门窗气密、水密、抗风压性能检测方法》</w:t>
      </w:r>
      <w:r w:rsidRPr="008C2AD7">
        <w:rPr>
          <w:rFonts w:ascii="Times New Roman" w:hAnsi="Times New Roman" w:cs="Times New Roman"/>
        </w:rPr>
        <w:t>GB/T 7106-2019</w:t>
      </w:r>
    </w:p>
    <w:p w14:paraId="124BB32A" w14:textId="0D6C677C" w:rsidR="008C2AD7" w:rsidRPr="008C2AD7" w:rsidRDefault="008C2AD7" w:rsidP="008C2AD7">
      <w:pPr>
        <w:tabs>
          <w:tab w:val="num" w:pos="1113"/>
        </w:tabs>
        <w:jc w:val="left"/>
        <w:rPr>
          <w:rFonts w:ascii="Times New Roman" w:hAnsi="Times New Roman" w:cs="Times New Roman"/>
        </w:rPr>
      </w:pPr>
      <w:r w:rsidRPr="008C2AD7">
        <w:rPr>
          <w:rFonts w:ascii="Times New Roman" w:hAnsi="Times New Roman" w:cs="Times New Roman" w:hint="eastAsia"/>
        </w:rPr>
        <w:t>8.</w:t>
      </w:r>
      <w:r w:rsidRPr="008C2AD7">
        <w:rPr>
          <w:rFonts w:ascii="Times New Roman" w:hAnsi="Times New Roman" w:cs="Times New Roman" w:hint="eastAsia"/>
        </w:rPr>
        <w:t>《民用建筑供暖通风与空气调节设计规范》</w:t>
      </w:r>
      <w:r w:rsidRPr="008C2AD7">
        <w:rPr>
          <w:rFonts w:ascii="Times New Roman" w:hAnsi="Times New Roman" w:cs="Times New Roman"/>
        </w:rPr>
        <w:t>GB 50736-2012</w:t>
      </w:r>
    </w:p>
    <w:p w14:paraId="7D250E46" w14:textId="1ACC8C4A" w:rsidR="008C2AD7" w:rsidRDefault="008C2AD7" w:rsidP="008C2AD7">
      <w:pPr>
        <w:tabs>
          <w:tab w:val="num" w:pos="1113"/>
        </w:tabs>
        <w:jc w:val="left"/>
        <w:rPr>
          <w:rFonts w:ascii="Times New Roman" w:hAnsi="Times New Roman" w:cs="Times New Roman"/>
        </w:rPr>
      </w:pPr>
      <w:r w:rsidRPr="008C2AD7">
        <w:rPr>
          <w:rFonts w:ascii="Times New Roman" w:hAnsi="Times New Roman" w:cs="Times New Roman" w:hint="eastAsia"/>
        </w:rPr>
        <w:t>9.</w:t>
      </w:r>
      <w:r w:rsidRPr="008C2AD7">
        <w:rPr>
          <w:rFonts w:ascii="Times New Roman" w:hAnsi="Times New Roman" w:cs="Times New Roman" w:hint="eastAsia"/>
        </w:rPr>
        <w:t>《清水离心泵能效限定值及节能评价值》</w:t>
      </w:r>
    </w:p>
    <w:p w14:paraId="601B3FEF" w14:textId="43E49C39" w:rsidR="008C2AD7" w:rsidRPr="008C2AD7" w:rsidRDefault="008C2AD7" w:rsidP="008C2AD7">
      <w:pPr>
        <w:tabs>
          <w:tab w:val="num" w:pos="1113"/>
        </w:tabs>
        <w:jc w:val="left"/>
        <w:rPr>
          <w:rFonts w:ascii="Times New Roman" w:hAnsi="Times New Roman" w:cs="Times New Roman"/>
        </w:rPr>
      </w:pPr>
      <w:r w:rsidRPr="008C2AD7">
        <w:rPr>
          <w:rFonts w:ascii="Times New Roman" w:hAnsi="Times New Roman" w:cs="Times New Roman" w:hint="eastAsia"/>
        </w:rPr>
        <w:t>10.</w:t>
      </w:r>
      <w:r w:rsidRPr="008C2AD7">
        <w:rPr>
          <w:rFonts w:ascii="Times New Roman" w:hAnsi="Times New Roman" w:cs="Times New Roman" w:hint="eastAsia"/>
        </w:rPr>
        <w:t>《通风机能效限定值及能效等级》</w:t>
      </w:r>
      <w:r w:rsidRPr="008C2AD7">
        <w:rPr>
          <w:rFonts w:ascii="Times New Roman" w:hAnsi="Times New Roman" w:cs="Times New Roman"/>
        </w:rPr>
        <w:t>GB 19761-2020</w:t>
      </w:r>
    </w:p>
    <w:p w14:paraId="1070A053" w14:textId="77777777" w:rsidR="008C2AD7" w:rsidRPr="008C2AD7" w:rsidRDefault="008C2AD7" w:rsidP="008C2AD7">
      <w:pPr>
        <w:tabs>
          <w:tab w:val="num" w:pos="1113"/>
        </w:tabs>
        <w:jc w:val="left"/>
        <w:rPr>
          <w:rFonts w:ascii="Times New Roman" w:hAnsi="Times New Roman" w:cs="Times New Roman" w:hint="eastAsia"/>
        </w:rPr>
      </w:pPr>
      <w:r w:rsidRPr="008C2AD7">
        <w:rPr>
          <w:rFonts w:ascii="Times New Roman" w:hAnsi="Times New Roman" w:cs="Times New Roman" w:hint="eastAsia"/>
        </w:rPr>
        <w:t>11.</w:t>
      </w:r>
      <w:r w:rsidRPr="008C2AD7">
        <w:rPr>
          <w:rFonts w:ascii="Times New Roman" w:hAnsi="Times New Roman" w:cs="Times New Roman" w:hint="eastAsia"/>
        </w:rPr>
        <w:t>《房间空气调节器能效限定值及能效等级》</w:t>
      </w:r>
      <w:r w:rsidRPr="008C2AD7">
        <w:rPr>
          <w:rFonts w:ascii="Times New Roman" w:hAnsi="Times New Roman" w:cs="Times New Roman" w:hint="eastAsia"/>
        </w:rPr>
        <w:t>GB 21455-2019</w:t>
      </w:r>
    </w:p>
    <w:p w14:paraId="4BC3443A" w14:textId="77777777" w:rsidR="008C2AD7" w:rsidRPr="008C2AD7" w:rsidRDefault="008C2AD7" w:rsidP="008C2AD7">
      <w:pPr>
        <w:tabs>
          <w:tab w:val="num" w:pos="1113"/>
        </w:tabs>
        <w:jc w:val="left"/>
        <w:rPr>
          <w:rFonts w:ascii="Times New Roman" w:hAnsi="Times New Roman" w:cs="Times New Roman" w:hint="eastAsia"/>
        </w:rPr>
      </w:pPr>
      <w:r w:rsidRPr="008C2AD7">
        <w:rPr>
          <w:rFonts w:ascii="Times New Roman" w:hAnsi="Times New Roman" w:cs="Times New Roman" w:hint="eastAsia"/>
        </w:rPr>
        <w:t>12.</w:t>
      </w:r>
      <w:r w:rsidRPr="008C2AD7">
        <w:rPr>
          <w:rFonts w:ascii="Times New Roman" w:hAnsi="Times New Roman" w:cs="Times New Roman" w:hint="eastAsia"/>
        </w:rPr>
        <w:t>《建筑照明设计标准》</w:t>
      </w:r>
      <w:r w:rsidRPr="008C2AD7">
        <w:rPr>
          <w:rFonts w:ascii="Times New Roman" w:hAnsi="Times New Roman" w:cs="Times New Roman" w:hint="eastAsia"/>
        </w:rPr>
        <w:t>GB 50034-2013</w:t>
      </w:r>
    </w:p>
    <w:p w14:paraId="1D1D4821" w14:textId="77777777" w:rsidR="008C2AD7" w:rsidRPr="008C2AD7" w:rsidRDefault="008C2AD7" w:rsidP="008C2AD7">
      <w:pPr>
        <w:tabs>
          <w:tab w:val="num" w:pos="1113"/>
        </w:tabs>
        <w:jc w:val="left"/>
        <w:rPr>
          <w:rFonts w:ascii="Times New Roman" w:hAnsi="Times New Roman" w:cs="Times New Roman" w:hint="eastAsia"/>
        </w:rPr>
      </w:pPr>
      <w:r w:rsidRPr="008C2AD7">
        <w:rPr>
          <w:rFonts w:ascii="Times New Roman" w:hAnsi="Times New Roman" w:cs="Times New Roman" w:hint="eastAsia"/>
        </w:rPr>
        <w:t>13.</w:t>
      </w:r>
      <w:r w:rsidRPr="008C2AD7">
        <w:rPr>
          <w:rFonts w:ascii="Times New Roman" w:hAnsi="Times New Roman" w:cs="Times New Roman" w:hint="eastAsia"/>
        </w:rPr>
        <w:t>《建筑采光设计标准》</w:t>
      </w:r>
      <w:r w:rsidRPr="008C2AD7">
        <w:rPr>
          <w:rFonts w:ascii="Times New Roman" w:hAnsi="Times New Roman" w:cs="Times New Roman" w:hint="eastAsia"/>
        </w:rPr>
        <w:t>GB 50033-2013</w:t>
      </w:r>
    </w:p>
    <w:p w14:paraId="0764D26A" w14:textId="77777777" w:rsidR="008C2AD7" w:rsidRPr="008C2AD7" w:rsidRDefault="008C2AD7" w:rsidP="008C2AD7">
      <w:pPr>
        <w:tabs>
          <w:tab w:val="num" w:pos="1113"/>
        </w:tabs>
        <w:jc w:val="left"/>
        <w:rPr>
          <w:rFonts w:ascii="Times New Roman" w:hAnsi="Times New Roman" w:cs="Times New Roman" w:hint="eastAsia"/>
        </w:rPr>
      </w:pPr>
      <w:r w:rsidRPr="008C2AD7">
        <w:rPr>
          <w:rFonts w:ascii="Times New Roman" w:hAnsi="Times New Roman" w:cs="Times New Roman" w:hint="eastAsia"/>
        </w:rPr>
        <w:t>14.</w:t>
      </w:r>
      <w:r w:rsidRPr="008C2AD7">
        <w:rPr>
          <w:rFonts w:ascii="Times New Roman" w:hAnsi="Times New Roman" w:cs="Times New Roman" w:hint="eastAsia"/>
        </w:rPr>
        <w:t>《民用建筑电气设计标准》</w:t>
      </w:r>
      <w:r w:rsidRPr="008C2AD7">
        <w:rPr>
          <w:rFonts w:ascii="Times New Roman" w:hAnsi="Times New Roman" w:cs="Times New Roman" w:hint="eastAsia"/>
        </w:rPr>
        <w:t>GB 51348-2019</w:t>
      </w:r>
    </w:p>
    <w:p w14:paraId="1C9B0718" w14:textId="344A0A67" w:rsidR="008C2AD7" w:rsidRPr="008C2AD7" w:rsidRDefault="008C2AD7" w:rsidP="008C2AD7">
      <w:pPr>
        <w:tabs>
          <w:tab w:val="num" w:pos="1113"/>
        </w:tabs>
        <w:jc w:val="left"/>
        <w:rPr>
          <w:rFonts w:ascii="Times New Roman" w:hAnsi="Times New Roman" w:cs="Times New Roman"/>
        </w:rPr>
      </w:pPr>
      <w:r w:rsidRPr="008C2AD7">
        <w:rPr>
          <w:rFonts w:ascii="Times New Roman" w:hAnsi="Times New Roman" w:cs="Times New Roman" w:hint="eastAsia"/>
        </w:rPr>
        <w:t>15.</w:t>
      </w:r>
      <w:r w:rsidRPr="008C2AD7">
        <w:rPr>
          <w:rFonts w:ascii="Times New Roman" w:hAnsi="Times New Roman" w:cs="Times New Roman" w:hint="eastAsia"/>
        </w:rPr>
        <w:t>《电力变压器能效限定值及能效等级》</w:t>
      </w:r>
      <w:r w:rsidRPr="008C2AD7">
        <w:rPr>
          <w:rFonts w:ascii="Times New Roman" w:hAnsi="Times New Roman" w:cs="Times New Roman"/>
        </w:rPr>
        <w:t>GB 20052-2020</w:t>
      </w:r>
    </w:p>
    <w:p w14:paraId="026BE450" w14:textId="77777777" w:rsidR="008C2AD7" w:rsidRPr="008C2AD7" w:rsidRDefault="008C2AD7" w:rsidP="008C2AD7">
      <w:pPr>
        <w:tabs>
          <w:tab w:val="num" w:pos="1113"/>
        </w:tabs>
        <w:jc w:val="left"/>
        <w:rPr>
          <w:rFonts w:ascii="Times New Roman" w:hAnsi="Times New Roman" w:cs="Times New Roman" w:hint="eastAsia"/>
        </w:rPr>
      </w:pPr>
      <w:r w:rsidRPr="008C2AD7">
        <w:rPr>
          <w:rFonts w:ascii="Times New Roman" w:hAnsi="Times New Roman" w:cs="Times New Roman" w:hint="eastAsia"/>
        </w:rPr>
        <w:t>16.</w:t>
      </w:r>
      <w:r w:rsidRPr="008C2AD7">
        <w:rPr>
          <w:rFonts w:ascii="Times New Roman" w:hAnsi="Times New Roman" w:cs="Times New Roman" w:hint="eastAsia"/>
        </w:rPr>
        <w:t>《民用建筑节水设计标准》</w:t>
      </w:r>
      <w:r w:rsidRPr="008C2AD7">
        <w:rPr>
          <w:rFonts w:ascii="Times New Roman" w:hAnsi="Times New Roman" w:cs="Times New Roman" w:hint="eastAsia"/>
        </w:rPr>
        <w:t>GB 50555-2010</w:t>
      </w:r>
    </w:p>
    <w:p w14:paraId="00227435" w14:textId="77777777" w:rsidR="008C2AD7" w:rsidRPr="008C2AD7" w:rsidRDefault="008C2AD7" w:rsidP="008C2AD7">
      <w:pPr>
        <w:tabs>
          <w:tab w:val="num" w:pos="1113"/>
        </w:tabs>
        <w:jc w:val="left"/>
        <w:rPr>
          <w:rFonts w:ascii="Times New Roman" w:hAnsi="Times New Roman" w:cs="Times New Roman" w:hint="eastAsia"/>
        </w:rPr>
      </w:pPr>
      <w:r w:rsidRPr="008C2AD7">
        <w:rPr>
          <w:rFonts w:ascii="Times New Roman" w:hAnsi="Times New Roman" w:cs="Times New Roman" w:hint="eastAsia"/>
        </w:rPr>
        <w:t>17.</w:t>
      </w:r>
      <w:r w:rsidRPr="008C2AD7">
        <w:rPr>
          <w:rFonts w:ascii="Times New Roman" w:hAnsi="Times New Roman" w:cs="Times New Roman" w:hint="eastAsia"/>
        </w:rPr>
        <w:t>《广东省建筑反射隔热涂料应用技术规程》</w:t>
      </w:r>
      <w:r w:rsidRPr="008C2AD7">
        <w:rPr>
          <w:rFonts w:ascii="Times New Roman" w:hAnsi="Times New Roman" w:cs="Times New Roman" w:hint="eastAsia"/>
        </w:rPr>
        <w:t>DBJ 15-75-2010</w:t>
      </w:r>
    </w:p>
    <w:p w14:paraId="0EB8D7F2" w14:textId="644113D0" w:rsidR="00BD5B79" w:rsidRDefault="008C2AD7" w:rsidP="008C2AD7">
      <w:pPr>
        <w:tabs>
          <w:tab w:val="num" w:pos="1113"/>
        </w:tabs>
        <w:jc w:val="left"/>
        <w:rPr>
          <w:rFonts w:ascii="Times New Roman" w:hAnsi="Times New Roman" w:cs="Times New Roman"/>
        </w:rPr>
      </w:pPr>
      <w:r w:rsidRPr="008C2AD7">
        <w:rPr>
          <w:rFonts w:ascii="Times New Roman" w:hAnsi="Times New Roman" w:cs="Times New Roman" w:hint="eastAsia"/>
        </w:rPr>
        <w:t>18.</w:t>
      </w:r>
      <w:r w:rsidRPr="008C2AD7">
        <w:rPr>
          <w:rFonts w:ascii="Times New Roman" w:hAnsi="Times New Roman" w:cs="Times New Roman" w:hint="eastAsia"/>
        </w:rPr>
        <w:t>国家、省、市现行的相关法律、法规、规范性文件</w:t>
      </w:r>
      <w:r w:rsidRPr="008C2AD7">
        <w:rPr>
          <w:rFonts w:ascii="Times New Roman" w:hAnsi="Times New Roman" w:cs="Times New Roman"/>
        </w:rPr>
        <w:t>GB 19762-2007</w:t>
      </w:r>
    </w:p>
    <w:p w14:paraId="4C7BB4AC" w14:textId="05C91860" w:rsidR="00086C4A" w:rsidRPr="00666A01" w:rsidRDefault="00086C4A" w:rsidP="008C2AD7">
      <w:pPr>
        <w:tabs>
          <w:tab w:val="num" w:pos="1113"/>
        </w:tabs>
        <w:jc w:val="left"/>
        <w:rPr>
          <w:rFonts w:ascii="Times New Roman" w:eastAsia="黑体" w:hAnsi="Times New Roman" w:cs="Times New Roman"/>
          <w:b/>
          <w:bCs/>
          <w:kern w:val="0"/>
          <w:sz w:val="26"/>
          <w:szCs w:val="26"/>
        </w:rPr>
      </w:pPr>
      <w:r w:rsidRPr="00666A01">
        <w:rPr>
          <w:rFonts w:ascii="Times New Roman" w:eastAsia="黑体" w:hAnsi="Times New Roman" w:cs="Times New Roman"/>
          <w:b/>
          <w:bCs/>
          <w:kern w:val="0"/>
          <w:sz w:val="26"/>
          <w:szCs w:val="26"/>
        </w:rPr>
        <w:t>二、工程概况</w:t>
      </w:r>
    </w:p>
    <w:p w14:paraId="40CF0320" w14:textId="6FB9B42E" w:rsidR="00086C4A" w:rsidRDefault="00086C4A" w:rsidP="00835038">
      <w:pPr>
        <w:tabs>
          <w:tab w:val="num" w:pos="1113"/>
        </w:tabs>
        <w:spacing w:line="288" w:lineRule="auto"/>
        <w:jc w:val="left"/>
        <w:rPr>
          <w:rFonts w:ascii="Times New Roman" w:hAnsi="Times New Roman" w:cs="Times New Roman"/>
          <w:u w:val="single"/>
        </w:rPr>
      </w:pPr>
      <w:r w:rsidRPr="00666A01">
        <w:rPr>
          <w:rFonts w:ascii="Times New Roman" w:hAnsi="Times New Roman" w:cs="Times New Roman"/>
        </w:rPr>
        <w:t>1</w:t>
      </w:r>
      <w:r w:rsidR="00835038" w:rsidRPr="00835038">
        <w:rPr>
          <w:rFonts w:ascii="宋体" w:hAnsi="宋体" w:cs="Times New Roman" w:hint="eastAsia"/>
        </w:rPr>
        <w:t>.</w:t>
      </w:r>
      <w:r w:rsidRPr="00666A01">
        <w:rPr>
          <w:rFonts w:ascii="Times New Roman" w:hAnsi="Times New Roman" w:cs="Times New Roman"/>
        </w:rPr>
        <w:t>项目名称：</w:t>
      </w:r>
      <w:r w:rsidRPr="00666A01">
        <w:rPr>
          <w:rFonts w:ascii="Times New Roman" w:hAnsi="Times New Roman" w:cs="Times New Roman"/>
          <w:u w:val="single"/>
        </w:rPr>
        <w:t xml:space="preserve">                             </w:t>
      </w:r>
    </w:p>
    <w:p w14:paraId="739729A1" w14:textId="32B3C803" w:rsidR="00835038" w:rsidRDefault="00835038" w:rsidP="00835038">
      <w:pPr>
        <w:tabs>
          <w:tab w:val="num" w:pos="1113"/>
        </w:tabs>
        <w:spacing w:line="288" w:lineRule="auto"/>
        <w:jc w:val="lef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2</w:t>
      </w:r>
      <w:r w:rsidRPr="00835038">
        <w:rPr>
          <w:rFonts w:ascii="宋体" w:hAnsi="宋体" w:cs="Times New Roman" w:hint="eastAsia"/>
        </w:rPr>
        <w:t>.</w:t>
      </w:r>
      <w:r>
        <w:rPr>
          <w:rFonts w:ascii="Times New Roman" w:hAnsi="Times New Roman" w:cs="Times New Roman" w:hint="eastAsia"/>
        </w:rPr>
        <w:t>建设地点</w:t>
      </w:r>
      <w:r w:rsidRPr="00666A01">
        <w:rPr>
          <w:rFonts w:ascii="Times New Roman" w:hAnsi="Times New Roman" w:cs="Times New Roman"/>
        </w:rPr>
        <w:t>：</w:t>
      </w:r>
      <w:r w:rsidRPr="00666A01">
        <w:rPr>
          <w:rFonts w:ascii="Times New Roman" w:hAnsi="Times New Roman" w:cs="Times New Roman"/>
          <w:u w:val="single"/>
        </w:rPr>
        <w:t xml:space="preserve">                             </w:t>
      </w:r>
    </w:p>
    <w:p w14:paraId="60B7B7E4" w14:textId="24C91C36" w:rsidR="00086C4A" w:rsidRPr="00666A01" w:rsidRDefault="00835038" w:rsidP="00835038">
      <w:pPr>
        <w:tabs>
          <w:tab w:val="num" w:pos="1113"/>
        </w:tabs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835038">
        <w:rPr>
          <w:rFonts w:ascii="宋体" w:hAnsi="宋体" w:cs="Times New Roman" w:hint="eastAsia"/>
        </w:rPr>
        <w:t>.</w:t>
      </w:r>
      <w:r w:rsidR="00086C4A" w:rsidRPr="00666A01">
        <w:rPr>
          <w:rFonts w:ascii="Times New Roman" w:hAnsi="Times New Roman" w:cs="Times New Roman"/>
        </w:rPr>
        <w:t>建筑功能：</w:t>
      </w:r>
      <w:r w:rsidR="00086C4A" w:rsidRPr="00666A01">
        <w:rPr>
          <w:rFonts w:ascii="Times New Roman" w:hAnsi="Times New Roman" w:cs="Times New Roman"/>
          <w:u w:val="single"/>
        </w:rPr>
        <w:t xml:space="preserve">     </w:t>
      </w:r>
    </w:p>
    <w:p w14:paraId="03169ACC" w14:textId="4AB17E98" w:rsidR="00086C4A" w:rsidRPr="00666A01" w:rsidRDefault="00835038" w:rsidP="00835038">
      <w:pPr>
        <w:tabs>
          <w:tab w:val="num" w:pos="1113"/>
        </w:tabs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835038">
        <w:rPr>
          <w:rFonts w:ascii="宋体" w:hAnsi="宋体" w:cs="Times New Roman" w:hint="eastAsia"/>
        </w:rPr>
        <w:t>.</w:t>
      </w:r>
      <w:r w:rsidR="00086C4A" w:rsidRPr="00666A01">
        <w:rPr>
          <w:rFonts w:ascii="Times New Roman" w:hAnsi="Times New Roman" w:cs="Times New Roman"/>
        </w:rPr>
        <w:t>项目用地面积：</w:t>
      </w:r>
      <w:r w:rsidR="00086C4A" w:rsidRPr="00666A01">
        <w:rPr>
          <w:rFonts w:ascii="Times New Roman" w:hAnsi="Times New Roman" w:cs="Times New Roman"/>
          <w:u w:val="single"/>
        </w:rPr>
        <w:t xml:space="preserve">               </w:t>
      </w:r>
      <w:r w:rsidR="00086C4A" w:rsidRPr="00666A01">
        <w:rPr>
          <w:rFonts w:ascii="Times New Roman" w:hAnsi="Times New Roman" w:cs="Times New Roman"/>
        </w:rPr>
        <w:t>m</w:t>
      </w:r>
      <w:r w:rsidR="00086C4A" w:rsidRPr="00666A01">
        <w:rPr>
          <w:rFonts w:ascii="Times New Roman" w:hAnsi="Times New Roman" w:cs="Times New Roman"/>
          <w:vertAlign w:val="superscript"/>
        </w:rPr>
        <w:t>2</w:t>
      </w:r>
    </w:p>
    <w:p w14:paraId="153D25FB" w14:textId="70E9CBE5" w:rsidR="00086C4A" w:rsidRPr="00666A01" w:rsidRDefault="00835038" w:rsidP="00835038">
      <w:pPr>
        <w:tabs>
          <w:tab w:val="num" w:pos="1113"/>
        </w:tabs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835038">
        <w:rPr>
          <w:rFonts w:ascii="宋体" w:hAnsi="宋体" w:cs="Times New Roman" w:hint="eastAsia"/>
        </w:rPr>
        <w:t>.</w:t>
      </w:r>
      <w:r w:rsidR="00086C4A" w:rsidRPr="00666A01">
        <w:rPr>
          <w:rFonts w:ascii="Times New Roman" w:hAnsi="Times New Roman" w:cs="Times New Roman"/>
        </w:rPr>
        <w:t>项目建筑总面积：</w:t>
      </w:r>
      <w:r w:rsidR="00086C4A" w:rsidRPr="00666A01">
        <w:rPr>
          <w:rFonts w:ascii="Times New Roman" w:hAnsi="Times New Roman" w:cs="Times New Roman"/>
          <w:u w:val="single"/>
        </w:rPr>
        <w:t xml:space="preserve">         </w:t>
      </w:r>
      <w:r w:rsidR="00086C4A" w:rsidRPr="00666A01">
        <w:rPr>
          <w:rFonts w:ascii="Times New Roman" w:hAnsi="Times New Roman" w:cs="Times New Roman"/>
        </w:rPr>
        <w:t>m</w:t>
      </w:r>
      <w:r w:rsidR="00086C4A" w:rsidRPr="00666A01">
        <w:rPr>
          <w:rFonts w:ascii="Times New Roman" w:hAnsi="Times New Roman" w:cs="Times New Roman"/>
          <w:vertAlign w:val="superscript"/>
        </w:rPr>
        <w:t>2</w:t>
      </w:r>
      <w:r w:rsidR="00086C4A" w:rsidRPr="00666A01">
        <w:rPr>
          <w:rFonts w:ascii="Times New Roman" w:hAnsi="Times New Roman" w:cs="Times New Roman"/>
        </w:rPr>
        <w:t>，其中地上：</w:t>
      </w:r>
      <w:r w:rsidR="00086C4A" w:rsidRPr="00666A01">
        <w:rPr>
          <w:rFonts w:ascii="Times New Roman" w:hAnsi="Times New Roman" w:cs="Times New Roman"/>
          <w:u w:val="single"/>
        </w:rPr>
        <w:t xml:space="preserve">       </w:t>
      </w:r>
      <w:r w:rsidR="00086C4A" w:rsidRPr="00666A01">
        <w:rPr>
          <w:rFonts w:ascii="Times New Roman" w:hAnsi="Times New Roman" w:cs="Times New Roman"/>
        </w:rPr>
        <w:t>m</w:t>
      </w:r>
      <w:r w:rsidR="00086C4A" w:rsidRPr="00666A01">
        <w:rPr>
          <w:rFonts w:ascii="Times New Roman" w:hAnsi="Times New Roman" w:cs="Times New Roman"/>
          <w:vertAlign w:val="superscript"/>
        </w:rPr>
        <w:t>2</w:t>
      </w:r>
      <w:r w:rsidR="00086C4A" w:rsidRPr="00666A01">
        <w:rPr>
          <w:rFonts w:ascii="Times New Roman" w:hAnsi="Times New Roman" w:cs="Times New Roman"/>
        </w:rPr>
        <w:t>，地下：</w:t>
      </w:r>
      <w:r w:rsidR="00086C4A" w:rsidRPr="00666A01">
        <w:rPr>
          <w:rFonts w:ascii="Times New Roman" w:hAnsi="Times New Roman" w:cs="Times New Roman"/>
          <w:u w:val="single"/>
        </w:rPr>
        <w:t xml:space="preserve">       </w:t>
      </w:r>
      <w:r w:rsidR="00086C4A" w:rsidRPr="00666A01">
        <w:rPr>
          <w:rFonts w:ascii="Times New Roman" w:hAnsi="Times New Roman" w:cs="Times New Roman"/>
        </w:rPr>
        <w:t>m</w:t>
      </w:r>
      <w:r w:rsidR="00086C4A" w:rsidRPr="00666A01">
        <w:rPr>
          <w:rFonts w:ascii="Times New Roman" w:hAnsi="Times New Roman" w:cs="Times New Roman"/>
          <w:vertAlign w:val="superscript"/>
        </w:rPr>
        <w:t>2</w:t>
      </w:r>
    </w:p>
    <w:p w14:paraId="6135D258" w14:textId="5410E932" w:rsidR="00086C4A" w:rsidRPr="00666A01" w:rsidRDefault="00086C4A" w:rsidP="00086C4A">
      <w:pPr>
        <w:rPr>
          <w:rFonts w:ascii="Times New Roman" w:eastAsia="黑体" w:hAnsi="Times New Roman" w:cs="Times New Roman"/>
          <w:b/>
          <w:bCs/>
          <w:kern w:val="0"/>
          <w:sz w:val="26"/>
          <w:szCs w:val="26"/>
        </w:rPr>
      </w:pPr>
      <w:r w:rsidRPr="00666A01">
        <w:rPr>
          <w:rFonts w:ascii="Times New Roman" w:eastAsia="黑体" w:hAnsi="Times New Roman" w:cs="Times New Roman"/>
          <w:b/>
          <w:bCs/>
          <w:kern w:val="0"/>
          <w:sz w:val="26"/>
          <w:szCs w:val="26"/>
        </w:rPr>
        <w:t>三、</w:t>
      </w:r>
      <w:r w:rsidR="00835038">
        <w:rPr>
          <w:rFonts w:ascii="Times New Roman" w:eastAsia="黑体" w:hAnsi="Times New Roman" w:cs="Times New Roman" w:hint="eastAsia"/>
          <w:b/>
          <w:bCs/>
          <w:kern w:val="0"/>
          <w:sz w:val="26"/>
          <w:szCs w:val="26"/>
        </w:rPr>
        <w:t>节能设计概况</w:t>
      </w:r>
    </w:p>
    <w:p w14:paraId="68D35A2D" w14:textId="02AFF0BE" w:rsidR="00086C4A" w:rsidRPr="003E7C6C" w:rsidRDefault="0080308B" w:rsidP="003E7C6C">
      <w:pPr>
        <w:pStyle w:val="aa"/>
        <w:spacing w:line="312" w:lineRule="auto"/>
        <w:ind w:leftChars="0" w:left="0"/>
        <w:rPr>
          <w:bCs/>
          <w:sz w:val="24"/>
          <w:szCs w:val="24"/>
        </w:rPr>
      </w:pPr>
      <w:r w:rsidRPr="003E7C6C">
        <w:rPr>
          <w:rFonts w:hint="eastAsia"/>
          <w:bCs/>
          <w:sz w:val="24"/>
          <w:szCs w:val="24"/>
        </w:rPr>
        <w:t>1</w:t>
      </w:r>
      <w:r w:rsidRPr="003E7C6C">
        <w:rPr>
          <w:rFonts w:hint="eastAsia"/>
          <w:bCs/>
          <w:sz w:val="24"/>
          <w:szCs w:val="24"/>
        </w:rPr>
        <w:t>、</w:t>
      </w:r>
      <w:r w:rsidR="00835038" w:rsidRPr="003E7C6C">
        <w:rPr>
          <w:rFonts w:hint="eastAsia"/>
          <w:bCs/>
          <w:sz w:val="24"/>
          <w:szCs w:val="24"/>
        </w:rPr>
        <w:t>总平面布局情况</w:t>
      </w:r>
    </w:p>
    <w:p w14:paraId="2A32C6B1" w14:textId="6B05C5C1" w:rsidR="00086C4A" w:rsidRDefault="00835038" w:rsidP="003E7C6C">
      <w:pPr>
        <w:pStyle w:val="aa"/>
        <w:spacing w:line="312" w:lineRule="auto"/>
        <w:ind w:leftChars="0" w:left="0"/>
        <w:rPr>
          <w:sz w:val="24"/>
          <w:szCs w:val="24"/>
        </w:rPr>
      </w:pPr>
      <w:r w:rsidRPr="003E7C6C">
        <w:rPr>
          <w:rFonts w:hint="eastAsia"/>
          <w:sz w:val="24"/>
          <w:szCs w:val="24"/>
        </w:rPr>
        <w:t>（简述项目总体布局，工程楼栋数量构成、</w:t>
      </w:r>
      <w:r w:rsidR="0080308B" w:rsidRPr="003E7C6C">
        <w:rPr>
          <w:rFonts w:hint="eastAsia"/>
          <w:sz w:val="24"/>
          <w:szCs w:val="24"/>
        </w:rPr>
        <w:t>各栋单体建筑朝向等</w:t>
      </w:r>
      <w:r w:rsidRPr="003E7C6C">
        <w:rPr>
          <w:rFonts w:hint="eastAsia"/>
          <w:sz w:val="24"/>
          <w:szCs w:val="24"/>
        </w:rPr>
        <w:t>）</w:t>
      </w:r>
    </w:p>
    <w:p w14:paraId="68182E3F" w14:textId="77777777" w:rsidR="00094451" w:rsidRDefault="00094451" w:rsidP="00094451">
      <w:pPr>
        <w:pStyle w:val="aa"/>
        <w:spacing w:line="312" w:lineRule="auto"/>
        <w:ind w:leftChars="0" w:left="0"/>
        <w:rPr>
          <w:color w:val="FF0000"/>
          <w:sz w:val="24"/>
          <w:szCs w:val="24"/>
        </w:rPr>
      </w:pPr>
      <w:r w:rsidRPr="00094451">
        <w:rPr>
          <w:rFonts w:hint="eastAsia"/>
          <w:color w:val="FF0000"/>
          <w:sz w:val="24"/>
          <w:szCs w:val="24"/>
        </w:rPr>
        <w:t>例：</w:t>
      </w:r>
    </w:p>
    <w:p w14:paraId="445232CC" w14:textId="2209A476" w:rsidR="00CE0794" w:rsidRDefault="00CE0794" w:rsidP="00CE0794">
      <w:pPr>
        <w:pStyle w:val="aa"/>
        <w:spacing w:line="312" w:lineRule="auto"/>
        <w:ind w:leftChars="0" w:left="0" w:firstLineChars="200" w:firstLine="480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项目为办公建筑，</w:t>
      </w:r>
      <w:r w:rsidRPr="00CE0794">
        <w:rPr>
          <w:rFonts w:hint="eastAsia"/>
          <w:color w:val="FF0000"/>
          <w:sz w:val="24"/>
          <w:szCs w:val="24"/>
        </w:rPr>
        <w:t>地上为高度</w:t>
      </w:r>
      <w:r w:rsidRPr="00CE0794">
        <w:rPr>
          <w:rFonts w:hint="eastAsia"/>
          <w:color w:val="FF0000"/>
          <w:sz w:val="24"/>
          <w:szCs w:val="24"/>
        </w:rPr>
        <w:t>170</w:t>
      </w:r>
      <w:r w:rsidRPr="00CE0794">
        <w:rPr>
          <w:rFonts w:hint="eastAsia"/>
          <w:color w:val="FF0000"/>
          <w:sz w:val="24"/>
          <w:szCs w:val="24"/>
        </w:rPr>
        <w:t>米的高层建筑及其裙房，主楼地上</w:t>
      </w:r>
      <w:r w:rsidRPr="00CE0794">
        <w:rPr>
          <w:rFonts w:hint="eastAsia"/>
          <w:color w:val="FF0000"/>
          <w:sz w:val="24"/>
          <w:szCs w:val="24"/>
        </w:rPr>
        <w:t>35</w:t>
      </w:r>
      <w:r w:rsidRPr="00CE0794">
        <w:rPr>
          <w:rFonts w:hint="eastAsia"/>
          <w:color w:val="FF0000"/>
          <w:sz w:val="24"/>
          <w:szCs w:val="24"/>
        </w:rPr>
        <w:t>层，功能为大堂，数据机房，外租和自用办公，顶层餐厅；裙房</w:t>
      </w:r>
      <w:r w:rsidRPr="00CE0794">
        <w:rPr>
          <w:rFonts w:hint="eastAsia"/>
          <w:color w:val="FF0000"/>
          <w:sz w:val="24"/>
          <w:szCs w:val="24"/>
        </w:rPr>
        <w:t>4</w:t>
      </w:r>
      <w:r w:rsidRPr="00CE0794">
        <w:rPr>
          <w:rFonts w:hint="eastAsia"/>
          <w:color w:val="FF0000"/>
          <w:sz w:val="24"/>
          <w:szCs w:val="24"/>
        </w:rPr>
        <w:t>层，功能为社区卫生服务中心，商业，健身泳池及各类配套用房，裙房二层设有连廊通往东侧地块。地下总共</w:t>
      </w:r>
      <w:r w:rsidRPr="00CE0794">
        <w:rPr>
          <w:rFonts w:hint="eastAsia"/>
          <w:color w:val="FF0000"/>
          <w:sz w:val="24"/>
          <w:szCs w:val="24"/>
        </w:rPr>
        <w:t>4</w:t>
      </w:r>
      <w:r w:rsidRPr="00CE0794">
        <w:rPr>
          <w:rFonts w:hint="eastAsia"/>
          <w:color w:val="FF0000"/>
          <w:sz w:val="24"/>
          <w:szCs w:val="24"/>
        </w:rPr>
        <w:t>层，地下一层为下沉广场及配套商业，后勤，设备用房及自行车库和机动车库，地下二</w:t>
      </w:r>
      <w:r w:rsidRPr="00CE0794">
        <w:rPr>
          <w:rFonts w:hint="eastAsia"/>
          <w:color w:val="FF0000"/>
          <w:sz w:val="24"/>
          <w:szCs w:val="24"/>
        </w:rPr>
        <w:t>~</w:t>
      </w:r>
      <w:r w:rsidRPr="00CE0794">
        <w:rPr>
          <w:rFonts w:hint="eastAsia"/>
          <w:color w:val="FF0000"/>
          <w:sz w:val="24"/>
          <w:szCs w:val="24"/>
        </w:rPr>
        <w:t>四层为车库及设备用房，人防设置在地下四层，地下二层有两个联通口通往北侧和东侧地块。</w:t>
      </w:r>
    </w:p>
    <w:p w14:paraId="1DAECA61" w14:textId="60D41C65" w:rsidR="0080308B" w:rsidRPr="003E7C6C" w:rsidRDefault="0080308B" w:rsidP="003E7C6C">
      <w:pPr>
        <w:pStyle w:val="aa"/>
        <w:spacing w:line="312" w:lineRule="auto"/>
        <w:ind w:leftChars="0" w:left="0"/>
        <w:rPr>
          <w:bCs/>
          <w:sz w:val="24"/>
          <w:szCs w:val="24"/>
        </w:rPr>
      </w:pPr>
      <w:r w:rsidRPr="003E7C6C">
        <w:rPr>
          <w:rFonts w:hint="eastAsia"/>
          <w:bCs/>
          <w:sz w:val="24"/>
          <w:szCs w:val="24"/>
        </w:rPr>
        <w:t>2</w:t>
      </w:r>
      <w:r w:rsidRPr="003E7C6C">
        <w:rPr>
          <w:rFonts w:hint="eastAsia"/>
          <w:bCs/>
          <w:sz w:val="24"/>
          <w:szCs w:val="24"/>
        </w:rPr>
        <w:t>、围护结构节能技术措施及建筑热工性能指标</w:t>
      </w:r>
    </w:p>
    <w:p w14:paraId="32148DFC" w14:textId="30005795" w:rsidR="0080308B" w:rsidRDefault="0080308B" w:rsidP="003E7C6C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3E7C6C">
        <w:rPr>
          <w:rFonts w:ascii="Times New Roman" w:hAnsi="Times New Roman" w:cs="Times New Roman" w:hint="eastAsia"/>
          <w:sz w:val="24"/>
          <w:szCs w:val="24"/>
        </w:rPr>
        <w:t>2</w:t>
      </w:r>
      <w:r w:rsidRPr="003E7C6C">
        <w:rPr>
          <w:rFonts w:ascii="Times New Roman" w:hAnsi="Times New Roman" w:cs="Times New Roman"/>
          <w:sz w:val="24"/>
          <w:szCs w:val="24"/>
        </w:rPr>
        <w:t>.</w:t>
      </w:r>
      <w:r w:rsidR="001A0E89">
        <w:rPr>
          <w:rFonts w:ascii="Times New Roman" w:hAnsi="Times New Roman" w:cs="Times New Roman"/>
          <w:sz w:val="24"/>
          <w:szCs w:val="24"/>
        </w:rPr>
        <w:t>1</w:t>
      </w:r>
      <w:r w:rsidRPr="003E7C6C">
        <w:rPr>
          <w:rFonts w:ascii="Times New Roman" w:hAnsi="Times New Roman" w:cs="Times New Roman"/>
          <w:sz w:val="24"/>
          <w:szCs w:val="24"/>
        </w:rPr>
        <w:t xml:space="preserve"> </w:t>
      </w:r>
      <w:r w:rsidR="003E7C6C">
        <w:rPr>
          <w:rFonts w:ascii="Times New Roman" w:hAnsi="Times New Roman" w:cs="Times New Roman" w:hint="eastAsia"/>
          <w:sz w:val="24"/>
          <w:szCs w:val="24"/>
        </w:rPr>
        <w:t>说明</w:t>
      </w:r>
      <w:r w:rsidRPr="003E7C6C">
        <w:rPr>
          <w:rFonts w:ascii="Times New Roman" w:hAnsi="Times New Roman" w:cs="Times New Roman" w:hint="eastAsia"/>
          <w:sz w:val="24"/>
          <w:szCs w:val="24"/>
        </w:rPr>
        <w:t>屋面节能设计</w:t>
      </w:r>
      <w:r w:rsidR="003E7C6C" w:rsidRPr="003E7C6C">
        <w:rPr>
          <w:rFonts w:ascii="Times New Roman" w:hAnsi="Times New Roman" w:cs="Times New Roman" w:hint="eastAsia"/>
          <w:sz w:val="24"/>
          <w:szCs w:val="24"/>
        </w:rPr>
        <w:t>情况</w:t>
      </w:r>
      <w:r w:rsidR="00DF1698">
        <w:rPr>
          <w:rFonts w:ascii="Times New Roman" w:hAnsi="Times New Roman" w:cs="Times New Roman" w:hint="eastAsia"/>
          <w:sz w:val="24"/>
          <w:szCs w:val="24"/>
        </w:rPr>
        <w:t>（屋面形式、保温措施、参数要求）</w:t>
      </w:r>
    </w:p>
    <w:p w14:paraId="182CACDF" w14:textId="18AF967D" w:rsidR="001A0E89" w:rsidRPr="001A0E89" w:rsidRDefault="001A0E89" w:rsidP="00197210">
      <w:pPr>
        <w:spacing w:line="312" w:lineRule="auto"/>
        <w:ind w:firstLineChars="200" w:firstLine="480"/>
        <w:rPr>
          <w:rFonts w:ascii="Times New Roman" w:hAnsi="Times New Roman" w:cs="Times New Roman"/>
          <w:color w:val="FF0000"/>
          <w:sz w:val="24"/>
          <w:szCs w:val="24"/>
        </w:rPr>
      </w:pPr>
      <w:r w:rsidRPr="001A0E89">
        <w:rPr>
          <w:rFonts w:ascii="Times New Roman" w:hAnsi="Times New Roman" w:cs="Times New Roman" w:hint="eastAsia"/>
          <w:color w:val="FF0000"/>
          <w:sz w:val="24"/>
          <w:szCs w:val="24"/>
        </w:rPr>
        <w:t>本</w:t>
      </w:r>
      <w:r w:rsidR="009C7EDF">
        <w:rPr>
          <w:rFonts w:ascii="Times New Roman" w:hAnsi="Times New Roman" w:cs="Times New Roman" w:hint="eastAsia"/>
          <w:color w:val="FF0000"/>
          <w:sz w:val="24"/>
          <w:szCs w:val="24"/>
        </w:rPr>
        <w:t>项目</w:t>
      </w:r>
      <w:r w:rsidRPr="001A0E89">
        <w:rPr>
          <w:rFonts w:ascii="Times New Roman" w:hAnsi="Times New Roman" w:cs="Times New Roman" w:hint="eastAsia"/>
          <w:color w:val="FF0000"/>
          <w:sz w:val="24"/>
          <w:szCs w:val="24"/>
        </w:rPr>
        <w:t>屋面形式及构造为平屋面，主要隔热措施为采用挤塑型聚苯板，厚度</w:t>
      </w:r>
      <w:r w:rsidRPr="001A0E89">
        <w:rPr>
          <w:rFonts w:ascii="Times New Roman" w:hAnsi="Times New Roman" w:cs="Times New Roman" w:hint="eastAsia"/>
          <w:color w:val="FF0000"/>
          <w:sz w:val="24"/>
          <w:szCs w:val="24"/>
          <w:u w:val="single"/>
        </w:rPr>
        <w:t>xxx</w:t>
      </w:r>
      <w:r w:rsidRPr="001A0E89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</w:t>
      </w:r>
      <w:r w:rsidRPr="001A0E89">
        <w:rPr>
          <w:rFonts w:ascii="Times New Roman" w:hAnsi="Times New Roman" w:cs="Times New Roman"/>
          <w:color w:val="FF0000"/>
          <w:sz w:val="24"/>
          <w:szCs w:val="24"/>
        </w:rPr>
        <w:t>mm</w:t>
      </w:r>
      <w:r w:rsidRPr="001A0E89">
        <w:rPr>
          <w:rFonts w:ascii="Times New Roman" w:hAnsi="Times New Roman" w:cs="Times New Roman" w:hint="eastAsia"/>
          <w:color w:val="FF0000"/>
          <w:sz w:val="24"/>
          <w:szCs w:val="24"/>
        </w:rPr>
        <w:t>，导热系数</w:t>
      </w:r>
      <w:r w:rsidRPr="001A0E89">
        <w:rPr>
          <w:rFonts w:ascii="Times New Roman" w:hAnsi="Times New Roman" w:cs="Times New Roman" w:hint="eastAsia"/>
          <w:color w:val="FF0000"/>
          <w:sz w:val="24"/>
          <w:szCs w:val="24"/>
          <w:u w:val="single"/>
        </w:rPr>
        <w:t>xxx</w:t>
      </w:r>
      <w:r w:rsidRPr="001A0E89">
        <w:rPr>
          <w:rFonts w:ascii="Times New Roman" w:hAnsi="Times New Roman" w:cs="Times New Roman"/>
          <w:color w:val="FF0000"/>
          <w:sz w:val="24"/>
          <w:szCs w:val="24"/>
        </w:rPr>
        <w:t xml:space="preserve"> W/m·K</w:t>
      </w:r>
      <w:r w:rsidRPr="001A0E89">
        <w:rPr>
          <w:rFonts w:ascii="Times New Roman" w:hAnsi="Times New Roman" w:cs="Times New Roman" w:hint="eastAsia"/>
          <w:color w:val="FF0000"/>
          <w:sz w:val="24"/>
          <w:szCs w:val="24"/>
        </w:rPr>
        <w:t>。</w:t>
      </w:r>
    </w:p>
    <w:p w14:paraId="5F202662" w14:textId="5A92210C" w:rsidR="0080308B" w:rsidRDefault="0080308B" w:rsidP="003E7C6C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3E7C6C">
        <w:rPr>
          <w:rFonts w:ascii="Times New Roman" w:hAnsi="Times New Roman" w:cs="Times New Roman" w:hint="eastAsia"/>
          <w:sz w:val="24"/>
          <w:szCs w:val="24"/>
        </w:rPr>
        <w:t>2</w:t>
      </w:r>
      <w:r w:rsidRPr="003E7C6C">
        <w:rPr>
          <w:rFonts w:ascii="Times New Roman" w:hAnsi="Times New Roman" w:cs="Times New Roman"/>
          <w:sz w:val="24"/>
          <w:szCs w:val="24"/>
        </w:rPr>
        <w:t>.</w:t>
      </w:r>
      <w:r w:rsidR="001A0E89">
        <w:rPr>
          <w:rFonts w:ascii="Times New Roman" w:hAnsi="Times New Roman" w:cs="Times New Roman"/>
          <w:sz w:val="24"/>
          <w:szCs w:val="24"/>
        </w:rPr>
        <w:t>2</w:t>
      </w:r>
      <w:r w:rsidRPr="003E7C6C">
        <w:rPr>
          <w:rFonts w:ascii="Times New Roman" w:hAnsi="Times New Roman" w:cs="Times New Roman"/>
          <w:sz w:val="24"/>
          <w:szCs w:val="24"/>
        </w:rPr>
        <w:t xml:space="preserve"> </w:t>
      </w:r>
      <w:r w:rsidR="003E7C6C">
        <w:rPr>
          <w:rFonts w:ascii="Times New Roman" w:hAnsi="Times New Roman" w:cs="Times New Roman" w:hint="eastAsia"/>
          <w:sz w:val="24"/>
          <w:szCs w:val="24"/>
        </w:rPr>
        <w:t>说明</w:t>
      </w:r>
      <w:r w:rsidRPr="003E7C6C">
        <w:rPr>
          <w:rFonts w:ascii="Times New Roman" w:hAnsi="Times New Roman" w:cs="Times New Roman" w:hint="eastAsia"/>
          <w:sz w:val="24"/>
          <w:szCs w:val="24"/>
        </w:rPr>
        <w:t>外墙节能设计</w:t>
      </w:r>
      <w:r w:rsidR="003E7C6C" w:rsidRPr="003E7C6C">
        <w:rPr>
          <w:rFonts w:ascii="Times New Roman" w:hAnsi="Times New Roman" w:cs="Times New Roman" w:hint="eastAsia"/>
          <w:sz w:val="24"/>
          <w:szCs w:val="24"/>
        </w:rPr>
        <w:t>情况</w:t>
      </w:r>
      <w:r w:rsidR="00DF1698">
        <w:rPr>
          <w:rFonts w:ascii="Times New Roman" w:hAnsi="Times New Roman" w:cs="Times New Roman" w:hint="eastAsia"/>
          <w:sz w:val="24"/>
          <w:szCs w:val="24"/>
        </w:rPr>
        <w:t>（外墙构造、墙材类型参数、保温措施类型、参数）</w:t>
      </w:r>
    </w:p>
    <w:p w14:paraId="330AAF7D" w14:textId="257B863E" w:rsidR="001A0E89" w:rsidRPr="00197210" w:rsidRDefault="00CE0794" w:rsidP="00197210">
      <w:pPr>
        <w:spacing w:line="312" w:lineRule="auto"/>
        <w:ind w:firstLineChars="200" w:firstLine="480"/>
        <w:rPr>
          <w:rFonts w:ascii="Times New Roman" w:hAnsi="Times New Roman" w:cs="Times New Roman"/>
          <w:color w:val="FF0000"/>
          <w:sz w:val="24"/>
          <w:szCs w:val="24"/>
        </w:rPr>
      </w:pPr>
      <w:r w:rsidRPr="00CE0794">
        <w:rPr>
          <w:rFonts w:ascii="Times New Roman" w:hAnsi="Times New Roman" w:cs="Times New Roman" w:hint="eastAsia"/>
          <w:color w:val="FF0000"/>
          <w:sz w:val="24"/>
          <w:szCs w:val="24"/>
        </w:rPr>
        <w:t>非透光幕墙：</w:t>
      </w:r>
      <w:r>
        <w:rPr>
          <w:rFonts w:ascii="Times New Roman" w:hAnsi="Times New Roman" w:cs="Times New Roman" w:hint="eastAsia"/>
          <w:color w:val="FF0000"/>
          <w:sz w:val="24"/>
          <w:szCs w:val="24"/>
        </w:rPr>
        <w:t>xx</w:t>
      </w:r>
      <w:r w:rsidRPr="00CE0794">
        <w:rPr>
          <w:rFonts w:ascii="Times New Roman" w:hAnsi="Times New Roman" w:cs="Times New Roman" w:hint="eastAsia"/>
          <w:color w:val="FF0000"/>
          <w:sz w:val="24"/>
          <w:szCs w:val="24"/>
        </w:rPr>
        <w:t>mm</w:t>
      </w:r>
      <w:r w:rsidRPr="00CE0794">
        <w:rPr>
          <w:rFonts w:ascii="Times New Roman" w:hAnsi="Times New Roman" w:cs="Times New Roman" w:hint="eastAsia"/>
          <w:color w:val="FF0000"/>
          <w:sz w:val="24"/>
          <w:szCs w:val="24"/>
        </w:rPr>
        <w:t>岩棉板，涂料外墙：</w:t>
      </w:r>
      <w:r w:rsidRPr="00CE0794">
        <w:rPr>
          <w:rFonts w:ascii="Times New Roman" w:hAnsi="Times New Roman" w:cs="Times New Roman" w:hint="eastAsia"/>
          <w:color w:val="FF0000"/>
          <w:sz w:val="24"/>
          <w:szCs w:val="24"/>
        </w:rPr>
        <w:t>200mm</w:t>
      </w:r>
      <w:r w:rsidRPr="00CE0794">
        <w:rPr>
          <w:rFonts w:ascii="Times New Roman" w:hAnsi="Times New Roman" w:cs="Times New Roman" w:hint="eastAsia"/>
          <w:color w:val="FF0000"/>
          <w:sz w:val="24"/>
          <w:szCs w:val="24"/>
        </w:rPr>
        <w:t>蒸压加气混凝土砌块（</w:t>
      </w:r>
      <w:r w:rsidRPr="00CE0794">
        <w:rPr>
          <w:rFonts w:ascii="Times New Roman" w:hAnsi="Times New Roman" w:cs="Times New Roman" w:hint="eastAsia"/>
          <w:color w:val="FF0000"/>
          <w:sz w:val="24"/>
          <w:szCs w:val="24"/>
        </w:rPr>
        <w:t>B07</w:t>
      </w:r>
      <w:r w:rsidRPr="00CE0794">
        <w:rPr>
          <w:rFonts w:ascii="Times New Roman" w:hAnsi="Times New Roman" w:cs="Times New Roman" w:hint="eastAsia"/>
          <w:color w:val="FF0000"/>
          <w:sz w:val="24"/>
          <w:szCs w:val="24"/>
        </w:rPr>
        <w:t>），热桥部分：</w:t>
      </w:r>
      <w:r w:rsidRPr="00CE0794">
        <w:rPr>
          <w:rFonts w:ascii="Times New Roman" w:hAnsi="Times New Roman" w:cs="Times New Roman" w:hint="eastAsia"/>
          <w:color w:val="FF0000"/>
          <w:sz w:val="24"/>
          <w:szCs w:val="24"/>
        </w:rPr>
        <w:t>20mm</w:t>
      </w:r>
      <w:r w:rsidRPr="00CE0794">
        <w:rPr>
          <w:rFonts w:ascii="Times New Roman" w:hAnsi="Times New Roman" w:cs="Times New Roman" w:hint="eastAsia"/>
          <w:color w:val="FF0000"/>
          <w:sz w:val="24"/>
          <w:szCs w:val="24"/>
        </w:rPr>
        <w:t>无机保温砂浆，平均传热系数</w:t>
      </w:r>
      <w:r w:rsidRPr="00CE0794">
        <w:rPr>
          <w:rFonts w:ascii="Times New Roman" w:hAnsi="Times New Roman" w:cs="Times New Roman" w:hint="eastAsia"/>
          <w:color w:val="FF0000"/>
          <w:sz w:val="24"/>
          <w:szCs w:val="24"/>
        </w:rPr>
        <w:t>0.61W/(m</w:t>
      </w:r>
      <w:r w:rsidRPr="00CE0794">
        <w:rPr>
          <w:rFonts w:ascii="Times New Roman" w:hAnsi="Times New Roman" w:cs="Times New Roman" w:hint="eastAsia"/>
          <w:color w:val="FF0000"/>
          <w:sz w:val="24"/>
          <w:szCs w:val="24"/>
          <w:vertAlign w:val="superscript"/>
        </w:rPr>
        <w:t>2</w:t>
      </w:r>
      <w:r w:rsidRPr="00CE0794">
        <w:rPr>
          <w:rFonts w:ascii="Times New Roman" w:hAnsi="Times New Roman" w:cs="Times New Roman" w:hint="eastAsia"/>
          <w:color w:val="FF0000"/>
          <w:sz w:val="24"/>
          <w:szCs w:val="24"/>
        </w:rPr>
        <w:t>.K)</w:t>
      </w:r>
      <w:r w:rsidRPr="00CE0794">
        <w:rPr>
          <w:rFonts w:ascii="Times New Roman" w:hAnsi="Times New Roman" w:cs="Times New Roman" w:hint="eastAsia"/>
          <w:color w:val="FF0000"/>
          <w:sz w:val="24"/>
          <w:szCs w:val="24"/>
        </w:rPr>
        <w:t>。</w:t>
      </w:r>
      <w:r w:rsidR="001A0E89" w:rsidRPr="00197210">
        <w:rPr>
          <w:rFonts w:ascii="Times New Roman" w:hAnsi="Times New Roman" w:cs="Times New Roman" w:hint="eastAsia"/>
          <w:color w:val="FF0000"/>
          <w:sz w:val="24"/>
          <w:szCs w:val="24"/>
        </w:rPr>
        <w:t>，东西向内表面最高温度满足《民用建筑热工设计规范》（</w:t>
      </w:r>
      <w:r w:rsidR="001A0E89" w:rsidRPr="00197210">
        <w:rPr>
          <w:rFonts w:ascii="Times New Roman" w:hAnsi="Times New Roman" w:cs="Times New Roman" w:hint="eastAsia"/>
          <w:color w:val="FF0000"/>
          <w:sz w:val="24"/>
          <w:szCs w:val="24"/>
        </w:rPr>
        <w:t>GB50176-2016</w:t>
      </w:r>
      <w:r w:rsidR="001A0E89" w:rsidRPr="00197210">
        <w:rPr>
          <w:rFonts w:ascii="Times New Roman" w:hAnsi="Times New Roman" w:cs="Times New Roman" w:hint="eastAsia"/>
          <w:color w:val="FF0000"/>
          <w:sz w:val="24"/>
          <w:szCs w:val="24"/>
        </w:rPr>
        <w:t>）的隔热要求；充分考虑梁柱等热桥的影响后，外墙构造如下：</w:t>
      </w:r>
    </w:p>
    <w:p w14:paraId="0563AF6E" w14:textId="00AAF6F8" w:rsidR="001A0E89" w:rsidRDefault="001A0E89" w:rsidP="001A0E89">
      <w:pPr>
        <w:spacing w:line="312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910CFF1" wp14:editId="250638EE">
            <wp:extent cx="4123809" cy="1571429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23809" cy="15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D13BCC" w14:textId="39EC8397" w:rsidR="001A0E89" w:rsidRDefault="001A0E89" w:rsidP="001A0E89">
      <w:pPr>
        <w:spacing w:line="312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185E582" wp14:editId="38C2A3E3">
            <wp:extent cx="4161905" cy="1380952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61905" cy="13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810256" w14:textId="09F35AD9" w:rsidR="00197210" w:rsidRPr="001A0E89" w:rsidRDefault="00197210" w:rsidP="001A0E89">
      <w:pPr>
        <w:spacing w:line="312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……</w:t>
      </w:r>
    </w:p>
    <w:p w14:paraId="5CB5F54D" w14:textId="45A53C86" w:rsidR="00086C4A" w:rsidRDefault="003E7C6C" w:rsidP="003E7C6C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bookmarkStart w:id="0" w:name="_PictureBullets"/>
      <w:bookmarkEnd w:id="0"/>
      <w:r w:rsidRPr="003E7C6C">
        <w:rPr>
          <w:rFonts w:ascii="Times New Roman" w:hAnsi="Times New Roman" w:cs="Times New Roman" w:hint="eastAsia"/>
          <w:sz w:val="24"/>
          <w:szCs w:val="24"/>
        </w:rPr>
        <w:t>2</w:t>
      </w:r>
      <w:r w:rsidRPr="003E7C6C">
        <w:rPr>
          <w:rFonts w:ascii="Times New Roman" w:hAnsi="Times New Roman" w:cs="Times New Roman"/>
          <w:sz w:val="24"/>
          <w:szCs w:val="24"/>
        </w:rPr>
        <w:t>.</w:t>
      </w:r>
      <w:r w:rsidR="001A0E89">
        <w:rPr>
          <w:rFonts w:ascii="Times New Roman" w:hAnsi="Times New Roman" w:cs="Times New Roman"/>
          <w:sz w:val="24"/>
          <w:szCs w:val="24"/>
        </w:rPr>
        <w:t>3</w:t>
      </w:r>
      <w:r w:rsidRPr="003E7C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说明</w:t>
      </w:r>
      <w:r w:rsidRPr="003E7C6C">
        <w:rPr>
          <w:rFonts w:ascii="Times New Roman" w:hAnsi="Times New Roman" w:cs="Times New Roman" w:hint="eastAsia"/>
          <w:sz w:val="24"/>
          <w:szCs w:val="24"/>
        </w:rPr>
        <w:t>外窗节能设计情况</w:t>
      </w:r>
      <w:r w:rsidR="00DF1698">
        <w:rPr>
          <w:rFonts w:ascii="Times New Roman" w:hAnsi="Times New Roman" w:cs="Times New Roman" w:hint="eastAsia"/>
          <w:sz w:val="24"/>
          <w:szCs w:val="24"/>
        </w:rPr>
        <w:t>（外窗构造、型材、玻璃、各朝向窗墙比）</w:t>
      </w:r>
    </w:p>
    <w:p w14:paraId="78F436DC" w14:textId="77777777" w:rsidR="00CE0794" w:rsidRPr="00CE0794" w:rsidRDefault="00CE0794" w:rsidP="00CE0794">
      <w:pPr>
        <w:spacing w:line="312" w:lineRule="auto"/>
        <w:rPr>
          <w:rFonts w:ascii="Times New Roman" w:hAnsi="Times New Roman" w:cs="Times New Roman" w:hint="eastAsia"/>
          <w:color w:val="FF0000"/>
          <w:sz w:val="24"/>
          <w:szCs w:val="24"/>
        </w:rPr>
      </w:pPr>
      <w:r>
        <w:rPr>
          <w:rFonts w:ascii="Times New Roman" w:hAnsi="Times New Roman" w:cs="Times New Roman" w:hint="eastAsia"/>
          <w:color w:val="FF0000"/>
          <w:sz w:val="24"/>
          <w:szCs w:val="24"/>
        </w:rPr>
        <w:t>项目</w:t>
      </w:r>
      <w:r w:rsidRPr="00CE0794">
        <w:rPr>
          <w:rFonts w:ascii="Times New Roman" w:hAnsi="Times New Roman" w:cs="Times New Roman" w:hint="eastAsia"/>
          <w:color w:val="FF0000"/>
          <w:sz w:val="24"/>
          <w:szCs w:val="24"/>
        </w:rPr>
        <w:t>选用隔热铝型材</w:t>
      </w:r>
      <w:r w:rsidRPr="00CE0794">
        <w:rPr>
          <w:rFonts w:ascii="Times New Roman" w:hAnsi="Times New Roman" w:cs="Times New Roman" w:hint="eastAsia"/>
          <w:color w:val="FF0000"/>
          <w:sz w:val="24"/>
          <w:szCs w:val="24"/>
        </w:rPr>
        <w:t>[6</w:t>
      </w:r>
      <w:r w:rsidRPr="00CE0794">
        <w:rPr>
          <w:rFonts w:ascii="Times New Roman" w:hAnsi="Times New Roman" w:cs="Times New Roman" w:hint="eastAsia"/>
          <w:color w:val="FF0000"/>
          <w:sz w:val="24"/>
          <w:szCs w:val="24"/>
        </w:rPr>
        <w:t>低透光</w:t>
      </w:r>
      <w:r w:rsidRPr="00CE0794">
        <w:rPr>
          <w:rFonts w:ascii="Times New Roman" w:hAnsi="Times New Roman" w:cs="Times New Roman" w:hint="eastAsia"/>
          <w:color w:val="FF0000"/>
          <w:sz w:val="24"/>
          <w:szCs w:val="24"/>
        </w:rPr>
        <w:t>Low-E+12A+6</w:t>
      </w:r>
      <w:r w:rsidRPr="00CE0794">
        <w:rPr>
          <w:rFonts w:ascii="Times New Roman" w:hAnsi="Times New Roman" w:cs="Times New Roman" w:hint="eastAsia"/>
          <w:color w:val="FF0000"/>
          <w:sz w:val="24"/>
          <w:szCs w:val="24"/>
        </w:rPr>
        <w:t>透明</w:t>
      </w:r>
      <w:r w:rsidRPr="00CE0794">
        <w:rPr>
          <w:rFonts w:ascii="Times New Roman" w:hAnsi="Times New Roman" w:cs="Times New Roman" w:hint="eastAsia"/>
          <w:color w:val="FF0000"/>
          <w:sz w:val="24"/>
          <w:szCs w:val="24"/>
        </w:rPr>
        <w:t>]</w:t>
      </w:r>
      <w:r w:rsidRPr="00CE0794">
        <w:rPr>
          <w:rFonts w:ascii="Times New Roman" w:hAnsi="Times New Roman" w:cs="Times New Roman" w:hint="eastAsia"/>
          <w:color w:val="FF0000"/>
          <w:sz w:val="24"/>
          <w:szCs w:val="24"/>
        </w:rPr>
        <w:t>中空玻璃，整窗传热系数</w:t>
      </w:r>
      <w:r w:rsidR="00197210" w:rsidRPr="00197210">
        <w:rPr>
          <w:rFonts w:ascii="Times New Roman" w:hAnsi="Times New Roman" w:cs="Times New Roman" w:hint="eastAsia"/>
          <w:color w:val="FF0000"/>
          <w:sz w:val="24"/>
          <w:szCs w:val="24"/>
        </w:rPr>
        <w:t>：</w:t>
      </w:r>
      <w:r w:rsidRPr="00CE0794">
        <w:rPr>
          <w:rFonts w:ascii="Times New Roman" w:hAnsi="Times New Roman" w:cs="Times New Roman" w:hint="eastAsia"/>
          <w:color w:val="FF0000"/>
          <w:sz w:val="24"/>
          <w:szCs w:val="24"/>
        </w:rPr>
        <w:t>为</w:t>
      </w:r>
      <w:r w:rsidRPr="00CE0794">
        <w:rPr>
          <w:rFonts w:ascii="Times New Roman" w:hAnsi="Times New Roman" w:cs="Times New Roman" w:hint="eastAsia"/>
          <w:color w:val="FF0000"/>
          <w:sz w:val="24"/>
          <w:szCs w:val="24"/>
        </w:rPr>
        <w:t>2.40 W/(m2.K)</w:t>
      </w:r>
      <w:r w:rsidRPr="00CE0794">
        <w:rPr>
          <w:rFonts w:ascii="Times New Roman" w:hAnsi="Times New Roman" w:cs="Times New Roman" w:hint="eastAsia"/>
          <w:color w:val="FF0000"/>
          <w:sz w:val="24"/>
          <w:szCs w:val="24"/>
        </w:rPr>
        <w:t>，玻璃太阳得热系数为</w:t>
      </w:r>
      <w:r w:rsidRPr="00CE0794">
        <w:rPr>
          <w:rFonts w:ascii="Times New Roman" w:hAnsi="Times New Roman" w:cs="Times New Roman" w:hint="eastAsia"/>
          <w:color w:val="FF0000"/>
          <w:sz w:val="24"/>
          <w:szCs w:val="24"/>
        </w:rPr>
        <w:t>0.26</w:t>
      </w:r>
      <w:r w:rsidRPr="00CE0794">
        <w:rPr>
          <w:rFonts w:ascii="Times New Roman" w:hAnsi="Times New Roman" w:cs="Times New Roman" w:hint="eastAsia"/>
          <w:color w:val="FF0000"/>
          <w:sz w:val="24"/>
          <w:szCs w:val="24"/>
        </w:rPr>
        <w:t>，可见光透射比</w:t>
      </w:r>
      <w:r w:rsidRPr="00CE0794">
        <w:rPr>
          <w:rFonts w:ascii="Times New Roman" w:hAnsi="Times New Roman" w:cs="Times New Roman" w:hint="eastAsia"/>
          <w:color w:val="FF0000"/>
          <w:sz w:val="24"/>
          <w:szCs w:val="24"/>
        </w:rPr>
        <w:t>0.40</w:t>
      </w:r>
      <w:r w:rsidRPr="00CE0794">
        <w:rPr>
          <w:rFonts w:ascii="Times New Roman" w:hAnsi="Times New Roman" w:cs="Times New Roman" w:hint="eastAsia"/>
          <w:color w:val="FF0000"/>
          <w:sz w:val="24"/>
          <w:szCs w:val="24"/>
        </w:rPr>
        <w:t>。</w:t>
      </w:r>
    </w:p>
    <w:p w14:paraId="2471906A" w14:textId="4BE9856A" w:rsidR="00197210" w:rsidRPr="00197210" w:rsidRDefault="00CE0794" w:rsidP="00CE0794">
      <w:pPr>
        <w:spacing w:line="312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CE0794">
        <w:rPr>
          <w:rFonts w:ascii="Times New Roman" w:hAnsi="Times New Roman" w:cs="Times New Roman" w:hint="eastAsia"/>
          <w:color w:val="FF0000"/>
          <w:sz w:val="24"/>
          <w:szCs w:val="24"/>
        </w:rPr>
        <w:t>c</w:t>
      </w:r>
      <w:r w:rsidRPr="00CE0794">
        <w:rPr>
          <w:rFonts w:ascii="Times New Roman" w:hAnsi="Times New Roman" w:cs="Times New Roman" w:hint="eastAsia"/>
          <w:color w:val="FF0000"/>
          <w:sz w:val="24"/>
          <w:szCs w:val="24"/>
        </w:rPr>
        <w:t>外窗的气密性</w:t>
      </w:r>
      <w:r w:rsidRPr="00CE0794">
        <w:rPr>
          <w:rFonts w:ascii="Times New Roman" w:hAnsi="Times New Roman" w:cs="Times New Roman" w:hint="eastAsia"/>
          <w:color w:val="FF0000"/>
          <w:sz w:val="24"/>
          <w:szCs w:val="24"/>
        </w:rPr>
        <w:t>7</w:t>
      </w:r>
      <w:r w:rsidRPr="00CE0794">
        <w:rPr>
          <w:rFonts w:ascii="Times New Roman" w:hAnsi="Times New Roman" w:cs="Times New Roman" w:hint="eastAsia"/>
          <w:color w:val="FF0000"/>
          <w:sz w:val="24"/>
          <w:szCs w:val="24"/>
        </w:rPr>
        <w:t>级</w:t>
      </w:r>
    </w:p>
    <w:p w14:paraId="7C28C4D9" w14:textId="55E63D15" w:rsidR="00197210" w:rsidRDefault="00CE0794" w:rsidP="00197210">
      <w:pPr>
        <w:spacing w:line="312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 w:hint="eastAsia"/>
          <w:color w:val="FF0000"/>
          <w:sz w:val="24"/>
          <w:szCs w:val="24"/>
        </w:rPr>
        <w:t>各朝向创窗墙比</w:t>
      </w:r>
      <w:r w:rsidR="00197210" w:rsidRPr="00197210">
        <w:rPr>
          <w:rFonts w:ascii="Times New Roman" w:hAnsi="Times New Roman" w:cs="Times New Roman" w:hint="eastAsia"/>
          <w:color w:val="FF0000"/>
          <w:sz w:val="24"/>
          <w:szCs w:val="24"/>
        </w:rPr>
        <w:t>：</w:t>
      </w:r>
      <w:r w:rsidRPr="00CE0794">
        <w:rPr>
          <w:rFonts w:ascii="Times New Roman" w:hAnsi="Times New Roman" w:cs="Times New Roman" w:hint="eastAsia"/>
          <w:color w:val="FF0000"/>
          <w:sz w:val="24"/>
          <w:szCs w:val="24"/>
        </w:rPr>
        <w:t>东：</w:t>
      </w:r>
      <w:r w:rsidRPr="00CE0794">
        <w:rPr>
          <w:rFonts w:ascii="Times New Roman" w:hAnsi="Times New Roman" w:cs="Times New Roman" w:hint="eastAsia"/>
          <w:color w:val="FF0000"/>
          <w:sz w:val="24"/>
          <w:szCs w:val="24"/>
        </w:rPr>
        <w:t>0.68</w:t>
      </w:r>
      <w:r w:rsidRPr="00CE0794">
        <w:rPr>
          <w:rFonts w:ascii="Times New Roman" w:hAnsi="Times New Roman" w:cs="Times New Roman" w:hint="eastAsia"/>
          <w:color w:val="FF0000"/>
          <w:sz w:val="24"/>
          <w:szCs w:val="24"/>
        </w:rPr>
        <w:t>，西：</w:t>
      </w:r>
      <w:r w:rsidRPr="00CE0794">
        <w:rPr>
          <w:rFonts w:ascii="Times New Roman" w:hAnsi="Times New Roman" w:cs="Times New Roman" w:hint="eastAsia"/>
          <w:color w:val="FF0000"/>
          <w:sz w:val="24"/>
          <w:szCs w:val="24"/>
        </w:rPr>
        <w:t>0.68</w:t>
      </w:r>
      <w:r w:rsidRPr="00CE0794">
        <w:rPr>
          <w:rFonts w:ascii="Times New Roman" w:hAnsi="Times New Roman" w:cs="Times New Roman" w:hint="eastAsia"/>
          <w:color w:val="FF0000"/>
          <w:sz w:val="24"/>
          <w:szCs w:val="24"/>
        </w:rPr>
        <w:t>，南：</w:t>
      </w:r>
      <w:r w:rsidRPr="00CE0794">
        <w:rPr>
          <w:rFonts w:ascii="Times New Roman" w:hAnsi="Times New Roman" w:cs="Times New Roman" w:hint="eastAsia"/>
          <w:color w:val="FF0000"/>
          <w:sz w:val="24"/>
          <w:szCs w:val="24"/>
        </w:rPr>
        <w:t>0.73</w:t>
      </w:r>
      <w:r w:rsidRPr="00CE0794">
        <w:rPr>
          <w:rFonts w:ascii="Times New Roman" w:hAnsi="Times New Roman" w:cs="Times New Roman" w:hint="eastAsia"/>
          <w:color w:val="FF0000"/>
          <w:sz w:val="24"/>
          <w:szCs w:val="24"/>
        </w:rPr>
        <w:t>，北：</w:t>
      </w:r>
      <w:r w:rsidRPr="00CE0794">
        <w:rPr>
          <w:rFonts w:ascii="Times New Roman" w:hAnsi="Times New Roman" w:cs="Times New Roman" w:hint="eastAsia"/>
          <w:color w:val="FF0000"/>
          <w:sz w:val="24"/>
          <w:szCs w:val="24"/>
        </w:rPr>
        <w:t>0.68</w:t>
      </w:r>
      <w:r w:rsidR="00197210" w:rsidRPr="00197210">
        <w:rPr>
          <w:rFonts w:ascii="Times New Roman" w:hAnsi="Times New Roman" w:cs="Times New Roman" w:hint="eastAsia"/>
          <w:color w:val="FF0000"/>
          <w:sz w:val="24"/>
          <w:szCs w:val="24"/>
        </w:rPr>
        <w:t>；</w:t>
      </w:r>
    </w:p>
    <w:p w14:paraId="7CC23427" w14:textId="7661605C" w:rsidR="00CE0794" w:rsidRPr="00CE0794" w:rsidRDefault="00CE0794" w:rsidP="00197210">
      <w:pPr>
        <w:spacing w:line="312" w:lineRule="auto"/>
        <w:rPr>
          <w:rFonts w:ascii="Times New Roman" w:hAnsi="Times New Roman" w:cs="Times New Roman" w:hint="eastAsia"/>
          <w:color w:val="FF0000"/>
          <w:sz w:val="24"/>
          <w:szCs w:val="24"/>
        </w:rPr>
      </w:pPr>
      <w:r w:rsidRPr="00CE0794">
        <w:rPr>
          <w:rFonts w:ascii="Times New Roman" w:hAnsi="Times New Roman" w:cs="Times New Roman" w:hint="eastAsia"/>
          <w:color w:val="FF0000"/>
          <w:sz w:val="24"/>
          <w:szCs w:val="24"/>
        </w:rPr>
        <w:t>热桥部位处理：采用外墙外保温，保温层贴至女儿墙顶。</w:t>
      </w:r>
    </w:p>
    <w:p w14:paraId="50C125B7" w14:textId="2247AB7B" w:rsidR="00197210" w:rsidRPr="00197210" w:rsidRDefault="00197210" w:rsidP="00197210">
      <w:pPr>
        <w:spacing w:line="312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 w:hint="eastAsia"/>
          <w:color w:val="FF0000"/>
          <w:sz w:val="24"/>
          <w:szCs w:val="24"/>
        </w:rPr>
        <w:t>……</w:t>
      </w:r>
    </w:p>
    <w:p w14:paraId="15DD3DAF" w14:textId="10BA95FF" w:rsidR="00197210" w:rsidRPr="00732AB7" w:rsidRDefault="00197210" w:rsidP="00732AB7">
      <w:pPr>
        <w:spacing w:line="312" w:lineRule="auto"/>
        <w:ind w:firstLineChars="100" w:firstLine="240"/>
        <w:rPr>
          <w:rFonts w:ascii="Times New Roman" w:hAnsi="Times New Roman" w:cs="Times New Roman"/>
          <w:color w:val="FF0000"/>
          <w:sz w:val="24"/>
          <w:szCs w:val="24"/>
        </w:rPr>
      </w:pPr>
    </w:p>
    <w:p w14:paraId="6BF6FF8A" w14:textId="61428E9D" w:rsidR="00C13A17" w:rsidRDefault="003E7C6C" w:rsidP="003E7C6C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3E7C6C">
        <w:rPr>
          <w:rFonts w:ascii="Times New Roman" w:hAnsi="Times New Roman" w:cs="Times New Roman" w:hint="eastAsia"/>
          <w:sz w:val="24"/>
          <w:szCs w:val="24"/>
        </w:rPr>
        <w:t>2</w:t>
      </w:r>
      <w:r w:rsidRPr="003E7C6C">
        <w:rPr>
          <w:rFonts w:ascii="Times New Roman" w:hAnsi="Times New Roman" w:cs="Times New Roman"/>
          <w:sz w:val="24"/>
          <w:szCs w:val="24"/>
        </w:rPr>
        <w:t>.</w:t>
      </w:r>
      <w:r w:rsidR="001A0E89">
        <w:rPr>
          <w:rFonts w:ascii="Times New Roman" w:hAnsi="Times New Roman" w:cs="Times New Roman"/>
          <w:sz w:val="24"/>
          <w:szCs w:val="24"/>
        </w:rPr>
        <w:t>7</w:t>
      </w:r>
      <w:r w:rsidRPr="003E7C6C">
        <w:rPr>
          <w:rFonts w:ascii="Times New Roman" w:hAnsi="Times New Roman" w:cs="Times New Roman"/>
          <w:sz w:val="24"/>
          <w:szCs w:val="24"/>
        </w:rPr>
        <w:t xml:space="preserve"> </w:t>
      </w:r>
      <w:r w:rsidRPr="003E7C6C">
        <w:rPr>
          <w:rFonts w:ascii="Times New Roman" w:hAnsi="Times New Roman" w:cs="Times New Roman" w:hint="eastAsia"/>
          <w:sz w:val="24"/>
          <w:szCs w:val="24"/>
        </w:rPr>
        <w:t>节能计算评定结果（规定性指标</w:t>
      </w:r>
      <w:r w:rsidRPr="003E7C6C">
        <w:rPr>
          <w:rFonts w:ascii="Times New Roman" w:hAnsi="Times New Roman" w:cs="Times New Roman" w:hint="eastAsia"/>
          <w:sz w:val="24"/>
          <w:szCs w:val="24"/>
        </w:rPr>
        <w:t>/</w:t>
      </w:r>
      <w:r w:rsidRPr="003E7C6C">
        <w:rPr>
          <w:rFonts w:ascii="Times New Roman" w:hAnsi="Times New Roman" w:cs="Times New Roman" w:hint="eastAsia"/>
          <w:sz w:val="24"/>
          <w:szCs w:val="24"/>
        </w:rPr>
        <w:t>综合权衡）</w:t>
      </w:r>
    </w:p>
    <w:p w14:paraId="54FE0485" w14:textId="6D10289E" w:rsidR="001A0E89" w:rsidRDefault="00DF63FE" w:rsidP="00732AB7">
      <w:pPr>
        <w:spacing w:line="312" w:lineRule="auto"/>
        <w:ind w:firstLineChars="100" w:firstLine="240"/>
        <w:rPr>
          <w:rFonts w:ascii="Times New Roman" w:hAnsi="Times New Roman" w:cs="Times New Roman"/>
          <w:color w:val="FF0000"/>
          <w:sz w:val="24"/>
          <w:szCs w:val="24"/>
        </w:rPr>
      </w:pPr>
      <w:r w:rsidRPr="00DF63FE">
        <w:rPr>
          <w:rFonts w:ascii="Times New Roman" w:hAnsi="Times New Roman" w:cs="Times New Roman" w:hint="eastAsia"/>
          <w:color w:val="FF0000"/>
          <w:sz w:val="24"/>
          <w:szCs w:val="24"/>
        </w:rPr>
        <w:t>该建筑部分围护结构热工性能指标不满足《公共建筑节能设计标准》</w:t>
      </w:r>
      <w:r w:rsidRPr="00DF63FE">
        <w:rPr>
          <w:rFonts w:ascii="Times New Roman" w:hAnsi="Times New Roman" w:cs="Times New Roman" w:hint="eastAsia"/>
          <w:color w:val="FF0000"/>
          <w:sz w:val="24"/>
          <w:szCs w:val="24"/>
        </w:rPr>
        <w:t>GB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F63FE">
        <w:rPr>
          <w:rFonts w:ascii="Times New Roman" w:hAnsi="Times New Roman" w:cs="Times New Roman" w:hint="eastAsia"/>
          <w:color w:val="FF0000"/>
          <w:sz w:val="24"/>
          <w:szCs w:val="24"/>
        </w:rPr>
        <w:t>50189-2015</w:t>
      </w:r>
      <w:r w:rsidRPr="00DF63FE">
        <w:rPr>
          <w:rFonts w:ascii="Times New Roman" w:hAnsi="Times New Roman" w:cs="Times New Roman" w:hint="eastAsia"/>
          <w:color w:val="FF0000"/>
          <w:sz w:val="24"/>
          <w:szCs w:val="24"/>
        </w:rPr>
        <w:t>中第</w:t>
      </w:r>
      <w:r w:rsidRPr="00DF63FE">
        <w:rPr>
          <w:rFonts w:ascii="Times New Roman" w:hAnsi="Times New Roman" w:cs="Times New Roman" w:hint="eastAsia"/>
          <w:color w:val="FF0000"/>
          <w:sz w:val="24"/>
          <w:szCs w:val="24"/>
        </w:rPr>
        <w:t>3.3</w:t>
      </w:r>
      <w:r w:rsidRPr="00DF63FE">
        <w:rPr>
          <w:rFonts w:ascii="Times New Roman" w:hAnsi="Times New Roman" w:cs="Times New Roman" w:hint="eastAsia"/>
          <w:color w:val="FF0000"/>
          <w:sz w:val="24"/>
          <w:szCs w:val="24"/>
        </w:rPr>
        <w:t>章的规定性指标要求，经过权衡计算，该设计建筑的全年能耗小于参照建筑的全年能耗，因此该项目已满足《公共建筑节能设计标准》</w:t>
      </w:r>
      <w:r w:rsidRPr="00DF63FE">
        <w:rPr>
          <w:rFonts w:ascii="Times New Roman" w:hAnsi="Times New Roman" w:cs="Times New Roman" w:hint="eastAsia"/>
          <w:color w:val="FF0000"/>
          <w:sz w:val="24"/>
          <w:szCs w:val="24"/>
        </w:rPr>
        <w:t>GB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F63FE">
        <w:rPr>
          <w:rFonts w:ascii="Times New Roman" w:hAnsi="Times New Roman" w:cs="Times New Roman" w:hint="eastAsia"/>
          <w:color w:val="FF0000"/>
          <w:sz w:val="24"/>
          <w:szCs w:val="24"/>
        </w:rPr>
        <w:t>50189-2015</w:t>
      </w:r>
      <w:r w:rsidRPr="00DF63FE">
        <w:rPr>
          <w:rFonts w:ascii="Times New Roman" w:hAnsi="Times New Roman" w:cs="Times New Roman" w:hint="eastAsia"/>
          <w:color w:val="FF0000"/>
          <w:sz w:val="24"/>
          <w:szCs w:val="24"/>
        </w:rPr>
        <w:t>的节能要求。</w:t>
      </w:r>
    </w:p>
    <w:p w14:paraId="44873AC4" w14:textId="2A6EAA8A" w:rsidR="00732AB7" w:rsidRPr="00DF63FE" w:rsidRDefault="00DF63FE" w:rsidP="00732AB7">
      <w:pPr>
        <w:spacing w:line="312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noProof/>
        </w:rPr>
        <w:drawing>
          <wp:inline distT="0" distB="0" distL="0" distR="0" wp14:anchorId="72914254" wp14:editId="49AA7452">
            <wp:extent cx="4942857" cy="2028571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42857" cy="20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F4E751" w14:textId="5FEE6BD2" w:rsidR="009C7EDF" w:rsidRPr="00732AB7" w:rsidRDefault="009C7EDF" w:rsidP="00732AB7">
      <w:pPr>
        <w:spacing w:line="312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6D81995A" w14:textId="516619F1" w:rsidR="003E7C6C" w:rsidRDefault="003E7C6C" w:rsidP="003E7C6C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3</w:t>
      </w:r>
      <w:r>
        <w:rPr>
          <w:rFonts w:ascii="Times New Roman" w:hAnsi="Times New Roman" w:cs="Times New Roman" w:hint="eastAsia"/>
          <w:sz w:val="24"/>
          <w:szCs w:val="24"/>
        </w:rPr>
        <w:t>、给水排水节能设计</w:t>
      </w:r>
    </w:p>
    <w:p w14:paraId="2766BA62" w14:textId="05FDA558" w:rsidR="003E7C6C" w:rsidRDefault="003E7C6C" w:rsidP="003E7C6C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.1 </w:t>
      </w:r>
      <w:r>
        <w:rPr>
          <w:rFonts w:ascii="Times New Roman" w:hAnsi="Times New Roman" w:cs="Times New Roman" w:hint="eastAsia"/>
          <w:sz w:val="24"/>
          <w:szCs w:val="24"/>
        </w:rPr>
        <w:t>简述</w:t>
      </w:r>
      <w:r w:rsidR="00102842">
        <w:rPr>
          <w:rFonts w:ascii="Times New Roman" w:hAnsi="Times New Roman" w:cs="Times New Roman" w:hint="eastAsia"/>
          <w:sz w:val="24"/>
          <w:szCs w:val="24"/>
        </w:rPr>
        <w:t>用水水源、</w:t>
      </w:r>
      <w:r>
        <w:rPr>
          <w:rFonts w:ascii="Times New Roman" w:hAnsi="Times New Roman" w:cs="Times New Roman" w:hint="eastAsia"/>
          <w:sz w:val="24"/>
          <w:szCs w:val="24"/>
        </w:rPr>
        <w:t>给水、排水系统设计情况，</w:t>
      </w:r>
      <w:r w:rsidRPr="003E7C6C">
        <w:rPr>
          <w:rFonts w:ascii="Times New Roman" w:hAnsi="Times New Roman" w:cs="Times New Roman" w:hint="eastAsia"/>
          <w:sz w:val="24"/>
          <w:szCs w:val="24"/>
        </w:rPr>
        <w:t>充分利用当地水源及排污处理系统</w:t>
      </w:r>
      <w:r>
        <w:rPr>
          <w:rFonts w:ascii="Times New Roman" w:hAnsi="Times New Roman" w:cs="Times New Roman" w:hint="eastAsia"/>
          <w:sz w:val="24"/>
          <w:szCs w:val="24"/>
        </w:rPr>
        <w:t>，节约运行费用</w:t>
      </w:r>
    </w:p>
    <w:p w14:paraId="0BC1B939" w14:textId="7224AD61" w:rsidR="002A62D3" w:rsidRPr="002A62D3" w:rsidRDefault="002A62D3" w:rsidP="003E7C6C">
      <w:pPr>
        <w:spacing w:line="312" w:lineRule="auto"/>
        <w:rPr>
          <w:color w:val="FF0000"/>
          <w:kern w:val="0"/>
          <w:sz w:val="24"/>
          <w:lang w:bidi="lo-LA"/>
        </w:rPr>
      </w:pPr>
      <w:r w:rsidRPr="002A62D3">
        <w:rPr>
          <w:rFonts w:hint="eastAsia"/>
          <w:color w:val="FF0000"/>
          <w:kern w:val="0"/>
          <w:sz w:val="24"/>
          <w:lang w:bidi="lo-LA"/>
        </w:rPr>
        <w:t>项目生活给水系统：</w:t>
      </w:r>
    </w:p>
    <w:p w14:paraId="6EBCD677" w14:textId="69BE5E66" w:rsidR="002A62D3" w:rsidRPr="002A62D3" w:rsidRDefault="002A62D3" w:rsidP="002A62D3">
      <w:pPr>
        <w:spacing w:line="312" w:lineRule="auto"/>
        <w:ind w:firstLineChars="200" w:firstLine="480"/>
        <w:rPr>
          <w:color w:val="FF0000"/>
          <w:kern w:val="0"/>
          <w:sz w:val="24"/>
          <w:lang w:bidi="lo-LA"/>
        </w:rPr>
      </w:pPr>
      <w:r w:rsidRPr="002A62D3">
        <w:rPr>
          <w:color w:val="FF0000"/>
          <w:kern w:val="0"/>
          <w:sz w:val="24"/>
          <w:lang w:bidi="lo-LA"/>
        </w:rPr>
        <w:t>1</w:t>
      </w:r>
      <w:r w:rsidRPr="002A62D3">
        <w:rPr>
          <w:color w:val="FF0000"/>
          <w:kern w:val="0"/>
          <w:sz w:val="24"/>
          <w:lang w:bidi="lo-LA"/>
        </w:rPr>
        <w:t>）</w:t>
      </w:r>
      <w:r w:rsidRPr="002A62D3">
        <w:rPr>
          <w:rFonts w:hint="eastAsia"/>
          <w:color w:val="FF0000"/>
          <w:kern w:val="0"/>
          <w:sz w:val="24"/>
          <w:lang w:bidi="lo-LA"/>
        </w:rPr>
        <w:t>水源为市政水源，市政给水管供水压力为</w:t>
      </w:r>
      <w:r w:rsidRPr="002A62D3">
        <w:rPr>
          <w:rFonts w:hint="eastAsia"/>
          <w:color w:val="FF0000"/>
          <w:kern w:val="0"/>
          <w:sz w:val="24"/>
          <w:lang w:bidi="lo-LA"/>
        </w:rPr>
        <w:t>0.</w:t>
      </w:r>
      <w:r w:rsidRPr="002A62D3">
        <w:rPr>
          <w:color w:val="FF0000"/>
          <w:kern w:val="0"/>
          <w:sz w:val="24"/>
          <w:lang w:bidi="lo-LA"/>
        </w:rPr>
        <w:t>15</w:t>
      </w:r>
      <w:r w:rsidRPr="002A62D3">
        <w:rPr>
          <w:rFonts w:hint="eastAsia"/>
          <w:color w:val="FF0000"/>
          <w:kern w:val="0"/>
          <w:sz w:val="24"/>
          <w:lang w:bidi="lo-LA"/>
        </w:rPr>
        <w:t>M</w:t>
      </w:r>
      <w:r w:rsidRPr="002A62D3">
        <w:rPr>
          <w:color w:val="FF0000"/>
          <w:kern w:val="0"/>
          <w:sz w:val="24"/>
          <w:lang w:bidi="lo-LA"/>
        </w:rPr>
        <w:t>p</w:t>
      </w:r>
      <w:r w:rsidRPr="002A62D3">
        <w:rPr>
          <w:rFonts w:hint="eastAsia"/>
          <w:color w:val="FF0000"/>
          <w:kern w:val="0"/>
          <w:sz w:val="24"/>
          <w:lang w:bidi="lo-LA"/>
        </w:rPr>
        <w:t>a</w:t>
      </w:r>
      <w:r w:rsidRPr="002A62D3">
        <w:rPr>
          <w:rFonts w:hint="eastAsia"/>
          <w:color w:val="FF0000"/>
          <w:kern w:val="0"/>
          <w:sz w:val="24"/>
          <w:lang w:bidi="lo-LA"/>
        </w:rPr>
        <w:t>，由北面二号路引入一条</w:t>
      </w:r>
      <w:r w:rsidRPr="002A62D3">
        <w:rPr>
          <w:rFonts w:hint="eastAsia"/>
          <w:color w:val="FF0000"/>
          <w:kern w:val="0"/>
          <w:sz w:val="24"/>
          <w:lang w:bidi="lo-LA"/>
        </w:rPr>
        <w:t>DN200</w:t>
      </w:r>
      <w:r w:rsidRPr="002A62D3">
        <w:rPr>
          <w:rFonts w:hint="eastAsia"/>
          <w:color w:val="FF0000"/>
          <w:kern w:val="0"/>
          <w:sz w:val="24"/>
          <w:lang w:bidi="lo-LA"/>
        </w:rPr>
        <w:t>的给水管供本项目生活、消防用水，分别设一块</w:t>
      </w:r>
      <w:r w:rsidRPr="002A62D3">
        <w:rPr>
          <w:rFonts w:hint="eastAsia"/>
          <w:color w:val="FF0000"/>
          <w:kern w:val="0"/>
          <w:sz w:val="24"/>
          <w:lang w:bidi="lo-LA"/>
        </w:rPr>
        <w:t>DN100</w:t>
      </w:r>
      <w:r w:rsidRPr="002A62D3">
        <w:rPr>
          <w:rFonts w:hint="eastAsia"/>
          <w:color w:val="FF0000"/>
          <w:kern w:val="0"/>
          <w:sz w:val="24"/>
          <w:lang w:bidi="lo-LA"/>
        </w:rPr>
        <w:t>的产业园生活水表和</w:t>
      </w:r>
      <w:r w:rsidRPr="002A62D3">
        <w:rPr>
          <w:rFonts w:hint="eastAsia"/>
          <w:color w:val="FF0000"/>
          <w:kern w:val="0"/>
          <w:sz w:val="24"/>
          <w:lang w:bidi="lo-LA"/>
        </w:rPr>
        <w:t>DN100</w:t>
      </w:r>
      <w:r w:rsidRPr="002A62D3">
        <w:rPr>
          <w:rFonts w:hint="eastAsia"/>
          <w:color w:val="FF0000"/>
          <w:kern w:val="0"/>
          <w:sz w:val="24"/>
          <w:lang w:bidi="lo-LA"/>
        </w:rPr>
        <w:t>消防水表及</w:t>
      </w:r>
      <w:r w:rsidRPr="002A62D3">
        <w:rPr>
          <w:rFonts w:hint="eastAsia"/>
          <w:color w:val="FF0000"/>
          <w:kern w:val="0"/>
          <w:sz w:val="24"/>
          <w:lang w:bidi="lo-LA"/>
        </w:rPr>
        <w:t>DN80</w:t>
      </w:r>
      <w:r w:rsidRPr="002A62D3">
        <w:rPr>
          <w:rFonts w:hint="eastAsia"/>
          <w:color w:val="FF0000"/>
          <w:kern w:val="0"/>
          <w:sz w:val="24"/>
          <w:lang w:bidi="lo-LA"/>
        </w:rPr>
        <w:t>绿化水表。从地块东面滨湖路引入一条</w:t>
      </w:r>
      <w:r w:rsidRPr="002A62D3">
        <w:rPr>
          <w:rFonts w:hint="eastAsia"/>
          <w:color w:val="FF0000"/>
          <w:kern w:val="0"/>
          <w:sz w:val="24"/>
          <w:lang w:bidi="lo-LA"/>
        </w:rPr>
        <w:t>DN200</w:t>
      </w:r>
      <w:r w:rsidRPr="002A62D3">
        <w:rPr>
          <w:rFonts w:hint="eastAsia"/>
          <w:color w:val="FF0000"/>
          <w:kern w:val="0"/>
          <w:sz w:val="24"/>
          <w:lang w:bidi="lo-LA"/>
        </w:rPr>
        <w:t>的给水管，设</w:t>
      </w:r>
      <w:r w:rsidRPr="002A62D3">
        <w:rPr>
          <w:rFonts w:hint="eastAsia"/>
          <w:color w:val="FF0000"/>
          <w:kern w:val="0"/>
          <w:sz w:val="24"/>
          <w:lang w:bidi="lo-LA"/>
        </w:rPr>
        <w:t>DN150</w:t>
      </w:r>
      <w:r w:rsidRPr="002A62D3">
        <w:rPr>
          <w:rFonts w:hint="eastAsia"/>
          <w:color w:val="FF0000"/>
          <w:kern w:val="0"/>
          <w:sz w:val="24"/>
          <w:lang w:bidi="lo-LA"/>
        </w:rPr>
        <w:t>消防总表。两消防水表后水管于室外成环，供室外消火栓给水，及地下室消防水池补水。口，市政水压按</w:t>
      </w:r>
      <w:r w:rsidRPr="002A62D3">
        <w:rPr>
          <w:rFonts w:hint="eastAsia"/>
          <w:color w:val="FF0000"/>
          <w:kern w:val="0"/>
          <w:sz w:val="24"/>
          <w:lang w:bidi="lo-LA"/>
        </w:rPr>
        <w:t>0.16MPa</w:t>
      </w:r>
      <w:r w:rsidRPr="002A62D3">
        <w:rPr>
          <w:rFonts w:hint="eastAsia"/>
          <w:color w:val="FF0000"/>
          <w:kern w:val="0"/>
          <w:sz w:val="24"/>
          <w:lang w:bidi="lo-LA"/>
        </w:rPr>
        <w:t>计。</w:t>
      </w:r>
    </w:p>
    <w:p w14:paraId="5114348D" w14:textId="77777777" w:rsidR="002A62D3" w:rsidRPr="002A62D3" w:rsidRDefault="002A62D3" w:rsidP="002A62D3">
      <w:pPr>
        <w:spacing w:line="312" w:lineRule="auto"/>
        <w:ind w:firstLineChars="200" w:firstLine="480"/>
        <w:rPr>
          <w:color w:val="FF0000"/>
          <w:kern w:val="0"/>
          <w:sz w:val="24"/>
          <w:lang w:bidi="lo-LA"/>
        </w:rPr>
      </w:pPr>
      <w:r w:rsidRPr="002A62D3">
        <w:rPr>
          <w:color w:val="FF0000"/>
          <w:kern w:val="0"/>
          <w:sz w:val="24"/>
          <w:lang w:bidi="lo-LA"/>
        </w:rPr>
        <w:t>2</w:t>
      </w:r>
      <w:r w:rsidRPr="002A62D3">
        <w:rPr>
          <w:color w:val="FF0000"/>
          <w:kern w:val="0"/>
          <w:sz w:val="24"/>
          <w:lang w:bidi="lo-LA"/>
        </w:rPr>
        <w:t>）给水分区：</w:t>
      </w:r>
      <w:r w:rsidRPr="002A62D3">
        <w:rPr>
          <w:rFonts w:hint="eastAsia"/>
          <w:color w:val="FF0000"/>
          <w:kern w:val="0"/>
          <w:sz w:val="24"/>
          <w:lang w:bidi="lo-LA"/>
        </w:rPr>
        <w:t>本项目充分利用市政压力供水，一层及以下由市政水直供；</w:t>
      </w:r>
      <w:r w:rsidRPr="002A62D3">
        <w:rPr>
          <w:rFonts w:hint="eastAsia"/>
          <w:color w:val="FF0000"/>
          <w:kern w:val="0"/>
          <w:sz w:val="24"/>
          <w:lang w:bidi="lo-LA"/>
        </w:rPr>
        <w:t>2~5F</w:t>
      </w:r>
      <w:r w:rsidRPr="002A62D3">
        <w:rPr>
          <w:rFonts w:hint="eastAsia"/>
          <w:color w:val="FF0000"/>
          <w:kern w:val="0"/>
          <w:sz w:val="24"/>
          <w:lang w:bidi="lo-LA"/>
        </w:rPr>
        <w:t>采用变频水泵、生活水箱供水，供水压力不大于</w:t>
      </w:r>
      <w:r w:rsidRPr="002A62D3">
        <w:rPr>
          <w:rFonts w:hint="eastAsia"/>
          <w:color w:val="FF0000"/>
          <w:kern w:val="0"/>
          <w:sz w:val="24"/>
          <w:lang w:bidi="lo-LA"/>
        </w:rPr>
        <w:t>0.45MPa</w:t>
      </w:r>
      <w:r w:rsidRPr="002A62D3">
        <w:rPr>
          <w:rFonts w:hint="eastAsia"/>
          <w:color w:val="FF0000"/>
          <w:kern w:val="0"/>
          <w:sz w:val="24"/>
          <w:lang w:bidi="lo-LA"/>
        </w:rPr>
        <w:t>，超压部分在各层支管采用分支减压阀，保证用水点压力不超</w:t>
      </w:r>
      <w:r w:rsidRPr="002A62D3">
        <w:rPr>
          <w:rFonts w:hint="eastAsia"/>
          <w:color w:val="FF0000"/>
          <w:kern w:val="0"/>
          <w:sz w:val="24"/>
          <w:lang w:bidi="lo-LA"/>
        </w:rPr>
        <w:t>0.20MPa</w:t>
      </w:r>
      <w:r w:rsidRPr="002A62D3">
        <w:rPr>
          <w:rFonts w:hint="eastAsia"/>
          <w:color w:val="FF0000"/>
          <w:kern w:val="0"/>
          <w:sz w:val="24"/>
          <w:lang w:bidi="lo-LA"/>
        </w:rPr>
        <w:t>。</w:t>
      </w:r>
    </w:p>
    <w:p w14:paraId="47385076" w14:textId="2504ABF3" w:rsidR="002A62D3" w:rsidRPr="002A62D3" w:rsidRDefault="002A62D3" w:rsidP="003E7C6C">
      <w:pPr>
        <w:spacing w:line="312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2A62D3">
        <w:rPr>
          <w:rFonts w:ascii="Times New Roman" w:hAnsi="Times New Roman" w:cs="Times New Roman" w:hint="eastAsia"/>
          <w:color w:val="FF0000"/>
          <w:sz w:val="24"/>
          <w:szCs w:val="24"/>
        </w:rPr>
        <w:t>项目生活排水系统：</w:t>
      </w:r>
    </w:p>
    <w:p w14:paraId="3E813A80" w14:textId="77777777" w:rsidR="002A62D3" w:rsidRPr="002A62D3" w:rsidRDefault="002A62D3" w:rsidP="002A62D3">
      <w:pPr>
        <w:spacing w:line="312" w:lineRule="auto"/>
        <w:ind w:firstLineChars="200" w:firstLine="480"/>
        <w:rPr>
          <w:color w:val="FF0000"/>
          <w:kern w:val="0"/>
          <w:sz w:val="24"/>
          <w:lang w:bidi="lo-LA"/>
        </w:rPr>
      </w:pPr>
      <w:r w:rsidRPr="002A62D3">
        <w:rPr>
          <w:color w:val="FF0000"/>
          <w:kern w:val="0"/>
          <w:sz w:val="24"/>
          <w:lang w:bidi="lo-LA"/>
        </w:rPr>
        <w:t>1</w:t>
      </w:r>
      <w:r w:rsidRPr="002A62D3">
        <w:rPr>
          <w:color w:val="FF0000"/>
          <w:kern w:val="0"/>
          <w:sz w:val="24"/>
          <w:lang w:bidi="lo-LA"/>
        </w:rPr>
        <w:t>）本工程</w:t>
      </w:r>
      <w:r w:rsidRPr="002A62D3">
        <w:rPr>
          <w:rFonts w:hint="eastAsia"/>
          <w:color w:val="FF0000"/>
          <w:kern w:val="0"/>
          <w:sz w:val="24"/>
          <w:lang w:bidi="lo-LA"/>
        </w:rPr>
        <w:t>室内外排水均采用污废水分流，室内±</w:t>
      </w:r>
      <w:r w:rsidRPr="002A62D3">
        <w:rPr>
          <w:rFonts w:hint="eastAsia"/>
          <w:color w:val="FF0000"/>
          <w:kern w:val="0"/>
          <w:sz w:val="24"/>
          <w:lang w:bidi="lo-LA"/>
        </w:rPr>
        <w:t>0.00</w:t>
      </w:r>
      <w:r w:rsidRPr="002A62D3">
        <w:rPr>
          <w:rFonts w:hint="eastAsia"/>
          <w:color w:val="FF0000"/>
          <w:kern w:val="0"/>
          <w:sz w:val="24"/>
          <w:lang w:bidi="lo-LA"/>
        </w:rPr>
        <w:t>以上污废水重力自流排入室外污废水检查井，地下室污废水采用潜水排污泵提升至室外，消防电梯底坑集水井潜水泵自耦安装，其余集水井潜水泵螺栓固定底坑安装</w:t>
      </w:r>
      <w:r w:rsidRPr="002A62D3">
        <w:rPr>
          <w:rFonts w:hint="eastAsia"/>
          <w:color w:val="FF0000"/>
          <w:kern w:val="0"/>
          <w:sz w:val="24"/>
          <w:lang w:bidi="lo-LA"/>
        </w:rPr>
        <w:t>(</w:t>
      </w:r>
      <w:r w:rsidRPr="002A62D3">
        <w:rPr>
          <w:rFonts w:hint="eastAsia"/>
          <w:color w:val="FF0000"/>
          <w:kern w:val="0"/>
          <w:sz w:val="24"/>
          <w:lang w:bidi="lo-LA"/>
        </w:rPr>
        <w:t>潜水泵出水管硬管连接</w:t>
      </w:r>
      <w:r w:rsidRPr="002A62D3">
        <w:rPr>
          <w:rFonts w:hint="eastAsia"/>
          <w:color w:val="FF0000"/>
          <w:kern w:val="0"/>
          <w:sz w:val="24"/>
          <w:lang w:bidi="lo-LA"/>
        </w:rPr>
        <w:t>)</w:t>
      </w:r>
      <w:r w:rsidRPr="002A62D3">
        <w:rPr>
          <w:rFonts w:hint="eastAsia"/>
          <w:color w:val="FF0000"/>
          <w:kern w:val="0"/>
          <w:sz w:val="24"/>
          <w:lang w:bidi="lo-LA"/>
        </w:rPr>
        <w:t>。</w:t>
      </w:r>
    </w:p>
    <w:p w14:paraId="7EAE03DB" w14:textId="77777777" w:rsidR="002A62D3" w:rsidRPr="002A62D3" w:rsidRDefault="002A62D3" w:rsidP="002A62D3">
      <w:pPr>
        <w:spacing w:line="312" w:lineRule="auto"/>
        <w:ind w:firstLineChars="200" w:firstLine="480"/>
        <w:rPr>
          <w:color w:val="FF0000"/>
          <w:kern w:val="0"/>
          <w:sz w:val="24"/>
          <w:lang w:bidi="lo-LA"/>
        </w:rPr>
      </w:pPr>
      <w:r w:rsidRPr="002A62D3">
        <w:rPr>
          <w:color w:val="FF0000"/>
          <w:kern w:val="0"/>
          <w:sz w:val="24"/>
          <w:lang w:bidi="lo-LA"/>
        </w:rPr>
        <w:t>2</w:t>
      </w:r>
      <w:r w:rsidRPr="002A62D3">
        <w:rPr>
          <w:color w:val="FF0000"/>
          <w:kern w:val="0"/>
          <w:sz w:val="24"/>
          <w:lang w:bidi="lo-LA"/>
        </w:rPr>
        <w:t>）</w:t>
      </w:r>
      <w:r w:rsidRPr="002A62D3">
        <w:rPr>
          <w:rFonts w:hint="eastAsia"/>
          <w:color w:val="FF0000"/>
          <w:kern w:val="0"/>
          <w:sz w:val="24"/>
          <w:lang w:bidi="lo-LA"/>
        </w:rPr>
        <w:t>生活污</w:t>
      </w:r>
      <w:r w:rsidRPr="002A62D3">
        <w:rPr>
          <w:rFonts w:hint="eastAsia"/>
          <w:color w:val="FF0000"/>
          <w:kern w:val="0"/>
          <w:sz w:val="24"/>
          <w:lang w:bidi="lo-LA"/>
        </w:rPr>
        <w:t>/</w:t>
      </w:r>
      <w:r w:rsidRPr="002A62D3">
        <w:rPr>
          <w:rFonts w:hint="eastAsia"/>
          <w:color w:val="FF0000"/>
          <w:kern w:val="0"/>
          <w:sz w:val="24"/>
          <w:lang w:bidi="lo-LA"/>
        </w:rPr>
        <w:t>废水经化粪池处理后直接排放至市政污水管网。</w:t>
      </w:r>
    </w:p>
    <w:p w14:paraId="74D6F412" w14:textId="77777777" w:rsidR="002A62D3" w:rsidRPr="002A62D3" w:rsidRDefault="002A62D3" w:rsidP="002A62D3">
      <w:pPr>
        <w:spacing w:line="312" w:lineRule="auto"/>
        <w:ind w:firstLineChars="200" w:firstLine="480"/>
        <w:rPr>
          <w:color w:val="FF0000"/>
          <w:kern w:val="0"/>
          <w:sz w:val="24"/>
          <w:lang w:bidi="lo-LA"/>
        </w:rPr>
      </w:pPr>
      <w:r w:rsidRPr="002A62D3">
        <w:rPr>
          <w:color w:val="FF0000"/>
          <w:kern w:val="0"/>
          <w:sz w:val="24"/>
          <w:lang w:bidi="lo-LA"/>
        </w:rPr>
        <w:t>3</w:t>
      </w:r>
      <w:r w:rsidRPr="002A62D3">
        <w:rPr>
          <w:color w:val="FF0000"/>
          <w:kern w:val="0"/>
          <w:sz w:val="24"/>
          <w:lang w:bidi="lo-LA"/>
        </w:rPr>
        <w:t>）</w:t>
      </w:r>
      <w:r w:rsidRPr="002A62D3">
        <w:rPr>
          <w:rFonts w:hint="eastAsia"/>
          <w:color w:val="FF0000"/>
          <w:kern w:val="0"/>
          <w:sz w:val="24"/>
          <w:lang w:bidi="lo-LA"/>
        </w:rPr>
        <w:t>本工程设专用通气管系，通气管伸出屋面的高度为</w:t>
      </w:r>
      <w:r w:rsidRPr="002A62D3">
        <w:rPr>
          <w:rFonts w:hint="eastAsia"/>
          <w:color w:val="FF0000"/>
          <w:kern w:val="0"/>
          <w:sz w:val="24"/>
          <w:lang w:bidi="lo-LA"/>
        </w:rPr>
        <w:t>2m</w:t>
      </w:r>
      <w:r w:rsidRPr="002A62D3">
        <w:rPr>
          <w:rFonts w:hint="eastAsia"/>
          <w:color w:val="FF0000"/>
          <w:kern w:val="0"/>
          <w:sz w:val="24"/>
          <w:lang w:bidi="lo-LA"/>
        </w:rPr>
        <w:t>，不上人屋面为</w:t>
      </w:r>
      <w:r w:rsidRPr="002A62D3">
        <w:rPr>
          <w:rFonts w:hint="eastAsia"/>
          <w:color w:val="FF0000"/>
          <w:kern w:val="0"/>
          <w:sz w:val="24"/>
          <w:lang w:bidi="lo-LA"/>
        </w:rPr>
        <w:t>0.3m</w:t>
      </w:r>
      <w:r w:rsidRPr="002A62D3">
        <w:rPr>
          <w:rFonts w:hint="eastAsia"/>
          <w:color w:val="FF0000"/>
          <w:kern w:val="0"/>
          <w:sz w:val="24"/>
          <w:lang w:bidi="lo-LA"/>
        </w:rPr>
        <w:t>。</w:t>
      </w:r>
    </w:p>
    <w:p w14:paraId="755E5F21" w14:textId="373437FF" w:rsidR="002A62D3" w:rsidRPr="002A62D3" w:rsidRDefault="002A62D3" w:rsidP="002A62D3">
      <w:pPr>
        <w:spacing w:line="312" w:lineRule="auto"/>
        <w:ind w:firstLineChars="200" w:firstLine="480"/>
        <w:rPr>
          <w:color w:val="FF0000"/>
          <w:kern w:val="0"/>
          <w:sz w:val="24"/>
          <w:lang w:bidi="lo-LA"/>
        </w:rPr>
      </w:pPr>
      <w:r w:rsidRPr="002A62D3">
        <w:rPr>
          <w:color w:val="FF0000"/>
          <w:kern w:val="0"/>
          <w:sz w:val="24"/>
          <w:lang w:bidi="lo-LA"/>
        </w:rPr>
        <w:t>4</w:t>
      </w:r>
      <w:r w:rsidRPr="002A62D3">
        <w:rPr>
          <w:color w:val="FF0000"/>
          <w:kern w:val="0"/>
          <w:sz w:val="24"/>
          <w:lang w:bidi="lo-LA"/>
        </w:rPr>
        <w:t>）</w:t>
      </w:r>
      <w:r w:rsidRPr="002A62D3">
        <w:rPr>
          <w:rFonts w:hint="eastAsia"/>
          <w:color w:val="FF0000"/>
          <w:kern w:val="0"/>
          <w:sz w:val="24"/>
          <w:lang w:bidi="lo-LA"/>
        </w:rPr>
        <w:t>工作阳台排水至废水管，生活阳台排水至阳台雨水管，阳台雨水及空调排水均采用间接排水。</w:t>
      </w:r>
    </w:p>
    <w:p w14:paraId="69550C5F" w14:textId="6F859996" w:rsidR="002A62D3" w:rsidRPr="002A62D3" w:rsidRDefault="002A62D3" w:rsidP="002A62D3">
      <w:pPr>
        <w:spacing w:line="312" w:lineRule="auto"/>
        <w:rPr>
          <w:color w:val="FF0000"/>
          <w:kern w:val="0"/>
          <w:sz w:val="24"/>
          <w:lang w:bidi="lo-LA"/>
        </w:rPr>
      </w:pPr>
      <w:r w:rsidRPr="002A62D3">
        <w:rPr>
          <w:rFonts w:hint="eastAsia"/>
          <w:color w:val="FF0000"/>
          <w:kern w:val="0"/>
          <w:sz w:val="24"/>
          <w:lang w:bidi="lo-LA"/>
        </w:rPr>
        <w:t>雨水系统：</w:t>
      </w:r>
    </w:p>
    <w:p w14:paraId="16787416" w14:textId="77777777" w:rsidR="002A62D3" w:rsidRPr="002A62D3" w:rsidRDefault="002A62D3" w:rsidP="002A62D3">
      <w:pPr>
        <w:spacing w:line="312" w:lineRule="auto"/>
        <w:ind w:firstLineChars="200" w:firstLine="480"/>
        <w:rPr>
          <w:color w:val="FF0000"/>
          <w:kern w:val="0"/>
          <w:sz w:val="24"/>
          <w:lang w:bidi="lo-LA"/>
        </w:rPr>
      </w:pPr>
      <w:r w:rsidRPr="002A62D3">
        <w:rPr>
          <w:color w:val="FF0000"/>
          <w:kern w:val="0"/>
          <w:sz w:val="24"/>
          <w:lang w:bidi="lo-LA"/>
        </w:rPr>
        <w:t>1</w:t>
      </w:r>
      <w:r w:rsidRPr="002A62D3">
        <w:rPr>
          <w:color w:val="FF0000"/>
          <w:kern w:val="0"/>
          <w:sz w:val="24"/>
          <w:lang w:bidi="lo-LA"/>
        </w:rPr>
        <w:t>）</w:t>
      </w:r>
      <w:r w:rsidRPr="002A62D3">
        <w:rPr>
          <w:rFonts w:hint="eastAsia"/>
          <w:color w:val="FF0000"/>
          <w:kern w:val="0"/>
          <w:sz w:val="24"/>
          <w:lang w:bidi="lo-LA"/>
        </w:rPr>
        <w:t>塔楼及裙楼屋面雨水采用铸铁或钢制雨水斗，屋面雨水经雨水斗和雨水管排至室外雨水井，铸铁管与塑料管的转换连接详</w:t>
      </w:r>
      <w:r w:rsidRPr="002A62D3">
        <w:rPr>
          <w:rFonts w:hint="eastAsia"/>
          <w:color w:val="FF0000"/>
          <w:kern w:val="0"/>
          <w:sz w:val="24"/>
          <w:lang w:bidi="lo-LA"/>
        </w:rPr>
        <w:t>09S302</w:t>
      </w:r>
      <w:r w:rsidRPr="002A62D3">
        <w:rPr>
          <w:rFonts w:hint="eastAsia"/>
          <w:color w:val="FF0000"/>
          <w:kern w:val="0"/>
          <w:sz w:val="24"/>
          <w:lang w:bidi="lo-LA"/>
        </w:rPr>
        <w:t>《雨水斗选用与安装》</w:t>
      </w:r>
      <w:r w:rsidRPr="002A62D3">
        <w:rPr>
          <w:rFonts w:hint="eastAsia"/>
          <w:color w:val="FF0000"/>
          <w:kern w:val="0"/>
          <w:sz w:val="24"/>
          <w:lang w:bidi="lo-LA"/>
        </w:rPr>
        <w:t>P43</w:t>
      </w:r>
      <w:r w:rsidRPr="002A62D3">
        <w:rPr>
          <w:rFonts w:hint="eastAsia"/>
          <w:color w:val="FF0000"/>
          <w:kern w:val="0"/>
          <w:sz w:val="24"/>
          <w:lang w:bidi="lo-LA"/>
        </w:rPr>
        <w:t>。</w:t>
      </w:r>
    </w:p>
    <w:p w14:paraId="260A30F5" w14:textId="77777777" w:rsidR="002A62D3" w:rsidRPr="002A62D3" w:rsidRDefault="002A62D3" w:rsidP="002A62D3">
      <w:pPr>
        <w:spacing w:line="312" w:lineRule="auto"/>
        <w:ind w:firstLineChars="200" w:firstLine="480"/>
        <w:rPr>
          <w:color w:val="FF0000"/>
          <w:kern w:val="0"/>
          <w:sz w:val="24"/>
          <w:lang w:bidi="lo-LA"/>
        </w:rPr>
      </w:pPr>
      <w:r w:rsidRPr="002A62D3">
        <w:rPr>
          <w:color w:val="FF0000"/>
          <w:kern w:val="0"/>
          <w:sz w:val="24"/>
          <w:lang w:bidi="lo-LA"/>
        </w:rPr>
        <w:t>2</w:t>
      </w:r>
      <w:r w:rsidRPr="002A62D3">
        <w:rPr>
          <w:color w:val="FF0000"/>
          <w:kern w:val="0"/>
          <w:sz w:val="24"/>
          <w:lang w:bidi="lo-LA"/>
        </w:rPr>
        <w:t>）</w:t>
      </w:r>
      <w:r w:rsidRPr="002A62D3">
        <w:rPr>
          <w:rFonts w:hint="eastAsia"/>
          <w:color w:val="FF0000"/>
          <w:kern w:val="0"/>
          <w:sz w:val="24"/>
          <w:lang w:bidi="lo-LA"/>
        </w:rPr>
        <w:t>设计重现期按</w:t>
      </w:r>
      <w:r w:rsidRPr="002A62D3">
        <w:rPr>
          <w:rFonts w:hint="eastAsia"/>
          <w:color w:val="FF0000"/>
          <w:kern w:val="0"/>
          <w:sz w:val="24"/>
          <w:lang w:bidi="lo-LA"/>
        </w:rPr>
        <w:t>5~10</w:t>
      </w:r>
      <w:r w:rsidRPr="002A62D3">
        <w:rPr>
          <w:rFonts w:hint="eastAsia"/>
          <w:color w:val="FF0000"/>
          <w:kern w:val="0"/>
          <w:sz w:val="24"/>
          <w:lang w:bidi="lo-LA"/>
        </w:rPr>
        <w:t>年设计，同时各屋面均设溢流口，总排水能力不应小于</w:t>
      </w:r>
      <w:r w:rsidRPr="002A62D3">
        <w:rPr>
          <w:rFonts w:hint="eastAsia"/>
          <w:color w:val="FF0000"/>
          <w:kern w:val="0"/>
          <w:sz w:val="24"/>
          <w:lang w:bidi="lo-LA"/>
        </w:rPr>
        <w:t>50</w:t>
      </w:r>
      <w:r w:rsidRPr="002A62D3">
        <w:rPr>
          <w:rFonts w:hint="eastAsia"/>
          <w:color w:val="FF0000"/>
          <w:kern w:val="0"/>
          <w:sz w:val="24"/>
          <w:lang w:bidi="lo-LA"/>
        </w:rPr>
        <w:t>年设计重现期。所有平屋面均设置溢流口或预埋</w:t>
      </w:r>
      <w:r w:rsidRPr="002A62D3">
        <w:rPr>
          <w:rFonts w:hint="eastAsia"/>
          <w:color w:val="FF0000"/>
          <w:kern w:val="0"/>
          <w:sz w:val="24"/>
          <w:lang w:bidi="lo-LA"/>
        </w:rPr>
        <w:t>UPVC</w:t>
      </w:r>
      <w:r w:rsidRPr="002A62D3">
        <w:rPr>
          <w:rFonts w:hint="eastAsia"/>
          <w:color w:val="FF0000"/>
          <w:kern w:val="0"/>
          <w:sz w:val="24"/>
          <w:lang w:bidi="lo-LA"/>
        </w:rPr>
        <w:t>排水管</w:t>
      </w:r>
      <w:r w:rsidRPr="002A62D3">
        <w:rPr>
          <w:rFonts w:hint="eastAsia"/>
          <w:color w:val="FF0000"/>
          <w:kern w:val="0"/>
          <w:sz w:val="24"/>
          <w:lang w:bidi="lo-LA"/>
        </w:rPr>
        <w:t>,</w:t>
      </w:r>
      <w:r w:rsidRPr="002A62D3">
        <w:rPr>
          <w:rFonts w:hint="eastAsia"/>
          <w:color w:val="FF0000"/>
          <w:kern w:val="0"/>
          <w:sz w:val="24"/>
          <w:lang w:bidi="lo-LA"/>
        </w:rPr>
        <w:t>溢流口底边距天沟顶面</w:t>
      </w:r>
      <w:r w:rsidRPr="002A62D3">
        <w:rPr>
          <w:rFonts w:hint="eastAsia"/>
          <w:color w:val="FF0000"/>
          <w:kern w:val="0"/>
          <w:sz w:val="24"/>
          <w:lang w:bidi="lo-LA"/>
        </w:rPr>
        <w:t>200mm</w:t>
      </w:r>
      <w:r w:rsidRPr="002A62D3">
        <w:rPr>
          <w:rFonts w:hint="eastAsia"/>
          <w:color w:val="FF0000"/>
          <w:kern w:val="0"/>
          <w:sz w:val="24"/>
          <w:lang w:bidi="lo-LA"/>
        </w:rPr>
        <w:t>溢流口位置详屋面给排水平面图。超过设计重现期的雨水通过屋面溢流口排放。</w:t>
      </w:r>
    </w:p>
    <w:p w14:paraId="6FB83BE8" w14:textId="41AA6587" w:rsidR="003E7C6C" w:rsidRDefault="003E7C6C" w:rsidP="003E7C6C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.2 </w:t>
      </w:r>
      <w:r>
        <w:rPr>
          <w:rFonts w:ascii="Times New Roman" w:hAnsi="Times New Roman" w:cs="Times New Roman" w:hint="eastAsia"/>
          <w:sz w:val="24"/>
          <w:szCs w:val="24"/>
        </w:rPr>
        <w:t>说明节水</w:t>
      </w:r>
      <w:r w:rsidR="00102842">
        <w:rPr>
          <w:rFonts w:ascii="Times New Roman" w:hAnsi="Times New Roman" w:cs="Times New Roman" w:hint="eastAsia"/>
          <w:sz w:val="24"/>
          <w:szCs w:val="24"/>
        </w:rPr>
        <w:t>设施（卫生器具及配件，如龙头、水嘴、马桶、小便器、水池水箱溢流报警、用水点超压减压阀等）</w:t>
      </w:r>
      <w:r w:rsidR="00DF1698">
        <w:rPr>
          <w:rFonts w:ascii="Times New Roman" w:hAnsi="Times New Roman" w:cs="Times New Roman" w:hint="eastAsia"/>
          <w:sz w:val="24"/>
          <w:szCs w:val="24"/>
        </w:rPr>
        <w:t>；</w:t>
      </w:r>
    </w:p>
    <w:p w14:paraId="4105B540" w14:textId="66AA262D" w:rsidR="009C7EDF" w:rsidRPr="009C7EDF" w:rsidRDefault="009C7EDF" w:rsidP="009C7EDF">
      <w:pPr>
        <w:spacing w:line="312" w:lineRule="auto"/>
        <w:ind w:firstLineChars="200" w:firstLine="480"/>
        <w:rPr>
          <w:rFonts w:ascii="Times New Roman" w:hAnsi="Times New Roman" w:cs="Times New Roman"/>
          <w:color w:val="FF0000"/>
          <w:sz w:val="24"/>
          <w:szCs w:val="24"/>
        </w:rPr>
      </w:pPr>
      <w:r w:rsidRPr="009C7EDF">
        <w:rPr>
          <w:rFonts w:ascii="Times New Roman" w:hAnsi="Times New Roman" w:cs="Times New Roman" w:hint="eastAsia"/>
          <w:color w:val="FF0000"/>
          <w:sz w:val="24"/>
          <w:szCs w:val="24"/>
        </w:rPr>
        <w:t>项目卫生间的洁具、厨房用水器具均采用二级节水器具；水池、水箱溢流水位均设报警装置，防止进水管阀门故障时，水池、水箱长时间溢流排水；给水系统用水点处压力大于</w:t>
      </w:r>
      <w:r w:rsidRPr="009C7EDF">
        <w:rPr>
          <w:rFonts w:ascii="Times New Roman" w:hAnsi="Times New Roman" w:cs="Times New Roman" w:hint="eastAsia"/>
          <w:color w:val="FF0000"/>
          <w:sz w:val="24"/>
          <w:szCs w:val="24"/>
        </w:rPr>
        <w:t>0.20MPa</w:t>
      </w:r>
      <w:r w:rsidRPr="009C7EDF">
        <w:rPr>
          <w:rFonts w:ascii="Times New Roman" w:hAnsi="Times New Roman" w:cs="Times New Roman" w:hint="eastAsia"/>
          <w:color w:val="FF0000"/>
          <w:sz w:val="24"/>
          <w:szCs w:val="24"/>
        </w:rPr>
        <w:t>处均设置减压阀。</w:t>
      </w:r>
    </w:p>
    <w:p w14:paraId="6F06709B" w14:textId="43D0BF73" w:rsidR="00DF1698" w:rsidRDefault="00DF1698" w:rsidP="003E7C6C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.3 </w:t>
      </w:r>
      <w:r>
        <w:rPr>
          <w:rFonts w:ascii="Times New Roman" w:hAnsi="Times New Roman" w:cs="Times New Roman" w:hint="eastAsia"/>
          <w:sz w:val="24"/>
          <w:szCs w:val="24"/>
        </w:rPr>
        <w:t>说明</w:t>
      </w:r>
      <w:r w:rsidR="00102842">
        <w:rPr>
          <w:rFonts w:ascii="Times New Roman" w:hAnsi="Times New Roman" w:cs="Times New Roman" w:hint="eastAsia"/>
          <w:sz w:val="24"/>
          <w:szCs w:val="24"/>
        </w:rPr>
        <w:t>供水节能措施（充分利用市政供水压力、</w:t>
      </w:r>
      <w:r>
        <w:rPr>
          <w:rFonts w:ascii="Times New Roman" w:hAnsi="Times New Roman" w:cs="Times New Roman" w:hint="eastAsia"/>
          <w:sz w:val="24"/>
          <w:szCs w:val="24"/>
        </w:rPr>
        <w:t>节能型供水设备的选用情况</w:t>
      </w:r>
      <w:r w:rsidR="00102842">
        <w:rPr>
          <w:rFonts w:ascii="Times New Roman" w:hAnsi="Times New Roman" w:cs="Times New Roman" w:hint="eastAsia"/>
          <w:sz w:val="24"/>
          <w:szCs w:val="24"/>
        </w:rPr>
        <w:t>、用水分项计量）</w:t>
      </w:r>
    </w:p>
    <w:p w14:paraId="3A4D86DA" w14:textId="6BDBB128" w:rsidR="009C7EDF" w:rsidRPr="002A62D3" w:rsidRDefault="009C7EDF" w:rsidP="009C7EDF">
      <w:pPr>
        <w:spacing w:line="312" w:lineRule="auto"/>
        <w:ind w:firstLineChars="200" w:firstLine="480"/>
        <w:rPr>
          <w:rFonts w:ascii="Times New Roman" w:hAnsi="Times New Roman" w:cs="Times New Roman"/>
          <w:color w:val="FF0000"/>
          <w:sz w:val="24"/>
          <w:szCs w:val="24"/>
        </w:rPr>
      </w:pPr>
      <w:r w:rsidRPr="002A62D3">
        <w:rPr>
          <w:rFonts w:ascii="Times New Roman" w:hAnsi="Times New Roman" w:cs="Times New Roman" w:hint="eastAsia"/>
          <w:color w:val="FF0000"/>
          <w:sz w:val="24"/>
          <w:szCs w:val="24"/>
        </w:rPr>
        <w:t>项目地面一层及其以下各层给水均由市政供水管直接供水，充分利用市政供水压力。</w:t>
      </w:r>
    </w:p>
    <w:p w14:paraId="21425378" w14:textId="04A7C5C6" w:rsidR="00102842" w:rsidRDefault="00102842" w:rsidP="003E7C6C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.4 </w:t>
      </w:r>
      <w:r>
        <w:rPr>
          <w:rFonts w:ascii="Times New Roman" w:hAnsi="Times New Roman" w:cs="Times New Roman" w:hint="eastAsia"/>
          <w:sz w:val="24"/>
          <w:szCs w:val="24"/>
        </w:rPr>
        <w:t>雨水利用情况（透水地面、雨水回用系统）</w:t>
      </w:r>
    </w:p>
    <w:p w14:paraId="7F475768" w14:textId="50EFF639" w:rsidR="00DF1698" w:rsidRPr="002A62D3" w:rsidRDefault="002A62D3" w:rsidP="002A62D3">
      <w:pPr>
        <w:spacing w:line="312" w:lineRule="auto"/>
        <w:ind w:firstLineChars="200" w:firstLine="480"/>
        <w:rPr>
          <w:rFonts w:ascii="Times New Roman" w:hAnsi="Times New Roman" w:cs="Times New Roman"/>
          <w:color w:val="FF0000"/>
          <w:sz w:val="24"/>
          <w:szCs w:val="24"/>
        </w:rPr>
      </w:pPr>
      <w:r w:rsidRPr="002A62D3">
        <w:rPr>
          <w:rFonts w:ascii="Times New Roman" w:hAnsi="Times New Roman" w:cs="Times New Roman" w:hint="eastAsia"/>
          <w:color w:val="FF0000"/>
          <w:sz w:val="24"/>
          <w:szCs w:val="24"/>
        </w:rPr>
        <w:t>本项目设计雨水蓄水池收集场地内雨水，采用雨水处理后作为非传统水源，主要用于地下车库冲洗、绿化灌溉和道路浇洒。</w:t>
      </w:r>
    </w:p>
    <w:p w14:paraId="34D751F8" w14:textId="335AF01B" w:rsidR="00DF1698" w:rsidRDefault="00DF1698" w:rsidP="003E7C6C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4</w:t>
      </w:r>
      <w:r>
        <w:rPr>
          <w:rFonts w:ascii="Times New Roman" w:hAnsi="Times New Roman" w:cs="Times New Roman" w:hint="eastAsia"/>
          <w:sz w:val="24"/>
          <w:szCs w:val="24"/>
        </w:rPr>
        <w:t>、电气照明节能设计</w:t>
      </w:r>
    </w:p>
    <w:p w14:paraId="42BA17F8" w14:textId="1524829F" w:rsidR="00102842" w:rsidRDefault="00102842" w:rsidP="003E7C6C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.1 </w:t>
      </w:r>
      <w:r>
        <w:rPr>
          <w:rFonts w:ascii="Times New Roman" w:hAnsi="Times New Roman" w:cs="Times New Roman" w:hint="eastAsia"/>
          <w:sz w:val="24"/>
          <w:szCs w:val="24"/>
        </w:rPr>
        <w:t>照明节能设计指标（</w:t>
      </w:r>
      <w:r w:rsidR="00260D6F">
        <w:rPr>
          <w:rFonts w:ascii="Times New Roman" w:hAnsi="Times New Roman" w:cs="Times New Roman" w:hint="eastAsia"/>
          <w:sz w:val="24"/>
          <w:szCs w:val="24"/>
        </w:rPr>
        <w:t>主要房间、场所照度值、照明功率密度、眩光值、一般显色指数、照度均匀</w:t>
      </w:r>
      <w:r w:rsidR="00260D6F">
        <w:rPr>
          <w:rFonts w:ascii="Times New Roman" w:hAnsi="Times New Roman" w:cs="Times New Roman" w:hint="eastAsia"/>
          <w:sz w:val="24"/>
          <w:szCs w:val="24"/>
        </w:rPr>
        <w:t>度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</w:p>
    <w:p w14:paraId="34B3BC25" w14:textId="25B1D3D0" w:rsidR="008F1477" w:rsidRDefault="008F1477" w:rsidP="003E7C6C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32179A32" wp14:editId="1D0728C6">
            <wp:extent cx="6704965" cy="3715385"/>
            <wp:effectExtent l="0" t="0" r="63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704965" cy="3715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0EBC24" w14:textId="4D149372" w:rsidR="00260D6F" w:rsidRDefault="00260D6F" w:rsidP="003E7C6C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 </w:t>
      </w:r>
      <w:r>
        <w:rPr>
          <w:rFonts w:ascii="Times New Roman" w:hAnsi="Times New Roman" w:cs="Times New Roman" w:hint="eastAsia"/>
          <w:sz w:val="24"/>
          <w:szCs w:val="24"/>
        </w:rPr>
        <w:t>节能设备（灯具、变压器、疏散指示灯、室外路灯）</w:t>
      </w:r>
    </w:p>
    <w:p w14:paraId="2AFD5104" w14:textId="094F4BC5" w:rsidR="008F1477" w:rsidRPr="008F1477" w:rsidRDefault="008F1477" w:rsidP="008F1477">
      <w:pPr>
        <w:spacing w:line="312" w:lineRule="auto"/>
        <w:ind w:firstLineChars="200" w:firstLine="480"/>
        <w:rPr>
          <w:rFonts w:ascii="Times New Roman" w:hAnsi="Times New Roman" w:cs="Times New Roman"/>
          <w:color w:val="FF0000"/>
          <w:sz w:val="24"/>
          <w:szCs w:val="24"/>
        </w:rPr>
      </w:pPr>
      <w:r w:rsidRPr="008F1477">
        <w:rPr>
          <w:rFonts w:ascii="Times New Roman" w:hAnsi="Times New Roman" w:cs="Times New Roman" w:hint="eastAsia"/>
          <w:color w:val="FF0000"/>
          <w:sz w:val="24"/>
          <w:szCs w:val="24"/>
        </w:rPr>
        <w:t>地下车库、走廊、电梯前室采用</w:t>
      </w:r>
      <w:r w:rsidRPr="008F1477">
        <w:rPr>
          <w:rFonts w:ascii="Times New Roman" w:hAnsi="Times New Roman" w:cs="Times New Roman" w:hint="eastAsia"/>
          <w:color w:val="FF0000"/>
          <w:sz w:val="24"/>
          <w:szCs w:val="24"/>
        </w:rPr>
        <w:t>LED</w:t>
      </w:r>
      <w:r w:rsidRPr="008F1477">
        <w:rPr>
          <w:rFonts w:ascii="Times New Roman" w:hAnsi="Times New Roman" w:cs="Times New Roman" w:hint="eastAsia"/>
          <w:color w:val="FF0000"/>
          <w:sz w:val="24"/>
          <w:szCs w:val="24"/>
        </w:rPr>
        <w:t>灯；楼梯间采用节能型荧光灯并配声光控开关；直管形三基色荧光灯和紧凑型节能荧光灯均采用高品质电子镇流器，既提高了功率因数，又降低了能耗。功率因数应达到</w:t>
      </w:r>
      <w:r w:rsidRPr="008F1477">
        <w:rPr>
          <w:rFonts w:ascii="Times New Roman" w:hAnsi="Times New Roman" w:cs="Times New Roman" w:hint="eastAsia"/>
          <w:color w:val="FF0000"/>
          <w:sz w:val="24"/>
          <w:szCs w:val="24"/>
        </w:rPr>
        <w:t>0.90</w:t>
      </w:r>
      <w:r w:rsidRPr="008F1477">
        <w:rPr>
          <w:rFonts w:ascii="Times New Roman" w:hAnsi="Times New Roman" w:cs="Times New Roman" w:hint="eastAsia"/>
          <w:color w:val="FF0000"/>
          <w:sz w:val="24"/>
          <w:szCs w:val="24"/>
        </w:rPr>
        <w:t>以上。金属卤化物灯采用节能型电感镇流器，带功率因数补偿装置，功率因数应达到</w:t>
      </w:r>
      <w:r w:rsidRPr="008F1477">
        <w:rPr>
          <w:rFonts w:ascii="Times New Roman" w:hAnsi="Times New Roman" w:cs="Times New Roman" w:hint="eastAsia"/>
          <w:color w:val="FF0000"/>
          <w:sz w:val="24"/>
          <w:szCs w:val="24"/>
        </w:rPr>
        <w:t>0.90</w:t>
      </w:r>
      <w:r w:rsidRPr="008F1477">
        <w:rPr>
          <w:rFonts w:ascii="Times New Roman" w:hAnsi="Times New Roman" w:cs="Times New Roman" w:hint="eastAsia"/>
          <w:color w:val="FF0000"/>
          <w:sz w:val="24"/>
          <w:szCs w:val="24"/>
        </w:rPr>
        <w:t>以上，采用的镇流器应符合该产品的国家能效标准。所有的变压器采用低损耗、低噪声的节能型变压器；疏散指示灯采用低功耗</w:t>
      </w:r>
      <w:r w:rsidRPr="008F1477">
        <w:rPr>
          <w:rFonts w:ascii="Times New Roman" w:hAnsi="Times New Roman" w:cs="Times New Roman" w:hint="eastAsia"/>
          <w:color w:val="FF0000"/>
          <w:sz w:val="24"/>
          <w:szCs w:val="24"/>
        </w:rPr>
        <w:t>LED</w:t>
      </w:r>
      <w:r w:rsidRPr="008F1477">
        <w:rPr>
          <w:rFonts w:ascii="Times New Roman" w:hAnsi="Times New Roman" w:cs="Times New Roman" w:hint="eastAsia"/>
          <w:color w:val="FF0000"/>
          <w:sz w:val="24"/>
          <w:szCs w:val="24"/>
        </w:rPr>
        <w:t>光源；室外环境照明拟选用太阳能绿色照明灯具。</w:t>
      </w:r>
    </w:p>
    <w:p w14:paraId="6CB24F88" w14:textId="781E0609" w:rsidR="00260D6F" w:rsidRDefault="00260D6F" w:rsidP="003E7C6C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 </w:t>
      </w:r>
      <w:r>
        <w:rPr>
          <w:rFonts w:ascii="Times New Roman" w:hAnsi="Times New Roman" w:cs="Times New Roman" w:hint="eastAsia"/>
          <w:sz w:val="24"/>
          <w:szCs w:val="24"/>
        </w:rPr>
        <w:t>节能</w:t>
      </w:r>
      <w:r w:rsidR="00BD5B79">
        <w:rPr>
          <w:rFonts w:ascii="Times New Roman" w:hAnsi="Times New Roman" w:cs="Times New Roman" w:hint="eastAsia"/>
          <w:sz w:val="24"/>
          <w:szCs w:val="24"/>
        </w:rPr>
        <w:t>系统设置</w:t>
      </w:r>
      <w:r>
        <w:rPr>
          <w:rFonts w:ascii="Times New Roman" w:hAnsi="Times New Roman" w:cs="Times New Roman" w:hint="eastAsia"/>
          <w:sz w:val="24"/>
          <w:szCs w:val="24"/>
        </w:rPr>
        <w:t>（停车库、公共走道、楼梯间等公共区域的照明控制方式</w:t>
      </w:r>
      <w:r w:rsidR="00BD5B79">
        <w:rPr>
          <w:rFonts w:ascii="Times New Roman" w:hAnsi="Times New Roman" w:cs="Times New Roman" w:hint="eastAsia"/>
          <w:sz w:val="24"/>
          <w:szCs w:val="24"/>
        </w:rPr>
        <w:t>、</w:t>
      </w:r>
      <w:r w:rsidR="00BD5B79">
        <w:rPr>
          <w:rFonts w:ascii="Times New Roman" w:hAnsi="Times New Roman" w:cs="Times New Roman" w:hint="eastAsia"/>
          <w:sz w:val="24"/>
          <w:szCs w:val="24"/>
        </w:rPr>
        <w:t>BAS</w:t>
      </w:r>
      <w:r w:rsidR="00BD5B79">
        <w:rPr>
          <w:rFonts w:ascii="Times New Roman" w:hAnsi="Times New Roman" w:cs="Times New Roman" w:hint="eastAsia"/>
          <w:sz w:val="24"/>
          <w:szCs w:val="24"/>
        </w:rPr>
        <w:t>系统、能耗监测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</w:p>
    <w:p w14:paraId="3277D124" w14:textId="25185278" w:rsidR="00BD5B79" w:rsidRPr="00BD5B79" w:rsidRDefault="00BD5B79" w:rsidP="00BD5B79">
      <w:pPr>
        <w:spacing w:line="312" w:lineRule="auto"/>
        <w:ind w:firstLineChars="200" w:firstLine="480"/>
        <w:rPr>
          <w:rFonts w:ascii="Times New Roman" w:hAnsi="Times New Roman" w:cs="Times New Roman" w:hint="eastAsia"/>
          <w:color w:val="FF0000"/>
          <w:sz w:val="24"/>
          <w:szCs w:val="24"/>
        </w:rPr>
      </w:pPr>
      <w:r w:rsidRPr="00BD5B79">
        <w:rPr>
          <w:rFonts w:ascii="Times New Roman" w:hAnsi="Times New Roman" w:cs="Times New Roman" w:hint="eastAsia"/>
          <w:color w:val="FF0000"/>
          <w:sz w:val="24"/>
          <w:szCs w:val="24"/>
        </w:rPr>
        <w:t>本</w:t>
      </w:r>
      <w:r>
        <w:rPr>
          <w:rFonts w:ascii="Times New Roman" w:hAnsi="Times New Roman" w:cs="Times New Roman" w:hint="eastAsia"/>
          <w:color w:val="FF0000"/>
          <w:sz w:val="24"/>
          <w:szCs w:val="24"/>
        </w:rPr>
        <w:t>项目</w:t>
      </w:r>
      <w:r w:rsidRPr="00BD5B79">
        <w:rPr>
          <w:rFonts w:ascii="Times New Roman" w:hAnsi="Times New Roman" w:cs="Times New Roman" w:hint="eastAsia"/>
          <w:color w:val="FF0000"/>
          <w:sz w:val="24"/>
          <w:szCs w:val="24"/>
        </w:rPr>
        <w:t>大楼内的地下停车库、公共走道、大中型会议室等公共活动空间拟分别设置智能照明控制系统。</w:t>
      </w:r>
    </w:p>
    <w:p w14:paraId="399F14C4" w14:textId="44F58648" w:rsidR="00BD5B79" w:rsidRPr="00BD5B79" w:rsidRDefault="00BD5B79" w:rsidP="00BD5B79">
      <w:pPr>
        <w:spacing w:line="312" w:lineRule="auto"/>
        <w:ind w:firstLineChars="200" w:firstLine="480"/>
        <w:rPr>
          <w:rFonts w:ascii="Times New Roman" w:hAnsi="Times New Roman" w:cs="Times New Roman" w:hint="eastAsia"/>
          <w:color w:val="FF0000"/>
          <w:sz w:val="24"/>
          <w:szCs w:val="24"/>
        </w:rPr>
      </w:pPr>
      <w:r>
        <w:rPr>
          <w:rFonts w:ascii="Times New Roman" w:hAnsi="Times New Roman" w:cs="Times New Roman" w:hint="eastAsia"/>
          <w:color w:val="FF0000"/>
          <w:sz w:val="24"/>
          <w:szCs w:val="24"/>
        </w:rPr>
        <w:t>本项目</w:t>
      </w:r>
      <w:r w:rsidRPr="00BD5B79">
        <w:rPr>
          <w:rFonts w:ascii="Times New Roman" w:hAnsi="Times New Roman" w:cs="Times New Roman" w:hint="eastAsia"/>
          <w:color w:val="FF0000"/>
          <w:sz w:val="24"/>
          <w:szCs w:val="24"/>
        </w:rPr>
        <w:t>设置楼宇设备自控管理系统（</w:t>
      </w:r>
      <w:r w:rsidRPr="00BD5B79">
        <w:rPr>
          <w:rFonts w:ascii="Times New Roman" w:hAnsi="Times New Roman" w:cs="Times New Roman" w:hint="eastAsia"/>
          <w:color w:val="FF0000"/>
          <w:sz w:val="24"/>
          <w:szCs w:val="24"/>
        </w:rPr>
        <w:t>BAS</w:t>
      </w:r>
      <w:r w:rsidRPr="00BD5B79">
        <w:rPr>
          <w:rFonts w:ascii="Times New Roman" w:hAnsi="Times New Roman" w:cs="Times New Roman" w:hint="eastAsia"/>
          <w:color w:val="FF0000"/>
          <w:sz w:val="24"/>
          <w:szCs w:val="24"/>
        </w:rPr>
        <w:t>）对空调设备、水泵、各类风机及其他用电设备进行能量自动控制、自动调节、实时监察、自动计量，以实现最优化运行，达到集中管理、程序控制和节约能源等目的。</w:t>
      </w:r>
    </w:p>
    <w:p w14:paraId="4AF70902" w14:textId="7D2B6B87" w:rsidR="005E64A0" w:rsidRPr="00BD5B79" w:rsidRDefault="00BD5B79" w:rsidP="00BD5B79">
      <w:pPr>
        <w:spacing w:line="312" w:lineRule="auto"/>
        <w:ind w:firstLineChars="200" w:firstLine="480"/>
        <w:rPr>
          <w:rFonts w:ascii="Times New Roman" w:hAnsi="Times New Roman" w:cs="Times New Roman"/>
          <w:color w:val="FF0000"/>
          <w:sz w:val="24"/>
          <w:szCs w:val="24"/>
        </w:rPr>
      </w:pPr>
      <w:r w:rsidRPr="00BD5B79">
        <w:rPr>
          <w:rFonts w:ascii="Times New Roman" w:hAnsi="Times New Roman" w:cs="Times New Roman" w:hint="eastAsia"/>
          <w:color w:val="FF0000"/>
          <w:sz w:val="24"/>
          <w:szCs w:val="24"/>
        </w:rPr>
        <w:t>根据国家节能规范《国家机关办公建筑和大型公共建筑能耗监测系统》（</w:t>
      </w:r>
      <w:r w:rsidRPr="00BD5B79">
        <w:rPr>
          <w:rFonts w:ascii="Times New Roman" w:hAnsi="Times New Roman" w:cs="Times New Roman" w:hint="eastAsia"/>
          <w:color w:val="FF0000"/>
          <w:sz w:val="24"/>
          <w:szCs w:val="24"/>
        </w:rPr>
        <w:t>2008</w:t>
      </w:r>
      <w:r w:rsidRPr="00BD5B79">
        <w:rPr>
          <w:rFonts w:ascii="Times New Roman" w:hAnsi="Times New Roman" w:cs="Times New Roman" w:hint="eastAsia"/>
          <w:color w:val="FF0000"/>
          <w:sz w:val="24"/>
          <w:szCs w:val="24"/>
        </w:rPr>
        <w:t>年</w:t>
      </w:r>
      <w:r w:rsidRPr="00BD5B79">
        <w:rPr>
          <w:rFonts w:ascii="Times New Roman" w:hAnsi="Times New Roman" w:cs="Times New Roman" w:hint="eastAsia"/>
          <w:color w:val="FF0000"/>
          <w:sz w:val="24"/>
          <w:szCs w:val="24"/>
        </w:rPr>
        <w:t>6</w:t>
      </w:r>
      <w:r w:rsidRPr="00BD5B79">
        <w:rPr>
          <w:rFonts w:ascii="Times New Roman" w:hAnsi="Times New Roman" w:cs="Times New Roman" w:hint="eastAsia"/>
          <w:color w:val="FF0000"/>
          <w:sz w:val="24"/>
          <w:szCs w:val="24"/>
        </w:rPr>
        <w:t>月）的要求，本</w:t>
      </w:r>
      <w:r>
        <w:rPr>
          <w:rFonts w:ascii="Times New Roman" w:hAnsi="Times New Roman" w:cs="Times New Roman" w:hint="eastAsia"/>
          <w:color w:val="FF0000"/>
          <w:sz w:val="24"/>
          <w:szCs w:val="24"/>
        </w:rPr>
        <w:t>项目</w:t>
      </w:r>
      <w:r w:rsidRPr="00BD5B79">
        <w:rPr>
          <w:rFonts w:ascii="Times New Roman" w:hAnsi="Times New Roman" w:cs="Times New Roman" w:hint="eastAsia"/>
          <w:color w:val="FF0000"/>
          <w:sz w:val="24"/>
          <w:szCs w:val="24"/>
        </w:rPr>
        <w:t>拟设置一套建筑综合能耗监测系统，建筑能耗管理系统主要对楼内的电量、水耗量、燃气量、集中供热（冷）耗电量、集中热水供应量、可再生资源等的节能分析，综合能耗管理，并将相关能耗数据上传给市综合能耗监测中心。建筑能耗管理系统中电力分项计量由电力能量管理系统</w:t>
      </w:r>
      <w:r w:rsidRPr="00BD5B79">
        <w:rPr>
          <w:rFonts w:ascii="Times New Roman" w:hAnsi="Times New Roman" w:cs="Times New Roman" w:hint="eastAsia"/>
          <w:color w:val="FF0000"/>
          <w:sz w:val="24"/>
          <w:szCs w:val="24"/>
        </w:rPr>
        <w:t>(EMS)</w:t>
      </w:r>
      <w:r w:rsidRPr="00BD5B79">
        <w:rPr>
          <w:rFonts w:ascii="Times New Roman" w:hAnsi="Times New Roman" w:cs="Times New Roman" w:hint="eastAsia"/>
          <w:color w:val="FF0000"/>
          <w:sz w:val="24"/>
          <w:szCs w:val="24"/>
        </w:rPr>
        <w:t>实现，分类计量中的水耗量、燃气量、集中供热（冷）耗电量、集中热水供应量、可再生资源等由</w:t>
      </w:r>
      <w:r w:rsidRPr="00BD5B79">
        <w:rPr>
          <w:rFonts w:ascii="Times New Roman" w:hAnsi="Times New Roman" w:cs="Times New Roman" w:hint="eastAsia"/>
          <w:color w:val="FF0000"/>
          <w:sz w:val="24"/>
          <w:szCs w:val="24"/>
        </w:rPr>
        <w:t>BAS</w:t>
      </w:r>
      <w:r w:rsidRPr="00BD5B79">
        <w:rPr>
          <w:rFonts w:ascii="Times New Roman" w:hAnsi="Times New Roman" w:cs="Times New Roman" w:hint="eastAsia"/>
          <w:color w:val="FF0000"/>
          <w:sz w:val="24"/>
          <w:szCs w:val="24"/>
        </w:rPr>
        <w:t>系统进行分类计量采集，再上传给建筑综合能耗监测系统平台。</w:t>
      </w:r>
    </w:p>
    <w:p w14:paraId="66580F7E" w14:textId="77777777" w:rsidR="008F1477" w:rsidRDefault="008F1477" w:rsidP="003E7C6C">
      <w:pPr>
        <w:spacing w:line="312" w:lineRule="auto"/>
        <w:rPr>
          <w:rFonts w:ascii="Times New Roman" w:hAnsi="Times New Roman" w:cs="Times New Roman"/>
          <w:sz w:val="24"/>
          <w:szCs w:val="24"/>
        </w:rPr>
      </w:pPr>
    </w:p>
    <w:p w14:paraId="593673AE" w14:textId="240170FB" w:rsidR="005E64A0" w:rsidRDefault="005E64A0" w:rsidP="003E7C6C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5</w:t>
      </w:r>
      <w:r>
        <w:rPr>
          <w:rFonts w:ascii="Times New Roman" w:hAnsi="Times New Roman" w:cs="Times New Roman" w:hint="eastAsia"/>
          <w:sz w:val="24"/>
          <w:szCs w:val="24"/>
        </w:rPr>
        <w:t>、通风与空调节能设计</w:t>
      </w:r>
    </w:p>
    <w:p w14:paraId="5C805D74" w14:textId="1ABA4F0D" w:rsidR="005E64A0" w:rsidRDefault="005E64A0" w:rsidP="003E7C6C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09445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节能型设备（空调产品、机械通风产品的能效）</w:t>
      </w:r>
    </w:p>
    <w:p w14:paraId="78776ABA" w14:textId="3DBD60AE" w:rsidR="008F1477" w:rsidRPr="008F1477" w:rsidRDefault="00DF63FE" w:rsidP="008F1477">
      <w:pPr>
        <w:spacing w:line="312" w:lineRule="auto"/>
        <w:ind w:firstLineChars="200" w:firstLine="480"/>
        <w:rPr>
          <w:rFonts w:ascii="Times New Roman" w:hAnsi="Times New Roman" w:cs="Times New Roman"/>
          <w:color w:val="FF0000"/>
          <w:sz w:val="24"/>
          <w:szCs w:val="24"/>
        </w:rPr>
      </w:pPr>
      <w:r w:rsidRPr="00DF63FE">
        <w:rPr>
          <w:rFonts w:ascii="Times New Roman" w:hAnsi="Times New Roman" w:cs="Times New Roman" w:hint="eastAsia"/>
          <w:color w:val="FF0000"/>
          <w:sz w:val="24"/>
          <w:szCs w:val="24"/>
        </w:rPr>
        <w:lastRenderedPageBreak/>
        <w:t>采用高效率的水冷冷水机组，在名义工况和规定条件下，冷水机组制冷性能系数（</w:t>
      </w:r>
      <w:r w:rsidRPr="00DF63FE">
        <w:rPr>
          <w:rFonts w:ascii="Times New Roman" w:hAnsi="Times New Roman" w:cs="Times New Roman" w:hint="eastAsia"/>
          <w:color w:val="FF0000"/>
          <w:sz w:val="24"/>
          <w:szCs w:val="24"/>
        </w:rPr>
        <w:t>COP</w:t>
      </w:r>
      <w:r w:rsidRPr="00DF63FE">
        <w:rPr>
          <w:rFonts w:ascii="Times New Roman" w:hAnsi="Times New Roman" w:cs="Times New Roman" w:hint="eastAsia"/>
          <w:color w:val="FF0000"/>
          <w:sz w:val="24"/>
          <w:szCs w:val="24"/>
        </w:rPr>
        <w:t>）满足规范要求</w:t>
      </w:r>
      <w:r>
        <w:rPr>
          <w:rFonts w:ascii="Times New Roman" w:hAnsi="Times New Roman" w:cs="Times New Roman" w:hint="eastAsia"/>
          <w:color w:val="FF0000"/>
          <w:sz w:val="24"/>
          <w:szCs w:val="24"/>
        </w:rPr>
        <w:t>；</w:t>
      </w:r>
      <w:r w:rsidRPr="00DF63FE">
        <w:rPr>
          <w:rFonts w:ascii="Times New Roman" w:hAnsi="Times New Roman" w:cs="Times New Roman" w:hint="eastAsia"/>
          <w:color w:val="FF0000"/>
          <w:sz w:val="24"/>
          <w:szCs w:val="24"/>
        </w:rPr>
        <w:t>采用高效率多联式空调（热泵）机组，在名义制冷工况和规定条件下，多联式空调（热泵）机组的制冷综合性能系数</w:t>
      </w:r>
      <w:r w:rsidRPr="00DF63FE">
        <w:rPr>
          <w:rFonts w:ascii="Times New Roman" w:hAnsi="Times New Roman" w:cs="Times New Roman" w:hint="eastAsia"/>
          <w:color w:val="FF0000"/>
          <w:sz w:val="24"/>
          <w:szCs w:val="24"/>
        </w:rPr>
        <w:t>IPLV</w:t>
      </w:r>
      <w:r w:rsidRPr="00DF63FE">
        <w:rPr>
          <w:rFonts w:ascii="Times New Roman" w:hAnsi="Times New Roman" w:cs="Times New Roman" w:hint="eastAsia"/>
          <w:color w:val="FF0000"/>
          <w:sz w:val="24"/>
          <w:szCs w:val="24"/>
        </w:rPr>
        <w:t>（</w:t>
      </w:r>
      <w:r w:rsidRPr="00DF63FE">
        <w:rPr>
          <w:rFonts w:ascii="Times New Roman" w:hAnsi="Times New Roman" w:cs="Times New Roman" w:hint="eastAsia"/>
          <w:color w:val="FF0000"/>
          <w:sz w:val="24"/>
          <w:szCs w:val="24"/>
        </w:rPr>
        <w:t>C</w:t>
      </w:r>
      <w:r w:rsidRPr="00DF63FE">
        <w:rPr>
          <w:rFonts w:ascii="Times New Roman" w:hAnsi="Times New Roman" w:cs="Times New Roman" w:hint="eastAsia"/>
          <w:color w:val="FF0000"/>
          <w:sz w:val="24"/>
          <w:szCs w:val="24"/>
        </w:rPr>
        <w:t>）满足规范要求</w:t>
      </w:r>
      <w:r>
        <w:rPr>
          <w:rFonts w:ascii="Times New Roman" w:hAnsi="Times New Roman" w:cs="Times New Roman" w:hint="eastAsia"/>
          <w:color w:val="FF0000"/>
          <w:sz w:val="24"/>
          <w:szCs w:val="24"/>
        </w:rPr>
        <w:t>；</w:t>
      </w:r>
      <w:r w:rsidRPr="00DF63FE">
        <w:rPr>
          <w:rFonts w:ascii="Times New Roman" w:hAnsi="Times New Roman" w:cs="Times New Roman" w:hint="eastAsia"/>
          <w:color w:val="FF0000"/>
          <w:sz w:val="24"/>
          <w:szCs w:val="24"/>
        </w:rPr>
        <w:t>风量大于</w:t>
      </w:r>
      <w:r w:rsidRPr="00DF63FE">
        <w:rPr>
          <w:rFonts w:ascii="Times New Roman" w:hAnsi="Times New Roman" w:cs="Times New Roman" w:hint="eastAsia"/>
          <w:color w:val="FF0000"/>
          <w:sz w:val="24"/>
          <w:szCs w:val="24"/>
        </w:rPr>
        <w:t>10000m</w:t>
      </w:r>
      <w:r w:rsidRPr="00DF63FE">
        <w:rPr>
          <w:rFonts w:ascii="Times New Roman" w:hAnsi="Times New Roman" w:cs="Times New Roman" w:hint="eastAsia"/>
          <w:color w:val="FF0000"/>
          <w:sz w:val="24"/>
          <w:szCs w:val="24"/>
        </w:rPr>
        <w:t>³</w:t>
      </w:r>
      <w:r w:rsidRPr="00DF63FE">
        <w:rPr>
          <w:rFonts w:ascii="Times New Roman" w:hAnsi="Times New Roman" w:cs="Times New Roman" w:hint="eastAsia"/>
          <w:color w:val="FF0000"/>
          <w:sz w:val="24"/>
          <w:szCs w:val="24"/>
        </w:rPr>
        <w:t>/h</w:t>
      </w:r>
      <w:r w:rsidRPr="00DF63FE">
        <w:rPr>
          <w:rFonts w:ascii="Times New Roman" w:hAnsi="Times New Roman" w:cs="Times New Roman" w:hint="eastAsia"/>
          <w:color w:val="FF0000"/>
          <w:sz w:val="24"/>
          <w:szCs w:val="24"/>
        </w:rPr>
        <w:t>的空调风系统和通风系统的最大单位风量耗功率（</w:t>
      </w:r>
      <w:r w:rsidRPr="00DF63FE">
        <w:rPr>
          <w:rFonts w:ascii="Times New Roman" w:hAnsi="Times New Roman" w:cs="Times New Roman" w:hint="eastAsia"/>
          <w:color w:val="FF0000"/>
          <w:sz w:val="24"/>
          <w:szCs w:val="24"/>
        </w:rPr>
        <w:t>Ws</w:t>
      </w:r>
      <w:r w:rsidRPr="00DF63FE">
        <w:rPr>
          <w:rFonts w:ascii="Times New Roman" w:hAnsi="Times New Roman" w:cs="Times New Roman" w:hint="eastAsia"/>
          <w:color w:val="FF0000"/>
          <w:sz w:val="24"/>
          <w:szCs w:val="24"/>
        </w:rPr>
        <w:t>）满足规范要求。</w:t>
      </w:r>
    </w:p>
    <w:p w14:paraId="651829B6" w14:textId="732259BD" w:rsidR="005E64A0" w:rsidRDefault="005E64A0" w:rsidP="00094451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8F14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63FE">
        <w:rPr>
          <w:rFonts w:ascii="Times New Roman" w:hAnsi="Times New Roman" w:cs="Times New Roman" w:hint="eastAsia"/>
          <w:sz w:val="24"/>
          <w:szCs w:val="24"/>
        </w:rPr>
        <w:t>自控设计</w:t>
      </w:r>
      <w:r w:rsidR="00094451">
        <w:rPr>
          <w:rFonts w:ascii="Times New Roman" w:hAnsi="Times New Roman" w:cs="Times New Roman" w:hint="eastAsia"/>
          <w:sz w:val="24"/>
          <w:szCs w:val="24"/>
        </w:rPr>
        <w:t>（</w:t>
      </w:r>
      <w:r w:rsidR="00DF63FE">
        <w:rPr>
          <w:rFonts w:ascii="Times New Roman" w:hAnsi="Times New Roman" w:cs="Times New Roman" w:hint="eastAsia"/>
          <w:sz w:val="24"/>
          <w:szCs w:val="24"/>
        </w:rPr>
        <w:t>空调设备的集中监控、能量统计、运行控制、调节</w:t>
      </w:r>
      <w:r w:rsidR="00094451">
        <w:rPr>
          <w:rFonts w:ascii="Times New Roman" w:hAnsi="Times New Roman" w:cs="Times New Roman" w:hint="eastAsia"/>
          <w:sz w:val="24"/>
          <w:szCs w:val="24"/>
        </w:rPr>
        <w:t>）</w:t>
      </w:r>
    </w:p>
    <w:p w14:paraId="50CCC928" w14:textId="3FC9446A" w:rsidR="008F1477" w:rsidRDefault="008F1477" w:rsidP="007E6229">
      <w:pPr>
        <w:spacing w:line="312" w:lineRule="auto"/>
        <w:ind w:firstLineChars="200" w:firstLine="480"/>
        <w:rPr>
          <w:rFonts w:ascii="Times New Roman" w:hAnsi="Times New Roman" w:cs="Times New Roman"/>
          <w:color w:val="FF0000"/>
          <w:sz w:val="24"/>
          <w:szCs w:val="24"/>
        </w:rPr>
      </w:pPr>
      <w:r w:rsidRPr="007E6229">
        <w:rPr>
          <w:rFonts w:ascii="Times New Roman" w:hAnsi="Times New Roman" w:cs="Times New Roman" w:hint="eastAsia"/>
          <w:color w:val="FF0000"/>
          <w:sz w:val="24"/>
          <w:szCs w:val="24"/>
        </w:rPr>
        <w:t>本项目</w:t>
      </w:r>
      <w:r w:rsidR="00DF63FE" w:rsidRPr="00DF63FE">
        <w:rPr>
          <w:rFonts w:ascii="Times New Roman" w:hAnsi="Times New Roman" w:cs="Times New Roman" w:hint="eastAsia"/>
          <w:color w:val="FF0000"/>
          <w:sz w:val="24"/>
          <w:szCs w:val="24"/>
        </w:rPr>
        <w:t>采用楼宇设备自动控制系统对空调和通风系统进行集中监控，通过能量统计、台数控制、自动调节等手段实现节能。</w:t>
      </w:r>
    </w:p>
    <w:p w14:paraId="27527B4A" w14:textId="7C782016" w:rsidR="00EE2B4C" w:rsidRDefault="00EE2B4C" w:rsidP="007E6229">
      <w:pPr>
        <w:spacing w:line="312" w:lineRule="auto"/>
        <w:ind w:firstLineChars="200" w:firstLine="480"/>
        <w:rPr>
          <w:rFonts w:ascii="Times New Roman" w:hAnsi="Times New Roman" w:cs="Times New Roman"/>
          <w:color w:val="FF0000"/>
          <w:sz w:val="24"/>
          <w:szCs w:val="24"/>
        </w:rPr>
      </w:pPr>
      <w:r w:rsidRPr="00EE2B4C">
        <w:rPr>
          <w:rFonts w:ascii="Times New Roman" w:hAnsi="Times New Roman" w:cs="Times New Roman" w:hint="eastAsia"/>
          <w:color w:val="FF0000"/>
          <w:sz w:val="24"/>
          <w:szCs w:val="24"/>
        </w:rPr>
        <w:t>空调末端可分楼层、分区或分房间运行，根据服务区域需求，自动调节末端的供冷量，达到节能运行目的。</w:t>
      </w:r>
    </w:p>
    <w:p w14:paraId="0D24D77A" w14:textId="4435FDBD" w:rsidR="00EE2B4C" w:rsidRPr="00EE2B4C" w:rsidRDefault="00EE2B4C" w:rsidP="00EE2B4C">
      <w:pPr>
        <w:spacing w:line="312" w:lineRule="auto"/>
        <w:ind w:firstLineChars="200" w:firstLine="480"/>
        <w:rPr>
          <w:rFonts w:ascii="Times New Roman" w:hAnsi="Times New Roman" w:cs="Times New Roman" w:hint="eastAsia"/>
          <w:color w:val="FF0000"/>
          <w:sz w:val="24"/>
          <w:szCs w:val="24"/>
        </w:rPr>
      </w:pPr>
      <w:r w:rsidRPr="00EE2B4C">
        <w:rPr>
          <w:rFonts w:ascii="Times New Roman" w:hAnsi="Times New Roman" w:cs="Times New Roman" w:hint="eastAsia"/>
          <w:color w:val="FF0000"/>
          <w:sz w:val="24"/>
          <w:szCs w:val="24"/>
        </w:rPr>
        <w:t>空调机组、新风机组采用变频风机，根据室内负荷的变化调节系统送风量，达到节能的目的。</w:t>
      </w:r>
    </w:p>
    <w:p w14:paraId="596B28B4" w14:textId="2446263C" w:rsidR="00EE2B4C" w:rsidRPr="00EE2B4C" w:rsidRDefault="00EE2B4C" w:rsidP="00EE2B4C">
      <w:pPr>
        <w:spacing w:line="312" w:lineRule="auto"/>
        <w:ind w:firstLineChars="200" w:firstLine="480"/>
        <w:rPr>
          <w:rFonts w:ascii="Times New Roman" w:hAnsi="Times New Roman" w:cs="Times New Roman" w:hint="eastAsia"/>
          <w:color w:val="FF0000"/>
          <w:sz w:val="24"/>
          <w:szCs w:val="24"/>
        </w:rPr>
      </w:pPr>
      <w:r w:rsidRPr="00EE2B4C">
        <w:rPr>
          <w:rFonts w:ascii="Times New Roman" w:hAnsi="Times New Roman" w:cs="Times New Roman" w:hint="eastAsia"/>
          <w:color w:val="FF0000"/>
          <w:sz w:val="24"/>
          <w:szCs w:val="24"/>
        </w:rPr>
        <w:t>办公新风系统设置新风热回收机组，利用排风对新风进行预冷或预热，降低系统能耗。</w:t>
      </w:r>
    </w:p>
    <w:p w14:paraId="7F0562DE" w14:textId="4B02F6A4" w:rsidR="00EE2B4C" w:rsidRPr="00EE2B4C" w:rsidRDefault="00EE2B4C" w:rsidP="00EE2B4C">
      <w:pPr>
        <w:spacing w:line="312" w:lineRule="auto"/>
        <w:ind w:firstLineChars="200" w:firstLine="480"/>
        <w:rPr>
          <w:rFonts w:ascii="Times New Roman" w:hAnsi="Times New Roman" w:cs="Times New Roman"/>
          <w:color w:val="FF0000"/>
          <w:sz w:val="24"/>
          <w:szCs w:val="24"/>
        </w:rPr>
      </w:pPr>
      <w:r w:rsidRPr="00EE2B4C">
        <w:rPr>
          <w:rFonts w:ascii="Times New Roman" w:hAnsi="Times New Roman" w:cs="Times New Roman" w:hint="eastAsia"/>
          <w:color w:val="FF0000"/>
          <w:sz w:val="24"/>
          <w:szCs w:val="24"/>
        </w:rPr>
        <w:t>人员密集场所设置</w:t>
      </w:r>
      <w:r w:rsidRPr="00EE2B4C">
        <w:rPr>
          <w:rFonts w:ascii="Times New Roman" w:hAnsi="Times New Roman" w:cs="Times New Roman"/>
          <w:color w:val="FF0000"/>
          <w:sz w:val="24"/>
          <w:szCs w:val="24"/>
        </w:rPr>
        <w:t>CO₂</w:t>
      </w:r>
      <w:r w:rsidRPr="00EE2B4C">
        <w:rPr>
          <w:rFonts w:ascii="Times New Roman" w:hAnsi="Times New Roman" w:cs="Times New Roman" w:hint="eastAsia"/>
          <w:color w:val="FF0000"/>
          <w:sz w:val="24"/>
          <w:szCs w:val="24"/>
        </w:rPr>
        <w:t>浓度传感器，在确保室内卫生达标的前提下，减少新风量，有效的调节新风比，节省了处理室外新风的能耗。</w:t>
      </w:r>
    </w:p>
    <w:p w14:paraId="2773EAFF" w14:textId="230BE1FA" w:rsidR="00EE2B4C" w:rsidRDefault="00EE2B4C" w:rsidP="00EE2B4C">
      <w:pPr>
        <w:spacing w:line="312" w:lineRule="auto"/>
        <w:ind w:firstLineChars="200" w:firstLine="480"/>
        <w:rPr>
          <w:rFonts w:ascii="Times New Roman" w:hAnsi="Times New Roman" w:cs="Times New Roman"/>
          <w:color w:val="FF0000"/>
          <w:sz w:val="24"/>
          <w:szCs w:val="24"/>
        </w:rPr>
      </w:pPr>
      <w:bookmarkStart w:id="1" w:name="_Hlk92467359"/>
      <w:r w:rsidRPr="00EE2B4C">
        <w:rPr>
          <w:rFonts w:ascii="Times New Roman" w:hAnsi="Times New Roman" w:cs="Times New Roman" w:hint="eastAsia"/>
          <w:color w:val="FF0000"/>
          <w:sz w:val="24"/>
          <w:szCs w:val="24"/>
        </w:rPr>
        <w:t>地下车库设置</w:t>
      </w:r>
      <w:r w:rsidRPr="00EE2B4C">
        <w:rPr>
          <w:rFonts w:ascii="Times New Roman" w:hAnsi="Times New Roman" w:cs="Times New Roman" w:hint="eastAsia"/>
          <w:color w:val="FF0000"/>
          <w:sz w:val="24"/>
          <w:szCs w:val="24"/>
        </w:rPr>
        <w:t>CO</w:t>
      </w:r>
      <w:r w:rsidRPr="00EE2B4C">
        <w:rPr>
          <w:rFonts w:ascii="Times New Roman" w:hAnsi="Times New Roman" w:cs="Times New Roman" w:hint="eastAsia"/>
          <w:color w:val="FF0000"/>
          <w:sz w:val="24"/>
          <w:szCs w:val="24"/>
        </w:rPr>
        <w:t>浓度探测器控制排风机的台数和启停。</w:t>
      </w:r>
      <w:bookmarkEnd w:id="1"/>
    </w:p>
    <w:p w14:paraId="19E8EFD7" w14:textId="71F52A38" w:rsidR="00EE2B4C" w:rsidRPr="00EE2B4C" w:rsidRDefault="00EE2B4C" w:rsidP="00EE2B4C">
      <w:pPr>
        <w:spacing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2B4C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5</w:t>
      </w:r>
      <w:r w:rsidRPr="00EE2B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.3 </w:t>
      </w:r>
      <w:r w:rsidRPr="00EE2B4C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计量</w:t>
      </w:r>
    </w:p>
    <w:p w14:paraId="76FB16E0" w14:textId="5EDEB980" w:rsidR="00EE2B4C" w:rsidRPr="00EE2B4C" w:rsidRDefault="00EE2B4C" w:rsidP="00EE2B4C">
      <w:pPr>
        <w:spacing w:line="312" w:lineRule="auto"/>
        <w:ind w:firstLineChars="200" w:firstLine="480"/>
        <w:rPr>
          <w:rFonts w:ascii="Times New Roman" w:hAnsi="Times New Roman" w:cs="Times New Roman" w:hint="eastAsia"/>
          <w:color w:val="FF0000"/>
          <w:sz w:val="24"/>
          <w:szCs w:val="24"/>
        </w:rPr>
      </w:pPr>
      <w:r w:rsidRPr="00EE2B4C">
        <w:rPr>
          <w:rFonts w:ascii="Times New Roman" w:hAnsi="Times New Roman" w:cs="Times New Roman" w:hint="eastAsia"/>
          <w:color w:val="FF0000"/>
          <w:sz w:val="24"/>
          <w:szCs w:val="24"/>
        </w:rPr>
        <w:t>空调冷、热水总管上设置能量计量装置，对空调水系统的冷、热量进行计量和数据采集传输。每套能量计量装置包括一台能量积算仪，一台管道式超声波（或电磁）流量计和一对高精度温度传感器。</w:t>
      </w:r>
    </w:p>
    <w:p w14:paraId="19A98756" w14:textId="63D93242" w:rsidR="00EE2B4C" w:rsidRPr="00EE2B4C" w:rsidRDefault="00EE2B4C" w:rsidP="00EE2B4C">
      <w:pPr>
        <w:spacing w:line="312" w:lineRule="auto"/>
        <w:ind w:firstLineChars="200" w:firstLine="480"/>
        <w:rPr>
          <w:rFonts w:ascii="Times New Roman" w:hAnsi="Times New Roman" w:cs="Times New Roman" w:hint="eastAsia"/>
          <w:color w:val="FF0000"/>
          <w:sz w:val="24"/>
          <w:szCs w:val="24"/>
        </w:rPr>
      </w:pPr>
      <w:r w:rsidRPr="00EE2B4C">
        <w:rPr>
          <w:rFonts w:ascii="Times New Roman" w:hAnsi="Times New Roman" w:cs="Times New Roman" w:hint="eastAsia"/>
          <w:color w:val="FF0000"/>
          <w:sz w:val="24"/>
          <w:szCs w:val="24"/>
        </w:rPr>
        <w:t>空调系统的补水均设置了计量装置。</w:t>
      </w:r>
    </w:p>
    <w:p w14:paraId="65619C81" w14:textId="478AAD3E" w:rsidR="00EE2B4C" w:rsidRPr="00EE2B4C" w:rsidRDefault="00EE2B4C" w:rsidP="00EE2B4C">
      <w:pPr>
        <w:spacing w:line="312" w:lineRule="auto"/>
        <w:ind w:firstLineChars="200" w:firstLine="480"/>
        <w:rPr>
          <w:rFonts w:ascii="Times New Roman" w:hAnsi="Times New Roman" w:cs="Times New Roman" w:hint="eastAsia"/>
          <w:color w:val="FF0000"/>
          <w:sz w:val="24"/>
          <w:szCs w:val="24"/>
        </w:rPr>
      </w:pPr>
      <w:r w:rsidRPr="00EE2B4C">
        <w:rPr>
          <w:rFonts w:ascii="Times New Roman" w:hAnsi="Times New Roman" w:cs="Times New Roman" w:hint="eastAsia"/>
          <w:color w:val="FF0000"/>
          <w:sz w:val="24"/>
          <w:szCs w:val="24"/>
        </w:rPr>
        <w:t>空调系统的主机设备、输送设备、空调末端、风机均分别设置用电分项计量装置。</w:t>
      </w:r>
    </w:p>
    <w:sectPr w:rsidR="00EE2B4C" w:rsidRPr="00EE2B4C" w:rsidSect="00086C4A">
      <w:footerReference w:type="default" r:id="rId11"/>
      <w:pgSz w:w="23811" w:h="16838" w:orient="landscape" w:code="8"/>
      <w:pgMar w:top="1134" w:right="1134" w:bottom="851" w:left="1134" w:header="851" w:footer="454" w:gutter="0"/>
      <w:cols w:num="2"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987A4" w14:textId="77777777" w:rsidR="00AC23E3" w:rsidRDefault="00AC23E3" w:rsidP="00086C4A">
      <w:r>
        <w:separator/>
      </w:r>
    </w:p>
  </w:endnote>
  <w:endnote w:type="continuationSeparator" w:id="0">
    <w:p w14:paraId="38D57D0F" w14:textId="77777777" w:rsidR="00AC23E3" w:rsidRDefault="00AC23E3" w:rsidP="00086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07C90" w14:textId="77777777" w:rsidR="006916F8" w:rsidRDefault="00EB55C5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252A9D">
      <w:rPr>
        <w:noProof/>
        <w:lang w:val="zh-CN"/>
      </w:rPr>
      <w:t>1</w:t>
    </w:r>
    <w:r>
      <w:rPr>
        <w:noProof/>
        <w:lang w:val="zh-CN"/>
      </w:rPr>
      <w:fldChar w:fldCharType="end"/>
    </w:r>
  </w:p>
  <w:p w14:paraId="0107883E" w14:textId="77777777" w:rsidR="006916F8" w:rsidRDefault="00AC23E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9B159" w14:textId="77777777" w:rsidR="00AC23E3" w:rsidRDefault="00AC23E3" w:rsidP="00086C4A">
      <w:r>
        <w:separator/>
      </w:r>
    </w:p>
  </w:footnote>
  <w:footnote w:type="continuationSeparator" w:id="0">
    <w:p w14:paraId="0FD21F85" w14:textId="77777777" w:rsidR="00AC23E3" w:rsidRDefault="00AC23E3" w:rsidP="00086C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9148A"/>
    <w:multiLevelType w:val="hybridMultilevel"/>
    <w:tmpl w:val="8E2EF81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CD5604"/>
    <w:multiLevelType w:val="hybridMultilevel"/>
    <w:tmpl w:val="3BEAE57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AE52CEF"/>
    <w:multiLevelType w:val="hybridMultilevel"/>
    <w:tmpl w:val="A9549FE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D494AC7"/>
    <w:multiLevelType w:val="hybridMultilevel"/>
    <w:tmpl w:val="91C82BC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E99298F"/>
    <w:multiLevelType w:val="hybridMultilevel"/>
    <w:tmpl w:val="6D8E4F9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B00144F"/>
    <w:multiLevelType w:val="hybridMultilevel"/>
    <w:tmpl w:val="91D8867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3FD5A81"/>
    <w:multiLevelType w:val="hybridMultilevel"/>
    <w:tmpl w:val="2A08F61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856127A"/>
    <w:multiLevelType w:val="hybridMultilevel"/>
    <w:tmpl w:val="8918098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1ED1ABB"/>
    <w:multiLevelType w:val="hybridMultilevel"/>
    <w:tmpl w:val="8E4C84F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2F9479F"/>
    <w:multiLevelType w:val="hybridMultilevel"/>
    <w:tmpl w:val="87D4596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9D90B25"/>
    <w:multiLevelType w:val="hybridMultilevel"/>
    <w:tmpl w:val="8B64EA0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C694556"/>
    <w:multiLevelType w:val="hybridMultilevel"/>
    <w:tmpl w:val="74126B6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C8208F9"/>
    <w:multiLevelType w:val="hybridMultilevel"/>
    <w:tmpl w:val="A9D2627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D71500D"/>
    <w:multiLevelType w:val="hybridMultilevel"/>
    <w:tmpl w:val="C2DE41A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3B07B5C"/>
    <w:multiLevelType w:val="hybridMultilevel"/>
    <w:tmpl w:val="63F62AB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5645C44"/>
    <w:multiLevelType w:val="hybridMultilevel"/>
    <w:tmpl w:val="544E9AB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A3743EE"/>
    <w:multiLevelType w:val="hybridMultilevel"/>
    <w:tmpl w:val="E0F0F906"/>
    <w:lvl w:ilvl="0" w:tplc="0BF412AC">
      <w:start w:val="1"/>
      <w:numFmt w:val="decimal"/>
      <w:lvlText w:val="%1、"/>
      <w:lvlJc w:val="left"/>
      <w:pPr>
        <w:ind w:left="733" w:hanging="420"/>
      </w:pPr>
      <w:rPr>
        <w:rFonts w:ascii="Calibri" w:eastAsia="宋体" w:hAnsi="宋体" w:cs="宋体"/>
      </w:rPr>
    </w:lvl>
    <w:lvl w:ilvl="1" w:tplc="04090003" w:tentative="1">
      <w:start w:val="1"/>
      <w:numFmt w:val="bullet"/>
      <w:lvlText w:val=""/>
      <w:lvlJc w:val="left"/>
      <w:pPr>
        <w:ind w:left="115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1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7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93" w:hanging="420"/>
      </w:pPr>
      <w:rPr>
        <w:rFonts w:ascii="Wingdings" w:hAnsi="Wingdings" w:hint="default"/>
      </w:rPr>
    </w:lvl>
  </w:abstractNum>
  <w:abstractNum w:abstractNumId="17" w15:restartNumberingAfterBreak="0">
    <w:nsid w:val="64EC7E8A"/>
    <w:multiLevelType w:val="hybridMultilevel"/>
    <w:tmpl w:val="1350393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368348F"/>
    <w:multiLevelType w:val="hybridMultilevel"/>
    <w:tmpl w:val="6E949CD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6B959F6"/>
    <w:multiLevelType w:val="hybridMultilevel"/>
    <w:tmpl w:val="1E562850"/>
    <w:lvl w:ilvl="0" w:tplc="E30027A2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0" w15:restartNumberingAfterBreak="0">
    <w:nsid w:val="799C1675"/>
    <w:multiLevelType w:val="hybridMultilevel"/>
    <w:tmpl w:val="BCA0C20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9C41526"/>
    <w:multiLevelType w:val="hybridMultilevel"/>
    <w:tmpl w:val="5F721A6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12"/>
  </w:num>
  <w:num w:numId="4">
    <w:abstractNumId w:val="7"/>
  </w:num>
  <w:num w:numId="5">
    <w:abstractNumId w:val="0"/>
  </w:num>
  <w:num w:numId="6">
    <w:abstractNumId w:val="8"/>
  </w:num>
  <w:num w:numId="7">
    <w:abstractNumId w:val="18"/>
  </w:num>
  <w:num w:numId="8">
    <w:abstractNumId w:val="20"/>
  </w:num>
  <w:num w:numId="9">
    <w:abstractNumId w:val="6"/>
  </w:num>
  <w:num w:numId="10">
    <w:abstractNumId w:val="14"/>
  </w:num>
  <w:num w:numId="11">
    <w:abstractNumId w:val="3"/>
  </w:num>
  <w:num w:numId="12">
    <w:abstractNumId w:val="15"/>
  </w:num>
  <w:num w:numId="13">
    <w:abstractNumId w:val="9"/>
  </w:num>
  <w:num w:numId="14">
    <w:abstractNumId w:val="4"/>
  </w:num>
  <w:num w:numId="15">
    <w:abstractNumId w:val="2"/>
  </w:num>
  <w:num w:numId="16">
    <w:abstractNumId w:val="17"/>
  </w:num>
  <w:num w:numId="17">
    <w:abstractNumId w:val="5"/>
  </w:num>
  <w:num w:numId="18">
    <w:abstractNumId w:val="21"/>
  </w:num>
  <w:num w:numId="19">
    <w:abstractNumId w:val="11"/>
  </w:num>
  <w:num w:numId="20">
    <w:abstractNumId w:val="13"/>
  </w:num>
  <w:num w:numId="21">
    <w:abstractNumId w:val="1"/>
  </w:num>
  <w:num w:numId="22">
    <w:abstractNumId w:val="1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16F"/>
    <w:rsid w:val="00062D9F"/>
    <w:rsid w:val="000656E6"/>
    <w:rsid w:val="00071750"/>
    <w:rsid w:val="00086C4A"/>
    <w:rsid w:val="00094451"/>
    <w:rsid w:val="000F4825"/>
    <w:rsid w:val="00102842"/>
    <w:rsid w:val="001775EB"/>
    <w:rsid w:val="00197210"/>
    <w:rsid w:val="001A0E89"/>
    <w:rsid w:val="002423E3"/>
    <w:rsid w:val="0025501C"/>
    <w:rsid w:val="00260D6F"/>
    <w:rsid w:val="002A62D3"/>
    <w:rsid w:val="002C11F3"/>
    <w:rsid w:val="002E6BE5"/>
    <w:rsid w:val="002E736C"/>
    <w:rsid w:val="00307A4D"/>
    <w:rsid w:val="0033019C"/>
    <w:rsid w:val="00357E82"/>
    <w:rsid w:val="00361FBF"/>
    <w:rsid w:val="003947F5"/>
    <w:rsid w:val="003E7C6C"/>
    <w:rsid w:val="004B2A43"/>
    <w:rsid w:val="004E2F9B"/>
    <w:rsid w:val="00527C88"/>
    <w:rsid w:val="005E64A0"/>
    <w:rsid w:val="006031EB"/>
    <w:rsid w:val="00623464"/>
    <w:rsid w:val="00666A01"/>
    <w:rsid w:val="006E5A08"/>
    <w:rsid w:val="00732AB7"/>
    <w:rsid w:val="007C23A4"/>
    <w:rsid w:val="007C5EAC"/>
    <w:rsid w:val="007E6229"/>
    <w:rsid w:val="0080308B"/>
    <w:rsid w:val="008217A5"/>
    <w:rsid w:val="00824A21"/>
    <w:rsid w:val="00835038"/>
    <w:rsid w:val="008C2AD7"/>
    <w:rsid w:val="008F1477"/>
    <w:rsid w:val="008F7017"/>
    <w:rsid w:val="009657C0"/>
    <w:rsid w:val="009C7EDF"/>
    <w:rsid w:val="00A45517"/>
    <w:rsid w:val="00A51776"/>
    <w:rsid w:val="00AC23E3"/>
    <w:rsid w:val="00B0103B"/>
    <w:rsid w:val="00B101CF"/>
    <w:rsid w:val="00B42AFC"/>
    <w:rsid w:val="00B52371"/>
    <w:rsid w:val="00B5516F"/>
    <w:rsid w:val="00BD0EBB"/>
    <w:rsid w:val="00BD5B79"/>
    <w:rsid w:val="00BF210A"/>
    <w:rsid w:val="00BF7FD4"/>
    <w:rsid w:val="00C13A17"/>
    <w:rsid w:val="00C221A1"/>
    <w:rsid w:val="00C37C2F"/>
    <w:rsid w:val="00C80E90"/>
    <w:rsid w:val="00CE0794"/>
    <w:rsid w:val="00D30874"/>
    <w:rsid w:val="00D45C5D"/>
    <w:rsid w:val="00D55067"/>
    <w:rsid w:val="00DF1698"/>
    <w:rsid w:val="00DF63FE"/>
    <w:rsid w:val="00E50141"/>
    <w:rsid w:val="00EB55C5"/>
    <w:rsid w:val="00EC019A"/>
    <w:rsid w:val="00EE2B4C"/>
    <w:rsid w:val="00F7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698EE"/>
  <w15:chartTrackingRefBased/>
  <w15:docId w15:val="{194EA7DD-C7A4-4668-85C6-7C56EC2C1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宋体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6C4A"/>
    <w:pPr>
      <w:widowControl w:val="0"/>
      <w:jc w:val="both"/>
    </w:pPr>
    <w:rPr>
      <w:rFonts w:ascii="Calibri" w:hAnsi="Calibri" w:cs="Calibri"/>
      <w:szCs w:val="21"/>
    </w:rPr>
  </w:style>
  <w:style w:type="paragraph" w:styleId="1">
    <w:name w:val="heading 1"/>
    <w:basedOn w:val="a"/>
    <w:next w:val="a"/>
    <w:link w:val="11"/>
    <w:uiPriority w:val="99"/>
    <w:qFormat/>
    <w:rsid w:val="00086C4A"/>
    <w:pPr>
      <w:keepNext/>
      <w:keepLines/>
      <w:spacing w:before="240" w:after="240" w:line="360" w:lineRule="auto"/>
      <w:jc w:val="center"/>
      <w:outlineLvl w:val="0"/>
    </w:pPr>
    <w:rPr>
      <w:rFonts w:ascii="Times New Roman" w:hAnsi="Times New Roman" w:cs="Times New Roman"/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"/>
    <w:next w:val="a"/>
    <w:link w:val="21"/>
    <w:uiPriority w:val="99"/>
    <w:qFormat/>
    <w:rsid w:val="00086C4A"/>
    <w:pPr>
      <w:keepNext/>
      <w:keepLines/>
      <w:spacing w:before="120" w:after="120" w:line="360" w:lineRule="auto"/>
      <w:outlineLvl w:val="1"/>
    </w:pPr>
    <w:rPr>
      <w:rFonts w:ascii="Arial" w:hAnsi="Arial" w:cs="Times New Roman"/>
      <w:b/>
      <w:bCs/>
      <w:kern w:val="0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1"/>
    <w:uiPriority w:val="99"/>
    <w:qFormat/>
    <w:rsid w:val="00086C4A"/>
    <w:pPr>
      <w:keepNext/>
      <w:keepLines/>
      <w:spacing w:before="260" w:after="260" w:line="415" w:lineRule="auto"/>
      <w:outlineLvl w:val="2"/>
    </w:pPr>
    <w:rPr>
      <w:rFonts w:ascii="Times New Roman" w:hAnsi="Times New Roman" w:cs="Times New Roman"/>
      <w:b/>
      <w:bCs/>
      <w:kern w:val="0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1"/>
    <w:uiPriority w:val="99"/>
    <w:qFormat/>
    <w:rsid w:val="00086C4A"/>
    <w:pPr>
      <w:keepNext/>
      <w:keepLines/>
      <w:spacing w:before="280" w:after="290" w:line="376" w:lineRule="auto"/>
      <w:outlineLvl w:val="3"/>
    </w:pPr>
    <w:rPr>
      <w:rFonts w:ascii="Arial" w:eastAsia="黑体" w:hAnsi="Arial" w:cs="Times New Roman"/>
      <w:b/>
      <w:bCs/>
      <w:kern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6C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86C4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86C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86C4A"/>
    <w:rPr>
      <w:sz w:val="18"/>
      <w:szCs w:val="18"/>
    </w:rPr>
  </w:style>
  <w:style w:type="character" w:customStyle="1" w:styleId="10">
    <w:name w:val="标题 1 字符"/>
    <w:basedOn w:val="a0"/>
    <w:uiPriority w:val="9"/>
    <w:rsid w:val="00086C4A"/>
    <w:rPr>
      <w:rFonts w:ascii="Calibri" w:hAnsi="Calibri" w:cs="Calibri"/>
      <w:b/>
      <w:bCs/>
      <w:kern w:val="44"/>
      <w:sz w:val="44"/>
      <w:szCs w:val="44"/>
    </w:rPr>
  </w:style>
  <w:style w:type="character" w:customStyle="1" w:styleId="20">
    <w:name w:val="标题 2 字符"/>
    <w:basedOn w:val="a0"/>
    <w:uiPriority w:val="9"/>
    <w:semiHidden/>
    <w:rsid w:val="00086C4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uiPriority w:val="9"/>
    <w:semiHidden/>
    <w:rsid w:val="00086C4A"/>
    <w:rPr>
      <w:rFonts w:ascii="Calibri" w:hAnsi="Calibri" w:cs="Calibri"/>
      <w:b/>
      <w:bCs/>
      <w:sz w:val="32"/>
      <w:szCs w:val="32"/>
    </w:rPr>
  </w:style>
  <w:style w:type="character" w:customStyle="1" w:styleId="40">
    <w:name w:val="标题 4 字符"/>
    <w:basedOn w:val="a0"/>
    <w:uiPriority w:val="9"/>
    <w:semiHidden/>
    <w:rsid w:val="00086C4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1">
    <w:name w:val="标题 2 字符1"/>
    <w:link w:val="2"/>
    <w:uiPriority w:val="99"/>
    <w:locked/>
    <w:rsid w:val="00086C4A"/>
    <w:rPr>
      <w:rFonts w:ascii="Arial" w:hAnsi="Arial" w:cs="Times New Roman"/>
      <w:b/>
      <w:bCs/>
      <w:kern w:val="0"/>
      <w:sz w:val="32"/>
      <w:szCs w:val="32"/>
      <w:lang w:val="x-none" w:eastAsia="x-none"/>
    </w:rPr>
  </w:style>
  <w:style w:type="character" w:customStyle="1" w:styleId="31">
    <w:name w:val="标题 3 字符1"/>
    <w:link w:val="3"/>
    <w:uiPriority w:val="99"/>
    <w:locked/>
    <w:rsid w:val="00086C4A"/>
    <w:rPr>
      <w:rFonts w:ascii="Times New Roman" w:hAnsi="Times New Roman" w:cs="Times New Roman"/>
      <w:b/>
      <w:bCs/>
      <w:kern w:val="0"/>
      <w:sz w:val="32"/>
      <w:szCs w:val="32"/>
      <w:lang w:val="x-none" w:eastAsia="x-none"/>
    </w:rPr>
  </w:style>
  <w:style w:type="character" w:customStyle="1" w:styleId="41">
    <w:name w:val="标题 4 字符1"/>
    <w:link w:val="4"/>
    <w:uiPriority w:val="99"/>
    <w:locked/>
    <w:rsid w:val="00086C4A"/>
    <w:rPr>
      <w:rFonts w:ascii="Arial" w:eastAsia="黑体" w:hAnsi="Arial" w:cs="Times New Roman"/>
      <w:b/>
      <w:bCs/>
      <w:kern w:val="0"/>
      <w:sz w:val="28"/>
      <w:szCs w:val="28"/>
      <w:lang w:val="x-none" w:eastAsia="x-none"/>
    </w:rPr>
  </w:style>
  <w:style w:type="paragraph" w:styleId="a7">
    <w:name w:val="Plain Text"/>
    <w:basedOn w:val="a"/>
    <w:link w:val="12"/>
    <w:uiPriority w:val="99"/>
    <w:rsid w:val="00086C4A"/>
    <w:rPr>
      <w:rFonts w:ascii="宋体" w:hAnsi="Courier New" w:cs="Times New Roman"/>
      <w:kern w:val="0"/>
      <w:sz w:val="20"/>
      <w:szCs w:val="20"/>
      <w:lang w:val="x-none" w:eastAsia="x-none"/>
    </w:rPr>
  </w:style>
  <w:style w:type="character" w:customStyle="1" w:styleId="a8">
    <w:name w:val="纯文本 字符"/>
    <w:basedOn w:val="a0"/>
    <w:uiPriority w:val="99"/>
    <w:semiHidden/>
    <w:rsid w:val="00086C4A"/>
    <w:rPr>
      <w:rFonts w:asciiTheme="minorEastAsia" w:eastAsiaTheme="minorEastAsia" w:hAnsi="Courier New" w:cs="Courier New"/>
      <w:szCs w:val="21"/>
    </w:rPr>
  </w:style>
  <w:style w:type="character" w:styleId="a9">
    <w:name w:val="Strong"/>
    <w:uiPriority w:val="99"/>
    <w:qFormat/>
    <w:rsid w:val="00086C4A"/>
    <w:rPr>
      <w:b/>
      <w:bCs/>
    </w:rPr>
  </w:style>
  <w:style w:type="character" w:customStyle="1" w:styleId="Char">
    <w:name w:val="页眉 Char"/>
    <w:uiPriority w:val="99"/>
    <w:locked/>
    <w:rsid w:val="00086C4A"/>
    <w:rPr>
      <w:sz w:val="18"/>
      <w:szCs w:val="18"/>
    </w:rPr>
  </w:style>
  <w:style w:type="paragraph" w:customStyle="1" w:styleId="aa">
    <w:uiPriority w:val="99"/>
    <w:unhideWhenUsed/>
    <w:rsid w:val="00086C4A"/>
    <w:pPr>
      <w:widowControl w:val="0"/>
      <w:ind w:leftChars="400" w:left="840"/>
      <w:jc w:val="both"/>
    </w:pPr>
    <w:rPr>
      <w:rFonts w:ascii="Times New Roman" w:hAnsi="Times New Roman" w:cs="Times New Roman"/>
      <w:szCs w:val="21"/>
    </w:rPr>
  </w:style>
  <w:style w:type="character" w:customStyle="1" w:styleId="Char0">
    <w:name w:val="页脚 Char"/>
    <w:uiPriority w:val="99"/>
    <w:locked/>
    <w:rsid w:val="00086C4A"/>
    <w:rPr>
      <w:sz w:val="18"/>
      <w:szCs w:val="18"/>
    </w:rPr>
  </w:style>
  <w:style w:type="paragraph" w:styleId="ab">
    <w:name w:val="Balloon Text"/>
    <w:basedOn w:val="a"/>
    <w:link w:val="13"/>
    <w:uiPriority w:val="99"/>
    <w:semiHidden/>
    <w:rsid w:val="00086C4A"/>
    <w:rPr>
      <w:rFonts w:cs="Times New Roman"/>
      <w:kern w:val="0"/>
      <w:sz w:val="18"/>
      <w:szCs w:val="18"/>
      <w:lang w:val="x-none" w:eastAsia="x-none"/>
    </w:rPr>
  </w:style>
  <w:style w:type="character" w:customStyle="1" w:styleId="ac">
    <w:name w:val="批注框文本 字符"/>
    <w:basedOn w:val="a0"/>
    <w:uiPriority w:val="99"/>
    <w:semiHidden/>
    <w:rsid w:val="00086C4A"/>
    <w:rPr>
      <w:rFonts w:ascii="Calibri" w:hAnsi="Calibri" w:cs="Calibri"/>
      <w:sz w:val="18"/>
      <w:szCs w:val="18"/>
    </w:rPr>
  </w:style>
  <w:style w:type="paragraph" w:styleId="ad">
    <w:name w:val="Normal (Web)"/>
    <w:basedOn w:val="a"/>
    <w:uiPriority w:val="99"/>
    <w:rsid w:val="00086C4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3">
    <w:name w:val="批注框文本 字符1"/>
    <w:link w:val="ab"/>
    <w:uiPriority w:val="99"/>
    <w:semiHidden/>
    <w:locked/>
    <w:rsid w:val="00086C4A"/>
    <w:rPr>
      <w:rFonts w:ascii="Calibri" w:hAnsi="Calibri" w:cs="Times New Roman"/>
      <w:kern w:val="0"/>
      <w:sz w:val="18"/>
      <w:szCs w:val="18"/>
      <w:lang w:val="x-none" w:eastAsia="x-none"/>
    </w:rPr>
  </w:style>
  <w:style w:type="paragraph" w:styleId="ae">
    <w:name w:val="Date"/>
    <w:basedOn w:val="a"/>
    <w:next w:val="a"/>
    <w:link w:val="14"/>
    <w:uiPriority w:val="99"/>
    <w:rsid w:val="00086C4A"/>
    <w:rPr>
      <w:rFonts w:ascii="仿宋_GB2312" w:eastAsia="仿宋_GB2312" w:hAnsi="Times New Roman" w:cs="Times New Roman"/>
      <w:kern w:val="0"/>
      <w:sz w:val="20"/>
      <w:szCs w:val="20"/>
      <w:lang w:val="x-none" w:eastAsia="x-none"/>
    </w:rPr>
  </w:style>
  <w:style w:type="character" w:customStyle="1" w:styleId="af">
    <w:name w:val="日期 字符"/>
    <w:basedOn w:val="a0"/>
    <w:uiPriority w:val="99"/>
    <w:semiHidden/>
    <w:rsid w:val="00086C4A"/>
    <w:rPr>
      <w:rFonts w:ascii="Calibri" w:hAnsi="Calibri" w:cs="Calibri"/>
      <w:szCs w:val="21"/>
    </w:rPr>
  </w:style>
  <w:style w:type="table" w:styleId="af0">
    <w:name w:val="Table Grid"/>
    <w:basedOn w:val="a1"/>
    <w:uiPriority w:val="99"/>
    <w:rsid w:val="00086C4A"/>
    <w:rPr>
      <w:rFonts w:ascii="Calibri" w:hAnsi="Calibri" w:cs="Calibri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4">
    <w:name w:val="日期 字符1"/>
    <w:link w:val="ae"/>
    <w:uiPriority w:val="99"/>
    <w:locked/>
    <w:rsid w:val="00086C4A"/>
    <w:rPr>
      <w:rFonts w:ascii="仿宋_GB2312" w:eastAsia="仿宋_GB2312" w:hAnsi="Times New Roman" w:cs="Times New Roman"/>
      <w:kern w:val="0"/>
      <w:sz w:val="20"/>
      <w:szCs w:val="20"/>
      <w:lang w:val="x-none" w:eastAsia="x-none"/>
    </w:rPr>
  </w:style>
  <w:style w:type="character" w:customStyle="1" w:styleId="af1">
    <w:name w:val="正文文本_"/>
    <w:link w:val="15"/>
    <w:uiPriority w:val="99"/>
    <w:locked/>
    <w:rsid w:val="00086C4A"/>
    <w:rPr>
      <w:rFonts w:ascii="MingLiU" w:eastAsia="MingLiU" w:hAnsi="MingLiU" w:cs="MingLiU"/>
      <w:spacing w:val="20"/>
      <w:sz w:val="15"/>
      <w:szCs w:val="15"/>
      <w:shd w:val="clear" w:color="auto" w:fill="FFFFFF"/>
    </w:rPr>
  </w:style>
  <w:style w:type="character" w:customStyle="1" w:styleId="Dotum">
    <w:name w:val="正文文本 + Dotum"/>
    <w:aliases w:val="8 pt,间距 0 pt,正文文本 (4) + Dotum,正文文本 + Consolas,5 pt,粗体,斜体"/>
    <w:uiPriority w:val="99"/>
    <w:rsid w:val="00086C4A"/>
    <w:rPr>
      <w:rFonts w:ascii="Dotum" w:eastAsia="Dotum" w:hAnsi="Dotum" w:cs="Dotum"/>
      <w:color w:val="000000"/>
      <w:spacing w:val="0"/>
      <w:w w:val="100"/>
      <w:position w:val="0"/>
      <w:sz w:val="16"/>
      <w:szCs w:val="16"/>
      <w:shd w:val="clear" w:color="auto" w:fill="FFFFFF"/>
      <w:lang w:val="en-US"/>
    </w:rPr>
  </w:style>
  <w:style w:type="paragraph" w:customStyle="1" w:styleId="15">
    <w:name w:val="正文文本1"/>
    <w:basedOn w:val="a"/>
    <w:link w:val="af1"/>
    <w:uiPriority w:val="99"/>
    <w:rsid w:val="00086C4A"/>
    <w:pPr>
      <w:shd w:val="clear" w:color="auto" w:fill="FFFFFF"/>
      <w:spacing w:line="282" w:lineRule="exact"/>
      <w:ind w:hanging="280"/>
      <w:jc w:val="distribute"/>
    </w:pPr>
    <w:rPr>
      <w:rFonts w:ascii="MingLiU" w:eastAsia="MingLiU" w:hAnsi="MingLiU" w:cs="MingLiU"/>
      <w:spacing w:val="20"/>
      <w:sz w:val="15"/>
      <w:szCs w:val="15"/>
    </w:rPr>
  </w:style>
  <w:style w:type="paragraph" w:customStyle="1" w:styleId="16">
    <w:name w:val="列出段落1"/>
    <w:basedOn w:val="a"/>
    <w:uiPriority w:val="99"/>
    <w:rsid w:val="00086C4A"/>
    <w:pPr>
      <w:ind w:firstLineChars="200" w:firstLine="420"/>
    </w:pPr>
  </w:style>
  <w:style w:type="character" w:customStyle="1" w:styleId="11">
    <w:name w:val="标题 1 字符1"/>
    <w:link w:val="1"/>
    <w:uiPriority w:val="99"/>
    <w:locked/>
    <w:rsid w:val="00086C4A"/>
    <w:rPr>
      <w:rFonts w:ascii="Times New Roman" w:hAnsi="Times New Roman" w:cs="Times New Roman"/>
      <w:b/>
      <w:bCs/>
      <w:kern w:val="44"/>
      <w:sz w:val="44"/>
      <w:szCs w:val="44"/>
      <w:lang w:val="x-none" w:eastAsia="x-none"/>
    </w:rPr>
  </w:style>
  <w:style w:type="character" w:styleId="af2">
    <w:name w:val="page number"/>
    <w:basedOn w:val="a0"/>
    <w:uiPriority w:val="99"/>
    <w:rsid w:val="00086C4A"/>
  </w:style>
  <w:style w:type="character" w:customStyle="1" w:styleId="12">
    <w:name w:val="纯文本 字符1"/>
    <w:link w:val="a7"/>
    <w:uiPriority w:val="99"/>
    <w:locked/>
    <w:rsid w:val="00086C4A"/>
    <w:rPr>
      <w:rFonts w:ascii="宋体" w:hAnsi="Courier New" w:cs="Times New Roman"/>
      <w:kern w:val="0"/>
      <w:sz w:val="20"/>
      <w:szCs w:val="20"/>
      <w:lang w:val="x-none" w:eastAsia="x-none"/>
    </w:rPr>
  </w:style>
  <w:style w:type="character" w:styleId="af3">
    <w:name w:val="Hyperlink"/>
    <w:uiPriority w:val="99"/>
    <w:rsid w:val="00086C4A"/>
    <w:rPr>
      <w:color w:val="0000FF"/>
      <w:u w:val="single"/>
    </w:rPr>
  </w:style>
  <w:style w:type="paragraph" w:styleId="af4">
    <w:name w:val="Title"/>
    <w:basedOn w:val="a"/>
    <w:next w:val="a"/>
    <w:link w:val="17"/>
    <w:uiPriority w:val="99"/>
    <w:qFormat/>
    <w:rsid w:val="00086C4A"/>
    <w:pPr>
      <w:spacing w:before="240" w:after="60"/>
      <w:jc w:val="center"/>
      <w:outlineLvl w:val="0"/>
    </w:pPr>
    <w:rPr>
      <w:rFonts w:ascii="Cambria" w:hAnsi="Cambria" w:cs="Times New Roman"/>
      <w:b/>
      <w:bCs/>
      <w:kern w:val="0"/>
      <w:sz w:val="32"/>
      <w:szCs w:val="32"/>
      <w:lang w:val="x-none" w:eastAsia="x-none"/>
    </w:rPr>
  </w:style>
  <w:style w:type="character" w:customStyle="1" w:styleId="af5">
    <w:name w:val="标题 字符"/>
    <w:basedOn w:val="a0"/>
    <w:uiPriority w:val="10"/>
    <w:rsid w:val="00086C4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标题 Char"/>
    <w:uiPriority w:val="10"/>
    <w:rsid w:val="00086C4A"/>
    <w:rPr>
      <w:rFonts w:ascii="Cambria" w:hAnsi="Cambria" w:cs="Times New Roman"/>
      <w:b/>
      <w:bCs/>
      <w:sz w:val="32"/>
      <w:szCs w:val="32"/>
    </w:rPr>
  </w:style>
  <w:style w:type="character" w:customStyle="1" w:styleId="17">
    <w:name w:val="标题 字符1"/>
    <w:link w:val="af4"/>
    <w:uiPriority w:val="99"/>
    <w:locked/>
    <w:rsid w:val="00086C4A"/>
    <w:rPr>
      <w:rFonts w:ascii="Cambria" w:hAnsi="Cambria" w:cs="Times New Roman"/>
      <w:b/>
      <w:bCs/>
      <w:kern w:val="0"/>
      <w:sz w:val="32"/>
      <w:szCs w:val="32"/>
      <w:lang w:val="x-none" w:eastAsia="x-none"/>
    </w:rPr>
  </w:style>
  <w:style w:type="paragraph" w:customStyle="1" w:styleId="22">
    <w:name w:val="列出段落2"/>
    <w:basedOn w:val="a"/>
    <w:uiPriority w:val="99"/>
    <w:rsid w:val="00086C4A"/>
    <w:pPr>
      <w:ind w:firstLineChars="200" w:firstLine="420"/>
    </w:pPr>
  </w:style>
  <w:style w:type="paragraph" w:customStyle="1" w:styleId="Char2">
    <w:name w:val="Char"/>
    <w:basedOn w:val="a"/>
    <w:uiPriority w:val="99"/>
    <w:rsid w:val="00086C4A"/>
    <w:pPr>
      <w:tabs>
        <w:tab w:val="left" w:pos="4665"/>
        <w:tab w:val="left" w:pos="8970"/>
      </w:tabs>
      <w:ind w:firstLine="400"/>
    </w:pPr>
    <w:rPr>
      <w:rFonts w:ascii="Tahoma" w:hAnsi="Tahoma" w:cs="Tahoma"/>
      <w:sz w:val="24"/>
      <w:szCs w:val="24"/>
    </w:rPr>
  </w:style>
  <w:style w:type="paragraph" w:styleId="TOC">
    <w:name w:val="TOC Heading"/>
    <w:basedOn w:val="1"/>
    <w:next w:val="a"/>
    <w:uiPriority w:val="99"/>
    <w:qFormat/>
    <w:rsid w:val="00086C4A"/>
    <w:pPr>
      <w:widowControl/>
      <w:spacing w:before="480" w:after="0" w:line="276" w:lineRule="auto"/>
      <w:jc w:val="left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paragraph" w:customStyle="1" w:styleId="CharCharCharCharCharCharCharCharCharChar">
    <w:name w:val="Char Char Char Char Char Char Char Char Char Char"/>
    <w:basedOn w:val="a"/>
    <w:uiPriority w:val="99"/>
    <w:rsid w:val="00086C4A"/>
    <w:pPr>
      <w:spacing w:line="240" w:lineRule="exact"/>
      <w:ind w:firstLineChars="200" w:firstLine="200"/>
    </w:pPr>
    <w:rPr>
      <w:rFonts w:ascii="Times New Roman" w:hAnsi="Times New Roman" w:cs="Times New Roman"/>
      <w:color w:val="000000"/>
      <w:sz w:val="24"/>
      <w:szCs w:val="24"/>
      <w:lang w:val="zh-CN"/>
    </w:rPr>
  </w:style>
  <w:style w:type="paragraph" w:customStyle="1" w:styleId="CharCharCharCharCharCharChar">
    <w:name w:val="Char Char Char Char Char Char Char"/>
    <w:basedOn w:val="a"/>
    <w:uiPriority w:val="99"/>
    <w:rsid w:val="00086C4A"/>
    <w:pPr>
      <w:widowControl/>
      <w:spacing w:after="160" w:line="240" w:lineRule="exact"/>
      <w:jc w:val="left"/>
    </w:pPr>
    <w:rPr>
      <w:rFonts w:ascii="Arial" w:hAnsi="Arial" w:cs="Arial"/>
      <w:b/>
      <w:bCs/>
      <w:kern w:val="0"/>
      <w:sz w:val="24"/>
      <w:szCs w:val="24"/>
      <w:lang w:eastAsia="en-US"/>
    </w:rPr>
  </w:style>
  <w:style w:type="paragraph" w:customStyle="1" w:styleId="af6">
    <w:name w:val="段落正文"/>
    <w:basedOn w:val="a"/>
    <w:uiPriority w:val="99"/>
    <w:rsid w:val="00086C4A"/>
    <w:pPr>
      <w:spacing w:line="300" w:lineRule="auto"/>
      <w:ind w:firstLineChars="200" w:firstLine="482"/>
    </w:pPr>
    <w:rPr>
      <w:rFonts w:ascii="Times New Roman" w:hAnsi="Times New Roman" w:cs="Times New Roman"/>
      <w:sz w:val="24"/>
      <w:szCs w:val="24"/>
    </w:rPr>
  </w:style>
  <w:style w:type="character" w:styleId="af7">
    <w:name w:val="Emphasis"/>
    <w:uiPriority w:val="99"/>
    <w:qFormat/>
    <w:rsid w:val="00086C4A"/>
    <w:rPr>
      <w:color w:val="auto"/>
    </w:rPr>
  </w:style>
  <w:style w:type="paragraph" w:styleId="af8">
    <w:name w:val="Document Map"/>
    <w:basedOn w:val="a"/>
    <w:link w:val="18"/>
    <w:uiPriority w:val="99"/>
    <w:semiHidden/>
    <w:rsid w:val="00086C4A"/>
    <w:pPr>
      <w:shd w:val="clear" w:color="auto" w:fill="000080"/>
    </w:pPr>
    <w:rPr>
      <w:rFonts w:ascii="Times New Roman" w:hAnsi="Times New Roman" w:cs="Times New Roman"/>
      <w:kern w:val="0"/>
      <w:sz w:val="24"/>
      <w:szCs w:val="24"/>
      <w:lang w:val="x-none" w:eastAsia="x-none"/>
    </w:rPr>
  </w:style>
  <w:style w:type="character" w:customStyle="1" w:styleId="af9">
    <w:name w:val="文档结构图 字符"/>
    <w:basedOn w:val="a0"/>
    <w:uiPriority w:val="99"/>
    <w:semiHidden/>
    <w:rsid w:val="00086C4A"/>
    <w:rPr>
      <w:rFonts w:ascii="Microsoft YaHei UI" w:eastAsia="Microsoft YaHei UI" w:hAnsi="Calibri" w:cs="Calibri"/>
      <w:sz w:val="18"/>
      <w:szCs w:val="18"/>
    </w:rPr>
  </w:style>
  <w:style w:type="paragraph" w:styleId="afa">
    <w:name w:val="annotation text"/>
    <w:basedOn w:val="a"/>
    <w:link w:val="19"/>
    <w:uiPriority w:val="99"/>
    <w:semiHidden/>
    <w:rsid w:val="00086C4A"/>
    <w:pPr>
      <w:jc w:val="left"/>
    </w:pPr>
    <w:rPr>
      <w:rFonts w:ascii="Times New Roman" w:hAnsi="Times New Roman" w:cs="Times New Roman"/>
      <w:kern w:val="0"/>
      <w:sz w:val="20"/>
      <w:szCs w:val="20"/>
      <w:lang w:val="x-none" w:eastAsia="x-none"/>
    </w:rPr>
  </w:style>
  <w:style w:type="character" w:customStyle="1" w:styleId="afb">
    <w:name w:val="批注文字 字符"/>
    <w:basedOn w:val="a0"/>
    <w:uiPriority w:val="99"/>
    <w:semiHidden/>
    <w:rsid w:val="00086C4A"/>
    <w:rPr>
      <w:rFonts w:ascii="Calibri" w:hAnsi="Calibri" w:cs="Calibri"/>
      <w:szCs w:val="21"/>
    </w:rPr>
  </w:style>
  <w:style w:type="character" w:customStyle="1" w:styleId="18">
    <w:name w:val="文档结构图 字符1"/>
    <w:link w:val="af8"/>
    <w:uiPriority w:val="99"/>
    <w:semiHidden/>
    <w:locked/>
    <w:rsid w:val="00086C4A"/>
    <w:rPr>
      <w:rFonts w:ascii="Times New Roman" w:hAnsi="Times New Roman" w:cs="Times New Roman"/>
      <w:kern w:val="0"/>
      <w:sz w:val="24"/>
      <w:szCs w:val="24"/>
      <w:shd w:val="clear" w:color="auto" w:fill="000080"/>
      <w:lang w:val="x-none" w:eastAsia="x-none"/>
    </w:rPr>
  </w:style>
  <w:style w:type="character" w:customStyle="1" w:styleId="19">
    <w:name w:val="批注文字 字符1"/>
    <w:link w:val="afa"/>
    <w:uiPriority w:val="99"/>
    <w:semiHidden/>
    <w:locked/>
    <w:rsid w:val="00086C4A"/>
    <w:rPr>
      <w:rFonts w:ascii="Times New Roman" w:hAnsi="Times New Roman" w:cs="Times New Roman"/>
      <w:kern w:val="0"/>
      <w:sz w:val="20"/>
      <w:szCs w:val="20"/>
      <w:lang w:val="x-none" w:eastAsia="x-none"/>
    </w:rPr>
  </w:style>
  <w:style w:type="paragraph" w:customStyle="1" w:styleId="font0">
    <w:name w:val="font0"/>
    <w:basedOn w:val="a"/>
    <w:rsid w:val="00086C4A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font1">
    <w:name w:val="font1"/>
    <w:basedOn w:val="a"/>
    <w:rsid w:val="00086C4A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font5">
    <w:name w:val="font5"/>
    <w:basedOn w:val="a"/>
    <w:rsid w:val="00086C4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086C4A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font7">
    <w:name w:val="font7"/>
    <w:basedOn w:val="a"/>
    <w:rsid w:val="00086C4A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xl63">
    <w:name w:val="xl63"/>
    <w:basedOn w:val="a"/>
    <w:rsid w:val="00086C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4">
    <w:name w:val="xl64"/>
    <w:basedOn w:val="a"/>
    <w:rsid w:val="00086C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5">
    <w:name w:val="xl65"/>
    <w:basedOn w:val="a"/>
    <w:rsid w:val="00086C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rsid w:val="00086C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rsid w:val="00086C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086C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9">
    <w:name w:val="xl69"/>
    <w:basedOn w:val="a"/>
    <w:rsid w:val="00086C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xl70">
    <w:name w:val="xl70"/>
    <w:basedOn w:val="a"/>
    <w:rsid w:val="00086C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71">
    <w:name w:val="xl71"/>
    <w:basedOn w:val="a"/>
    <w:rsid w:val="00086C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xl72">
    <w:name w:val="xl72"/>
    <w:basedOn w:val="a"/>
    <w:rsid w:val="00086C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73">
    <w:name w:val="xl73"/>
    <w:basedOn w:val="a"/>
    <w:rsid w:val="00086C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xl74">
    <w:name w:val="xl74"/>
    <w:basedOn w:val="a"/>
    <w:rsid w:val="00086C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75">
    <w:name w:val="xl75"/>
    <w:basedOn w:val="a"/>
    <w:rsid w:val="00086C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FF0000"/>
      <w:kern w:val="0"/>
      <w:sz w:val="24"/>
      <w:szCs w:val="24"/>
    </w:rPr>
  </w:style>
  <w:style w:type="paragraph" w:customStyle="1" w:styleId="xl76">
    <w:name w:val="xl76"/>
    <w:basedOn w:val="a"/>
    <w:rsid w:val="00086C4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7">
    <w:name w:val="xl77"/>
    <w:basedOn w:val="a"/>
    <w:rsid w:val="00086C4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rsid w:val="00086C4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rsid w:val="00086C4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0">
    <w:name w:val="xl80"/>
    <w:basedOn w:val="a"/>
    <w:rsid w:val="00086C4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rsid w:val="00086C4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rsid w:val="00086C4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rsid w:val="00086C4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84">
    <w:name w:val="xl84"/>
    <w:basedOn w:val="a"/>
    <w:rsid w:val="00086C4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rsid w:val="00086C4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6">
    <w:name w:val="xl86"/>
    <w:basedOn w:val="a"/>
    <w:rsid w:val="00086C4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7">
    <w:name w:val="xl87"/>
    <w:basedOn w:val="a"/>
    <w:rsid w:val="00086C4A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8">
    <w:name w:val="xl88"/>
    <w:basedOn w:val="a"/>
    <w:rsid w:val="00086C4A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fc">
    <w:name w:val="annotation reference"/>
    <w:uiPriority w:val="99"/>
    <w:semiHidden/>
    <w:unhideWhenUsed/>
    <w:rsid w:val="00086C4A"/>
    <w:rPr>
      <w:sz w:val="21"/>
      <w:szCs w:val="21"/>
    </w:rPr>
  </w:style>
  <w:style w:type="paragraph" w:styleId="afd">
    <w:name w:val="List Paragraph"/>
    <w:basedOn w:val="a"/>
    <w:uiPriority w:val="34"/>
    <w:qFormat/>
    <w:rsid w:val="00086C4A"/>
    <w:pPr>
      <w:ind w:firstLineChars="200" w:firstLine="420"/>
    </w:pPr>
  </w:style>
  <w:style w:type="character" w:styleId="afe">
    <w:name w:val="FollowedHyperlink"/>
    <w:basedOn w:val="a0"/>
    <w:uiPriority w:val="99"/>
    <w:semiHidden/>
    <w:unhideWhenUsed/>
    <w:rsid w:val="00086C4A"/>
    <w:rPr>
      <w:color w:val="954F72" w:themeColor="followedHyperlink"/>
      <w:u w:val="single"/>
    </w:rPr>
  </w:style>
  <w:style w:type="character" w:customStyle="1" w:styleId="ss31">
    <w:name w:val="ss31"/>
    <w:basedOn w:val="a0"/>
    <w:rsid w:val="00527C88"/>
    <w:rPr>
      <w:sz w:val="20"/>
      <w:szCs w:val="20"/>
      <w:vertAlign w:val="subscript"/>
    </w:rPr>
  </w:style>
  <w:style w:type="character" w:customStyle="1" w:styleId="ss21">
    <w:name w:val="ss21"/>
    <w:basedOn w:val="a0"/>
    <w:rsid w:val="00B0103B"/>
    <w:rPr>
      <w:sz w:val="20"/>
      <w:szCs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27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2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613</Words>
  <Characters>3496</Characters>
  <Application>Microsoft Office Word</Application>
  <DocSecurity>0</DocSecurity>
  <Lines>29</Lines>
  <Paragraphs>8</Paragraphs>
  <ScaleCrop>false</ScaleCrop>
  <Company/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ZhangGuangming</dc:creator>
  <cp:keywords/>
  <dc:description/>
  <cp:lastModifiedBy>ZhangGuangming</cp:lastModifiedBy>
  <cp:revision>36</cp:revision>
  <dcterms:created xsi:type="dcterms:W3CDTF">2021-12-20T01:57:00Z</dcterms:created>
  <dcterms:modified xsi:type="dcterms:W3CDTF">2022-01-07T09:05:00Z</dcterms:modified>
</cp:coreProperties>
</file>