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86D11">
      <w:pPr>
        <w:spacing w:line="570" w:lineRule="exact"/>
        <w:rPr>
          <w:rFonts w:hint="default" w:eastAsia="黑体"/>
          <w:sz w:val="32"/>
          <w:szCs w:val="32"/>
          <w:lang w:val="en-US" w:eastAsia="zh-CN"/>
        </w:rPr>
      </w:pPr>
      <w:r>
        <w:rPr>
          <w:rFonts w:hint="eastAsia" w:eastAsia="黑体"/>
          <w:sz w:val="32"/>
          <w:szCs w:val="32"/>
          <w:lang w:eastAsia="zh-CN"/>
        </w:rPr>
        <w:t>附件</w:t>
      </w:r>
      <w:r>
        <w:rPr>
          <w:rFonts w:hint="eastAsia" w:eastAsia="黑体"/>
          <w:sz w:val="32"/>
          <w:szCs w:val="32"/>
          <w:lang w:val="en-US" w:eastAsia="zh-CN"/>
        </w:rPr>
        <w:t>5</w:t>
      </w:r>
    </w:p>
    <w:p w14:paraId="0052CCC4">
      <w:pPr>
        <w:pStyle w:val="6"/>
        <w:widowControl w:val="0"/>
        <w:spacing w:line="570" w:lineRule="exact"/>
        <w:ind w:left="0" w:leftChars="0"/>
        <w:jc w:val="center"/>
        <w:rPr>
          <w:rFonts w:ascii="Times New Roman" w:hAnsi="Times New Roman" w:eastAsia="方正小标宋简体" w:cs="Times New Roman"/>
          <w:kern w:val="2"/>
          <w:sz w:val="44"/>
          <w:szCs w:val="40"/>
          <w:lang w:val="en-US" w:eastAsia="zh-CN" w:bidi="ar-SA"/>
        </w:rPr>
      </w:pPr>
    </w:p>
    <w:p w14:paraId="4A173B1B">
      <w:pPr>
        <w:pStyle w:val="6"/>
        <w:widowControl w:val="0"/>
        <w:spacing w:line="570" w:lineRule="exact"/>
        <w:ind w:left="0" w:leftChars="0"/>
        <w:jc w:val="center"/>
        <w:rPr>
          <w:rFonts w:ascii="Times New Roman" w:hAnsi="Times New Roman" w:eastAsia="仿宋_GB2312" w:cs="Times New Roman"/>
          <w:kern w:val="2"/>
          <w:sz w:val="32"/>
          <w:szCs w:val="32"/>
          <w:lang w:val="en-US" w:eastAsia="zh-CN" w:bidi="ar-SA"/>
        </w:rPr>
      </w:pPr>
      <w:r>
        <w:rPr>
          <w:rFonts w:ascii="Times New Roman" w:hAnsi="Times New Roman" w:eastAsia="方正小标宋简体" w:cs="Times New Roman"/>
          <w:kern w:val="2"/>
          <w:sz w:val="44"/>
          <w:szCs w:val="40"/>
          <w:lang w:val="en-US" w:eastAsia="zh-CN" w:bidi="ar-SA"/>
        </w:rPr>
        <w:t>征求意见汇总表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6285"/>
        <w:gridCol w:w="1152"/>
      </w:tblGrid>
      <w:tr w14:paraId="4231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3" w:type="dxa"/>
            <w:vAlign w:val="center"/>
          </w:tcPr>
          <w:p w14:paraId="04FA11D0">
            <w:pPr>
              <w:jc w:val="center"/>
              <w:rPr>
                <w:rFonts w:ascii="仿宋_GB2312" w:eastAsia="仿宋_GB2312"/>
              </w:rPr>
            </w:pPr>
            <w:r>
              <w:rPr>
                <w:rFonts w:hint="eastAsia" w:ascii="仿宋_GB2312" w:eastAsia="仿宋_GB2312"/>
              </w:rPr>
              <w:t>单位</w:t>
            </w:r>
          </w:p>
        </w:tc>
        <w:tc>
          <w:tcPr>
            <w:tcW w:w="6285" w:type="dxa"/>
            <w:vAlign w:val="center"/>
          </w:tcPr>
          <w:p w14:paraId="126E4874">
            <w:pPr>
              <w:jc w:val="center"/>
              <w:rPr>
                <w:rFonts w:ascii="仿宋_GB2312" w:eastAsia="仿宋_GB2312"/>
              </w:rPr>
            </w:pPr>
            <w:r>
              <w:rPr>
                <w:rFonts w:hint="eastAsia" w:ascii="仿宋_GB2312" w:eastAsia="仿宋_GB2312"/>
              </w:rPr>
              <w:t>修改意见</w:t>
            </w:r>
          </w:p>
        </w:tc>
        <w:tc>
          <w:tcPr>
            <w:tcW w:w="1152" w:type="dxa"/>
            <w:vAlign w:val="center"/>
          </w:tcPr>
          <w:p w14:paraId="0D169D4B">
            <w:pPr>
              <w:jc w:val="center"/>
              <w:rPr>
                <w:rFonts w:ascii="仿宋_GB2312" w:eastAsia="仿宋_GB2312"/>
              </w:rPr>
            </w:pPr>
            <w:r>
              <w:rPr>
                <w:rFonts w:hint="eastAsia" w:ascii="仿宋_GB2312" w:eastAsia="仿宋_GB2312"/>
              </w:rPr>
              <w:t>采纳情况</w:t>
            </w:r>
          </w:p>
        </w:tc>
      </w:tr>
      <w:tr w14:paraId="2417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5CCCDAC7">
            <w:pPr>
              <w:jc w:val="center"/>
              <w:rPr>
                <w:rFonts w:hint="eastAsia" w:ascii="仿宋_GB2312" w:eastAsia="仿宋_GB2312"/>
                <w:lang w:eastAsia="zh-CN"/>
              </w:rPr>
            </w:pPr>
            <w:r>
              <w:rPr>
                <w:rFonts w:hint="eastAsia" w:ascii="仿宋_GB2312" w:eastAsia="仿宋_GB2312"/>
                <w:lang w:eastAsia="zh-CN"/>
              </w:rPr>
              <w:t>市委组织部</w:t>
            </w:r>
          </w:p>
        </w:tc>
        <w:tc>
          <w:tcPr>
            <w:tcW w:w="6285" w:type="dxa"/>
            <w:vAlign w:val="center"/>
          </w:tcPr>
          <w:p w14:paraId="4380A67D">
            <w:pPr>
              <w:jc w:val="left"/>
              <w:rPr>
                <w:rFonts w:hint="eastAsia" w:ascii="仿宋_GB2312" w:eastAsia="仿宋_GB2312"/>
                <w:lang w:val="en-US" w:eastAsia="zh-CN"/>
              </w:rPr>
            </w:pPr>
            <w:r>
              <w:rPr>
                <w:rFonts w:hint="eastAsia" w:ascii="仿宋_GB2312" w:eastAsia="仿宋_GB2312"/>
                <w:lang w:val="en-US" w:eastAsia="zh-CN"/>
              </w:rPr>
              <w:t>无意见</w:t>
            </w:r>
          </w:p>
        </w:tc>
        <w:tc>
          <w:tcPr>
            <w:tcW w:w="1152" w:type="dxa"/>
            <w:vAlign w:val="center"/>
          </w:tcPr>
          <w:p w14:paraId="7E2259F8">
            <w:pPr>
              <w:jc w:val="center"/>
              <w:rPr>
                <w:rFonts w:hint="eastAsia" w:ascii="仿宋_GB2312" w:eastAsia="仿宋_GB2312"/>
                <w:lang w:eastAsia="zh-CN"/>
              </w:rPr>
            </w:pPr>
            <w:r>
              <w:rPr>
                <w:rFonts w:hint="eastAsia" w:ascii="仿宋_GB2312" w:eastAsia="仿宋_GB2312"/>
                <w:lang w:eastAsia="zh-CN"/>
              </w:rPr>
              <w:t>采纳。</w:t>
            </w:r>
          </w:p>
        </w:tc>
      </w:tr>
      <w:tr w14:paraId="408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3CBD4808">
            <w:pPr>
              <w:jc w:val="center"/>
              <w:rPr>
                <w:rFonts w:hint="eastAsia" w:ascii="仿宋_GB2312" w:eastAsia="仿宋_GB2312"/>
                <w:lang w:eastAsia="zh-CN"/>
              </w:rPr>
            </w:pPr>
            <w:r>
              <w:rPr>
                <w:rFonts w:hint="eastAsia" w:ascii="仿宋_GB2312" w:eastAsia="仿宋_GB2312"/>
              </w:rPr>
              <w:t>市</w:t>
            </w:r>
            <w:r>
              <w:rPr>
                <w:rFonts w:hint="eastAsia" w:ascii="仿宋_GB2312" w:eastAsia="仿宋_GB2312"/>
                <w:lang w:eastAsia="zh-CN"/>
              </w:rPr>
              <w:t>人社局</w:t>
            </w:r>
          </w:p>
        </w:tc>
        <w:tc>
          <w:tcPr>
            <w:tcW w:w="6285" w:type="dxa"/>
            <w:vAlign w:val="center"/>
          </w:tcPr>
          <w:p w14:paraId="5379DD87">
            <w:pPr>
              <w:jc w:val="left"/>
              <w:rPr>
                <w:rFonts w:hint="eastAsia" w:ascii="仿宋_GB2312" w:eastAsia="仿宋_GB2312"/>
                <w:lang w:val="en-US" w:eastAsia="zh-CN"/>
              </w:rPr>
            </w:pPr>
            <w:r>
              <w:rPr>
                <w:rFonts w:hint="eastAsia" w:ascii="仿宋_GB2312" w:eastAsia="仿宋_GB2312"/>
                <w:lang w:val="en-US" w:eastAsia="zh-CN"/>
              </w:rPr>
              <w:t>无意见</w:t>
            </w:r>
          </w:p>
        </w:tc>
        <w:tc>
          <w:tcPr>
            <w:tcW w:w="1152" w:type="dxa"/>
            <w:vAlign w:val="center"/>
          </w:tcPr>
          <w:p w14:paraId="7C435D94">
            <w:pPr>
              <w:jc w:val="center"/>
              <w:rPr>
                <w:rFonts w:hint="eastAsia" w:ascii="仿宋_GB2312" w:eastAsia="仿宋_GB2312"/>
              </w:rPr>
            </w:pPr>
            <w:r>
              <w:rPr>
                <w:rFonts w:hint="eastAsia" w:ascii="仿宋_GB2312" w:eastAsia="仿宋_GB2312"/>
              </w:rPr>
              <w:t>采纳。</w:t>
            </w:r>
          </w:p>
        </w:tc>
      </w:tr>
      <w:tr w14:paraId="59BF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4BD14665">
            <w:pPr>
              <w:jc w:val="center"/>
              <w:rPr>
                <w:rFonts w:hint="eastAsia" w:ascii="仿宋_GB2312" w:eastAsia="仿宋_GB2312"/>
                <w:lang w:eastAsia="zh-CN"/>
              </w:rPr>
            </w:pPr>
            <w:r>
              <w:rPr>
                <w:rFonts w:hint="eastAsia" w:ascii="仿宋_GB2312" w:eastAsia="仿宋_GB2312"/>
                <w:lang w:eastAsia="zh-CN"/>
              </w:rPr>
              <w:t>赤坎区教育局</w:t>
            </w:r>
          </w:p>
        </w:tc>
        <w:tc>
          <w:tcPr>
            <w:tcW w:w="6285" w:type="dxa"/>
            <w:vAlign w:val="center"/>
          </w:tcPr>
          <w:p w14:paraId="74269B36">
            <w:pPr>
              <w:jc w:val="left"/>
              <w:rPr>
                <w:rFonts w:hint="eastAsia" w:ascii="仿宋_GB2312" w:eastAsia="仿宋_GB2312"/>
                <w:lang w:eastAsia="zh-CN"/>
              </w:rPr>
            </w:pPr>
            <w:r>
              <w:rPr>
                <w:rFonts w:hint="eastAsia" w:ascii="仿宋_GB2312" w:eastAsia="仿宋_GB2312"/>
                <w:lang w:eastAsia="zh-CN"/>
              </w:rPr>
              <w:t>经开区建成区中，若房产等相关证件地址标注为赤坎区、霞山区等行政区，但实际处于经开区管辖及学区服务范围内的，仍由经开区按照本办法规定负责安排高层次人才子女教育优待事宜。</w:t>
            </w:r>
          </w:p>
        </w:tc>
        <w:tc>
          <w:tcPr>
            <w:tcW w:w="1152" w:type="dxa"/>
            <w:vAlign w:val="center"/>
          </w:tcPr>
          <w:p w14:paraId="5E43B359">
            <w:pPr>
              <w:jc w:val="center"/>
              <w:rPr>
                <w:rFonts w:hint="eastAsia" w:ascii="仿宋_GB2312" w:eastAsia="仿宋_GB2312"/>
              </w:rPr>
            </w:pPr>
            <w:r>
              <w:rPr>
                <w:rFonts w:hint="eastAsia" w:ascii="仿宋_GB2312" w:eastAsia="仿宋_GB2312"/>
              </w:rPr>
              <w:t>采纳。</w:t>
            </w:r>
          </w:p>
        </w:tc>
      </w:tr>
      <w:tr w14:paraId="16F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2DD9D284">
            <w:pPr>
              <w:jc w:val="center"/>
              <w:rPr>
                <w:rFonts w:hint="eastAsia" w:ascii="仿宋_GB2312" w:eastAsia="仿宋_GB2312"/>
                <w:lang w:eastAsia="zh-CN"/>
              </w:rPr>
            </w:pPr>
            <w:r>
              <w:rPr>
                <w:rFonts w:hint="eastAsia" w:ascii="仿宋_GB2312" w:eastAsia="仿宋_GB2312"/>
                <w:lang w:eastAsia="zh-CN"/>
              </w:rPr>
              <w:t>经开区教育局</w:t>
            </w:r>
          </w:p>
        </w:tc>
        <w:tc>
          <w:tcPr>
            <w:tcW w:w="6285" w:type="dxa"/>
            <w:vAlign w:val="center"/>
          </w:tcPr>
          <w:p w14:paraId="1A8EC67C">
            <w:pPr>
              <w:jc w:val="left"/>
              <w:rPr>
                <w:rFonts w:hint="eastAsia" w:ascii="仿宋_GB2312" w:eastAsia="仿宋_GB2312"/>
                <w:lang w:eastAsia="zh-CN"/>
              </w:rPr>
            </w:pPr>
            <w:r>
              <w:rPr>
                <w:rFonts w:hint="eastAsia" w:ascii="仿宋_GB2312" w:eastAsia="仿宋_GB2312"/>
                <w:lang w:val="en-US" w:eastAsia="zh-CN"/>
              </w:rPr>
              <w:t>建议在征求意见稿中继续保留《湛江市教育局关于印发湛江市高层次人才子女教育优待实施办法的通知》（湛教〔2024〕2 号）中“居住半年以上且在房管部门登记备案的房屋租赁凭证……”内容，以及将该内容表述修改为“在房管部门登记备案半年以上的房屋租赁凭证……”。</w:t>
            </w:r>
          </w:p>
        </w:tc>
        <w:tc>
          <w:tcPr>
            <w:tcW w:w="1152" w:type="dxa"/>
            <w:vAlign w:val="center"/>
          </w:tcPr>
          <w:p w14:paraId="1A6819B2">
            <w:pPr>
              <w:jc w:val="center"/>
              <w:rPr>
                <w:rFonts w:ascii="仿宋_GB2312" w:eastAsia="仿宋_GB2312"/>
              </w:rPr>
            </w:pPr>
            <w:r>
              <w:rPr>
                <w:rFonts w:hint="eastAsia" w:ascii="仿宋_GB2312" w:eastAsia="仿宋_GB2312"/>
              </w:rPr>
              <w:t>采纳。</w:t>
            </w:r>
          </w:p>
        </w:tc>
      </w:tr>
      <w:tr w14:paraId="10C4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18D3ED03">
            <w:pPr>
              <w:jc w:val="center"/>
              <w:rPr>
                <w:rFonts w:hint="eastAsia" w:ascii="仿宋_GB2312" w:eastAsia="仿宋_GB2312"/>
                <w:lang w:eastAsia="zh-CN"/>
              </w:rPr>
            </w:pPr>
            <w:r>
              <w:rPr>
                <w:rFonts w:hint="eastAsia" w:ascii="仿宋_GB2312" w:eastAsia="仿宋_GB2312"/>
                <w:lang w:eastAsia="zh-CN"/>
              </w:rPr>
              <w:t>雷州市教育局</w:t>
            </w:r>
          </w:p>
        </w:tc>
        <w:tc>
          <w:tcPr>
            <w:tcW w:w="6285" w:type="dxa"/>
            <w:vAlign w:val="center"/>
          </w:tcPr>
          <w:p w14:paraId="1AEB90BA">
            <w:pPr>
              <w:jc w:val="left"/>
              <w:rPr>
                <w:rFonts w:hint="eastAsia" w:ascii="仿宋_GB2312" w:eastAsia="仿宋_GB2312"/>
                <w:lang w:eastAsia="zh-CN"/>
              </w:rPr>
            </w:pPr>
            <w:r>
              <w:rPr>
                <w:rFonts w:hint="eastAsia" w:ascii="仿宋_GB2312" w:eastAsia="仿宋_GB2312"/>
                <w:lang w:eastAsia="zh-CN"/>
              </w:rPr>
              <w:t>无意见。</w:t>
            </w:r>
          </w:p>
        </w:tc>
        <w:tc>
          <w:tcPr>
            <w:tcW w:w="1152" w:type="dxa"/>
            <w:vAlign w:val="center"/>
          </w:tcPr>
          <w:p w14:paraId="7EE1DB41">
            <w:pPr>
              <w:jc w:val="center"/>
              <w:rPr>
                <w:rFonts w:hint="eastAsia" w:ascii="仿宋_GB2312" w:eastAsia="仿宋_GB2312"/>
                <w:lang w:eastAsia="zh-CN"/>
              </w:rPr>
            </w:pPr>
            <w:r>
              <w:rPr>
                <w:rFonts w:hint="eastAsia" w:ascii="仿宋_GB2312" w:eastAsia="仿宋_GB2312"/>
                <w:lang w:eastAsia="zh-CN"/>
              </w:rPr>
              <w:t>采纳。</w:t>
            </w:r>
          </w:p>
        </w:tc>
      </w:tr>
      <w:tr w14:paraId="648F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164F2C87">
            <w:pPr>
              <w:jc w:val="center"/>
              <w:rPr>
                <w:rFonts w:hint="eastAsia" w:ascii="仿宋_GB2312" w:eastAsia="仿宋_GB2312"/>
                <w:lang w:eastAsia="zh-CN"/>
              </w:rPr>
            </w:pPr>
            <w:r>
              <w:rPr>
                <w:rFonts w:hint="eastAsia" w:ascii="仿宋_GB2312" w:eastAsia="仿宋_GB2312"/>
                <w:lang w:eastAsia="zh-CN"/>
              </w:rPr>
              <w:t>廉江市教育局</w:t>
            </w:r>
          </w:p>
        </w:tc>
        <w:tc>
          <w:tcPr>
            <w:tcW w:w="6285" w:type="dxa"/>
            <w:vAlign w:val="center"/>
          </w:tcPr>
          <w:p w14:paraId="1A4B32F1">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无意见。</w:t>
            </w:r>
          </w:p>
        </w:tc>
        <w:tc>
          <w:tcPr>
            <w:tcW w:w="1152" w:type="dxa"/>
            <w:vAlign w:val="center"/>
          </w:tcPr>
          <w:p w14:paraId="01B7E58E">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1392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4BCFA78C">
            <w:pPr>
              <w:jc w:val="center"/>
              <w:rPr>
                <w:rFonts w:hint="eastAsia" w:ascii="仿宋_GB2312" w:eastAsia="仿宋_GB2312"/>
                <w:lang w:eastAsia="zh-CN"/>
              </w:rPr>
            </w:pPr>
            <w:r>
              <w:rPr>
                <w:rFonts w:hint="eastAsia" w:ascii="仿宋_GB2312" w:eastAsia="仿宋_GB2312"/>
                <w:lang w:eastAsia="zh-CN"/>
              </w:rPr>
              <w:t>麻章区教育局</w:t>
            </w:r>
          </w:p>
        </w:tc>
        <w:tc>
          <w:tcPr>
            <w:tcW w:w="6285" w:type="dxa"/>
            <w:vAlign w:val="center"/>
          </w:tcPr>
          <w:p w14:paraId="52921CE0">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无意见。</w:t>
            </w:r>
          </w:p>
        </w:tc>
        <w:tc>
          <w:tcPr>
            <w:tcW w:w="1152" w:type="dxa"/>
            <w:vAlign w:val="center"/>
          </w:tcPr>
          <w:p w14:paraId="1F1CDFF9">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1D5C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7632FDA5">
            <w:pPr>
              <w:jc w:val="center"/>
              <w:rPr>
                <w:rFonts w:hint="eastAsia" w:ascii="仿宋_GB2312" w:eastAsia="仿宋_GB2312"/>
                <w:lang w:eastAsia="zh-CN"/>
              </w:rPr>
            </w:pPr>
            <w:r>
              <w:rPr>
                <w:rFonts w:hint="eastAsia" w:ascii="仿宋_GB2312" w:eastAsia="仿宋_GB2312"/>
                <w:lang w:eastAsia="zh-CN"/>
              </w:rPr>
              <w:t>坡头区教育局</w:t>
            </w:r>
          </w:p>
        </w:tc>
        <w:tc>
          <w:tcPr>
            <w:tcW w:w="6285" w:type="dxa"/>
            <w:vAlign w:val="center"/>
          </w:tcPr>
          <w:p w14:paraId="05F9D63B">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无意见。</w:t>
            </w:r>
          </w:p>
        </w:tc>
        <w:tc>
          <w:tcPr>
            <w:tcW w:w="1152" w:type="dxa"/>
            <w:vAlign w:val="center"/>
          </w:tcPr>
          <w:p w14:paraId="5F29F6D6">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0516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42321B1C">
            <w:pPr>
              <w:jc w:val="center"/>
              <w:rPr>
                <w:rFonts w:hint="eastAsia" w:ascii="仿宋_GB2312" w:eastAsia="仿宋_GB2312"/>
                <w:lang w:eastAsia="zh-CN"/>
              </w:rPr>
            </w:pPr>
            <w:r>
              <w:rPr>
                <w:rFonts w:hint="eastAsia" w:ascii="仿宋_GB2312" w:eastAsia="仿宋_GB2312"/>
                <w:lang w:eastAsia="zh-CN"/>
              </w:rPr>
              <w:t>遂溪县教育局</w:t>
            </w:r>
          </w:p>
        </w:tc>
        <w:tc>
          <w:tcPr>
            <w:tcW w:w="6285" w:type="dxa"/>
            <w:vAlign w:val="center"/>
          </w:tcPr>
          <w:p w14:paraId="3C5BAA1A">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无意见。</w:t>
            </w:r>
          </w:p>
        </w:tc>
        <w:tc>
          <w:tcPr>
            <w:tcW w:w="1152" w:type="dxa"/>
            <w:vAlign w:val="center"/>
          </w:tcPr>
          <w:p w14:paraId="00C2D951">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0E1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18662A29">
            <w:pPr>
              <w:jc w:val="center"/>
              <w:rPr>
                <w:rFonts w:hint="eastAsia" w:ascii="仿宋_GB2312" w:eastAsia="仿宋_GB2312"/>
                <w:lang w:eastAsia="zh-CN"/>
              </w:rPr>
            </w:pPr>
            <w:r>
              <w:rPr>
                <w:rFonts w:hint="eastAsia" w:ascii="仿宋_GB2312" w:eastAsia="仿宋_GB2312"/>
                <w:lang w:eastAsia="zh-CN"/>
              </w:rPr>
              <w:t>吴川市教育局</w:t>
            </w:r>
          </w:p>
        </w:tc>
        <w:tc>
          <w:tcPr>
            <w:tcW w:w="6285" w:type="dxa"/>
            <w:vAlign w:val="center"/>
          </w:tcPr>
          <w:p w14:paraId="27F2BBF5">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无意见。</w:t>
            </w:r>
          </w:p>
        </w:tc>
        <w:tc>
          <w:tcPr>
            <w:tcW w:w="1152" w:type="dxa"/>
            <w:vAlign w:val="center"/>
          </w:tcPr>
          <w:p w14:paraId="191C3FA7">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505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12DFB789">
            <w:pPr>
              <w:jc w:val="center"/>
              <w:rPr>
                <w:rFonts w:hint="eastAsia" w:ascii="仿宋_GB2312" w:eastAsia="仿宋_GB2312"/>
                <w:lang w:eastAsia="zh-CN"/>
              </w:rPr>
            </w:pPr>
            <w:r>
              <w:rPr>
                <w:rFonts w:hint="eastAsia" w:ascii="仿宋_GB2312" w:eastAsia="仿宋_GB2312"/>
                <w:lang w:eastAsia="zh-CN"/>
              </w:rPr>
              <w:t>霞山区教育局</w:t>
            </w:r>
          </w:p>
        </w:tc>
        <w:tc>
          <w:tcPr>
            <w:tcW w:w="6285" w:type="dxa"/>
            <w:vAlign w:val="center"/>
          </w:tcPr>
          <w:p w14:paraId="4087E7B7">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cs="Times New Roman"/>
                <w:kern w:val="2"/>
                <w:sz w:val="21"/>
                <w:szCs w:val="24"/>
                <w:lang w:val="en-US" w:eastAsia="zh-CN" w:bidi="ar-SA"/>
              </w:rPr>
              <w:t>根据上级通知要求，高层次人才子女教育优待工作只做不说，因此建议删除第五条第（三）点“优待安置。审核通过后，由市教育局和有关县（市、区）教育局将复核和审核结果在有关信息发布平台进行为期不少于7天的公示，公示无异议或异议不成立的由有关教育行政部门按规定落实相应优待。公示有异议的，按公示文本要求向有关单位提出复核，逾期不提出复核的视为无异议。”</w:t>
            </w:r>
          </w:p>
        </w:tc>
        <w:tc>
          <w:tcPr>
            <w:tcW w:w="1152" w:type="dxa"/>
            <w:vAlign w:val="center"/>
          </w:tcPr>
          <w:p w14:paraId="1EACE48B">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75AB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1C4D121C">
            <w:pPr>
              <w:jc w:val="center"/>
              <w:rPr>
                <w:rFonts w:hint="eastAsia" w:ascii="仿宋_GB2312" w:eastAsia="仿宋_GB2312"/>
                <w:lang w:eastAsia="zh-CN"/>
              </w:rPr>
            </w:pPr>
            <w:r>
              <w:rPr>
                <w:rFonts w:hint="eastAsia" w:ascii="仿宋_GB2312" w:eastAsia="仿宋_GB2312"/>
                <w:lang w:eastAsia="zh-CN"/>
              </w:rPr>
              <w:t>徐闻县教育局</w:t>
            </w:r>
          </w:p>
        </w:tc>
        <w:tc>
          <w:tcPr>
            <w:tcW w:w="6285" w:type="dxa"/>
            <w:vAlign w:val="center"/>
          </w:tcPr>
          <w:p w14:paraId="4C0B258A">
            <w:pPr>
              <w:jc w:val="left"/>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无意见。</w:t>
            </w:r>
          </w:p>
        </w:tc>
        <w:tc>
          <w:tcPr>
            <w:tcW w:w="1152" w:type="dxa"/>
            <w:vAlign w:val="center"/>
          </w:tcPr>
          <w:p w14:paraId="64351F16">
            <w:pPr>
              <w:jc w:val="center"/>
              <w:rPr>
                <w:rFonts w:hint="eastAsia" w:ascii="仿宋_GB2312" w:hAnsi="Times New Roman" w:eastAsia="仿宋_GB2312" w:cs="Times New Roman"/>
                <w:kern w:val="2"/>
                <w:sz w:val="21"/>
                <w:szCs w:val="24"/>
                <w:lang w:val="en-US" w:eastAsia="zh-CN" w:bidi="ar-SA"/>
              </w:rPr>
            </w:pPr>
            <w:r>
              <w:rPr>
                <w:rFonts w:hint="eastAsia" w:ascii="仿宋_GB2312" w:eastAsia="仿宋_GB2312"/>
                <w:lang w:eastAsia="zh-CN"/>
              </w:rPr>
              <w:t>采纳。</w:t>
            </w:r>
          </w:p>
        </w:tc>
      </w:tr>
      <w:tr w14:paraId="2A5E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23" w:type="dxa"/>
            <w:vAlign w:val="center"/>
          </w:tcPr>
          <w:p w14:paraId="53EC052A">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面向全社会征求意见</w:t>
            </w:r>
          </w:p>
        </w:tc>
        <w:tc>
          <w:tcPr>
            <w:tcW w:w="6285" w:type="dxa"/>
            <w:vAlign w:val="center"/>
          </w:tcPr>
          <w:p w14:paraId="75B44FC3">
            <w:pPr>
              <w:widowControl/>
              <w:spacing w:before="100" w:beforeAutospacing="1" w:after="100" w:afterAutospacing="1"/>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2025年</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日-</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11</w:t>
            </w:r>
            <w:r>
              <w:rPr>
                <w:rFonts w:hint="eastAsia" w:ascii="仿宋_GB2312" w:hAnsi="仿宋_GB2312" w:eastAsia="仿宋_GB2312" w:cs="仿宋_GB2312"/>
                <w:kern w:val="0"/>
                <w:sz w:val="21"/>
                <w:szCs w:val="21"/>
              </w:rPr>
              <w:t>日，在市教育局官网发布公告，征求意见，到截止日，没有收到正式反馈意见（公告网址：https://www.zhanjiang.gov.cn/zhjedu/gkmlpt/content/2/2145/post_2145159.html#437</w:t>
            </w:r>
            <w:bookmarkStart w:id="0" w:name="_GoBack"/>
            <w:bookmarkEnd w:id="0"/>
            <w:r>
              <w:rPr>
                <w:rFonts w:hint="eastAsia" w:ascii="仿宋_GB2312" w:hAnsi="仿宋_GB2312" w:eastAsia="仿宋_GB2312" w:cs="仿宋_GB2312"/>
                <w:kern w:val="0"/>
                <w:sz w:val="21"/>
                <w:szCs w:val="21"/>
              </w:rPr>
              <w:t>）</w:t>
            </w:r>
          </w:p>
        </w:tc>
        <w:tc>
          <w:tcPr>
            <w:tcW w:w="1152" w:type="dxa"/>
            <w:vAlign w:val="center"/>
          </w:tcPr>
          <w:p w14:paraId="71DF62F7">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无</w:t>
            </w:r>
          </w:p>
        </w:tc>
      </w:tr>
    </w:tbl>
    <w:p w14:paraId="0A54E996">
      <w:pPr>
        <w:spacing w:line="570" w:lineRule="exact"/>
        <w:rPr>
          <w:rFonts w:eastAsia="仿宋"/>
          <w:sz w:val="32"/>
          <w:szCs w:val="32"/>
        </w:rPr>
      </w:pPr>
    </w:p>
    <w:p w14:paraId="59384239">
      <w:pPr>
        <w:spacing w:line="570" w:lineRule="exact"/>
        <w:jc w:val="center"/>
        <w:rPr>
          <w:rFonts w:eastAsia="方正小标宋_GBK"/>
          <w:sz w:val="44"/>
          <w:szCs w:val="52"/>
        </w:rPr>
      </w:pPr>
    </w:p>
    <w:p w14:paraId="46571AF8">
      <w:pPr>
        <w:spacing w:line="570" w:lineRule="exact"/>
        <w:jc w:val="center"/>
        <w:rPr>
          <w:rFonts w:eastAsia="方正小标宋_GBK"/>
          <w:sz w:val="44"/>
          <w:szCs w:val="52"/>
        </w:rPr>
      </w:pPr>
    </w:p>
    <w:p w14:paraId="2C35C29C">
      <w:pPr>
        <w:spacing w:line="570" w:lineRule="exact"/>
        <w:jc w:val="center"/>
        <w:rPr>
          <w:rFonts w:eastAsia="方正小标宋_GBK"/>
          <w:sz w:val="44"/>
          <w:szCs w:val="52"/>
        </w:rPr>
      </w:pPr>
    </w:p>
    <w:p w14:paraId="599E1B98">
      <w:pPr>
        <w:spacing w:line="570" w:lineRule="exact"/>
        <w:jc w:val="center"/>
        <w:rPr>
          <w:rFonts w:eastAsia="方正小标宋_GBK"/>
          <w:sz w:val="44"/>
          <w:szCs w:val="52"/>
        </w:rPr>
      </w:pPr>
    </w:p>
    <w:p w14:paraId="5749B51F">
      <w:pPr>
        <w:spacing w:line="570" w:lineRule="exact"/>
        <w:jc w:val="center"/>
        <w:rPr>
          <w:rFonts w:eastAsia="方正小标宋_GBK"/>
          <w:sz w:val="44"/>
          <w:szCs w:val="52"/>
        </w:rPr>
      </w:pPr>
    </w:p>
    <w:p w14:paraId="58EEE6B0">
      <w:pPr>
        <w:spacing w:line="570" w:lineRule="exact"/>
        <w:jc w:val="center"/>
        <w:rPr>
          <w:rFonts w:eastAsia="方正小标宋_GBK"/>
          <w:sz w:val="44"/>
          <w:szCs w:val="52"/>
        </w:rPr>
      </w:pPr>
    </w:p>
    <w:p w14:paraId="45FDB594">
      <w:pPr>
        <w:spacing w:line="570" w:lineRule="exact"/>
        <w:jc w:val="center"/>
        <w:rPr>
          <w:rFonts w:eastAsia="方正小标宋_GBK"/>
          <w:sz w:val="44"/>
          <w:szCs w:val="52"/>
        </w:rPr>
      </w:pPr>
    </w:p>
    <w:p w14:paraId="3C7B93EA">
      <w:pPr>
        <w:spacing w:line="570" w:lineRule="exact"/>
        <w:ind w:firstLine="420" w:firstLineChars="0"/>
        <w:jc w:val="center"/>
        <w:rPr>
          <w:rFonts w:eastAsia="方正小标宋_GBK"/>
          <w:sz w:val="44"/>
          <w:szCs w:val="52"/>
        </w:rPr>
      </w:pPr>
    </w:p>
    <w:p w14:paraId="173146E7">
      <w:pPr>
        <w:spacing w:line="570" w:lineRule="exact"/>
        <w:jc w:val="center"/>
        <w:rPr>
          <w:rFonts w:eastAsia="方正小标宋_GBK"/>
          <w:sz w:val="44"/>
          <w:szCs w:val="52"/>
        </w:rPr>
      </w:pPr>
    </w:p>
    <w:p w14:paraId="28A81634">
      <w:pPr>
        <w:spacing w:line="570" w:lineRule="exact"/>
        <w:jc w:val="center"/>
        <w:rPr>
          <w:rFonts w:eastAsia="方正小标宋_GBK"/>
          <w:sz w:val="44"/>
          <w:szCs w:val="52"/>
        </w:rPr>
      </w:pPr>
    </w:p>
    <w:p w14:paraId="1BD94312">
      <w:pPr>
        <w:spacing w:line="570" w:lineRule="exact"/>
        <w:jc w:val="center"/>
        <w:rPr>
          <w:rFonts w:eastAsia="方正小标宋_GBK"/>
          <w:sz w:val="44"/>
          <w:szCs w:val="52"/>
        </w:rPr>
      </w:pPr>
    </w:p>
    <w:p w14:paraId="1070B2D0">
      <w:pPr>
        <w:spacing w:line="570" w:lineRule="exact"/>
        <w:jc w:val="center"/>
        <w:rPr>
          <w:rFonts w:eastAsia="方正小标宋_GBK"/>
          <w:sz w:val="44"/>
          <w:szCs w:val="52"/>
        </w:rPr>
      </w:pPr>
    </w:p>
    <w:p w14:paraId="4289E39C">
      <w:pPr>
        <w:spacing w:line="570" w:lineRule="exact"/>
        <w:jc w:val="center"/>
        <w:rPr>
          <w:rFonts w:eastAsia="方正小标宋_GBK"/>
          <w:sz w:val="44"/>
          <w:szCs w:val="52"/>
        </w:rPr>
      </w:pPr>
    </w:p>
    <w:p w14:paraId="333F1A2F">
      <w:pPr>
        <w:spacing w:line="570" w:lineRule="exact"/>
        <w:jc w:val="both"/>
        <w:rPr>
          <w:rFonts w:eastAsia="方正小标宋_GBK"/>
          <w:sz w:val="44"/>
          <w:szCs w:val="52"/>
        </w:rPr>
      </w:pPr>
    </w:p>
    <w:p w14:paraId="6F2EBD41">
      <w:pPr>
        <w:spacing w:line="570" w:lineRule="exact"/>
        <w:jc w:val="center"/>
        <w:rPr>
          <w:rFonts w:eastAsia="方正小标宋_GBK"/>
          <w:sz w:val="44"/>
          <w:szCs w:val="52"/>
        </w:rPr>
      </w:pPr>
    </w:p>
    <w:p w14:paraId="57E58405">
      <w:pPr>
        <w:spacing w:line="570" w:lineRule="exact"/>
        <w:jc w:val="center"/>
        <w:rPr>
          <w:rFonts w:eastAsia="方正小标宋_GBK"/>
          <w:sz w:val="44"/>
          <w:szCs w:val="52"/>
        </w:rPr>
      </w:pPr>
    </w:p>
    <w:p w14:paraId="1DF698F4">
      <w:pPr>
        <w:spacing w:line="570" w:lineRule="exact"/>
        <w:jc w:val="center"/>
        <w:rPr>
          <w:rFonts w:eastAsia="方正小标宋_GBK"/>
          <w:sz w:val="44"/>
          <w:szCs w:val="52"/>
        </w:rPr>
      </w:pPr>
    </w:p>
    <w:p w14:paraId="36B31EFB">
      <w:pPr>
        <w:spacing w:line="570" w:lineRule="exact"/>
        <w:rPr>
          <w:rFonts w:eastAsia="仿宋_GB2312"/>
          <w:sz w:val="32"/>
          <w:szCs w:val="32"/>
        </w:rPr>
      </w:pPr>
    </w:p>
    <w:sectPr>
      <w:footerReference r:id="rId7" w:type="first"/>
      <w:footerReference r:id="rId5" w:type="default"/>
      <w:footerReference r:id="rId6" w:type="even"/>
      <w:pgSz w:w="11906" w:h="16838"/>
      <w:pgMar w:top="2098" w:right="1474" w:bottom="1985" w:left="1588"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B9A3">
    <w:pPr>
      <w:pStyle w:val="7"/>
      <w:framePr w:wrap="around" w:vAnchor="text" w:hAnchor="margin" w:xAlign="outside" w:y="1"/>
      <w:rPr>
        <w:rStyle w:val="11"/>
        <w:rFonts w:ascii="楷体_GB2312" w:eastAsia="楷体_GB2312"/>
        <w:sz w:val="28"/>
        <w:szCs w:val="28"/>
      </w:rPr>
    </w:pPr>
    <w:r>
      <w:rPr>
        <w:rStyle w:val="11"/>
        <w:rFonts w:hint="eastAsia" w:ascii="楷体_GB2312" w:eastAsia="楷体_GB2312"/>
        <w:sz w:val="28"/>
        <w:szCs w:val="28"/>
      </w:rPr>
      <w:t>—</w:t>
    </w:r>
    <w:r>
      <w:rPr>
        <w:rFonts w:hint="eastAsia" w:ascii="楷体_GB2312" w:eastAsia="楷体_GB2312"/>
        <w:sz w:val="28"/>
        <w:szCs w:val="28"/>
      </w:rPr>
      <w:fldChar w:fldCharType="begin"/>
    </w:r>
    <w:r>
      <w:rPr>
        <w:rStyle w:val="11"/>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11"/>
        <w:rFonts w:ascii="楷体_GB2312" w:eastAsia="楷体_GB2312"/>
        <w:sz w:val="28"/>
        <w:szCs w:val="28"/>
      </w:rPr>
      <w:t>17</w:t>
    </w:r>
    <w:r>
      <w:rPr>
        <w:rFonts w:hint="eastAsia" w:ascii="楷体_GB2312" w:eastAsia="楷体_GB2312"/>
        <w:sz w:val="28"/>
        <w:szCs w:val="28"/>
      </w:rPr>
      <w:fldChar w:fldCharType="end"/>
    </w:r>
    <w:r>
      <w:rPr>
        <w:rStyle w:val="11"/>
        <w:rFonts w:hint="eastAsia" w:ascii="楷体_GB2312" w:eastAsia="楷体_GB2312"/>
        <w:sz w:val="28"/>
        <w:szCs w:val="28"/>
      </w:rPr>
      <w:t>—</w:t>
    </w:r>
  </w:p>
  <w:p w14:paraId="3654E6E0">
    <w:pPr>
      <w:pStyle w:val="7"/>
      <w:ind w:right="360" w:firstLine="360"/>
      <w:rPr>
        <w:rFonts w:eastAsia="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D218">
    <w:pPr>
      <w:pStyle w:val="7"/>
      <w:ind w:right="360"/>
    </w:pPr>
    <w:r>
      <w:rPr>
        <w:rStyle w:val="11"/>
        <w:rFonts w:hint="eastAsia" w:ascii="楷体_GB2312" w:eastAsia="楷体_GB2312"/>
        <w:sz w:val="28"/>
        <w:szCs w:val="28"/>
      </w:rPr>
      <w:t>—</w:t>
    </w:r>
    <w:r>
      <w:rPr>
        <w:rFonts w:hint="eastAsia" w:ascii="楷体_GB2312" w:eastAsia="楷体_GB2312"/>
        <w:sz w:val="28"/>
        <w:szCs w:val="28"/>
      </w:rPr>
      <w:fldChar w:fldCharType="begin"/>
    </w:r>
    <w:r>
      <w:rPr>
        <w:rStyle w:val="11"/>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11"/>
        <w:rFonts w:ascii="楷体_GB2312" w:eastAsia="楷体_GB2312"/>
        <w:sz w:val="28"/>
        <w:szCs w:val="28"/>
      </w:rPr>
      <w:t>18</w:t>
    </w:r>
    <w:r>
      <w:rPr>
        <w:rFonts w:hint="eastAsia" w:ascii="楷体_GB2312" w:eastAsia="楷体_GB2312"/>
        <w:sz w:val="28"/>
        <w:szCs w:val="28"/>
      </w:rPr>
      <w:fldChar w:fldCharType="end"/>
    </w:r>
    <w:r>
      <w:rPr>
        <w:rStyle w:val="11"/>
        <w:rFonts w:hint="eastAsia" w:ascii="楷体_GB2312" w:eastAsia="楷体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5B705">
    <w:pPr>
      <w:pStyle w:val="7"/>
    </w:pPr>
  </w:p>
  <w:p w14:paraId="178E3390">
    <w:r>
      <w:rPr>
        <w:sz w:val="18"/>
        <w:szCs w:val="18"/>
      </w:rPr>
      <w:ptab w:relativeTo="margin" w:alignment="right" w:leader="none"/>
    </w:r>
    <w:r>
      <w:rPr>
        <w:rStyle w:val="11"/>
        <w:rFonts w:hint="eastAsia" w:ascii="楷体_GB2312" w:eastAsia="楷体_GB2312"/>
        <w:sz w:val="28"/>
        <w:szCs w:val="28"/>
      </w:rPr>
      <w:t>—</w:t>
    </w:r>
    <w:r>
      <w:rPr>
        <w:rFonts w:hint="eastAsia" w:ascii="楷体_GB2312" w:eastAsia="楷体_GB2312"/>
        <w:sz w:val="28"/>
        <w:szCs w:val="28"/>
      </w:rPr>
      <w:fldChar w:fldCharType="begin"/>
    </w:r>
    <w:r>
      <w:rPr>
        <w:rStyle w:val="11"/>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11"/>
        <w:rFonts w:ascii="楷体_GB2312" w:eastAsia="楷体_GB2312"/>
        <w:sz w:val="28"/>
        <w:szCs w:val="28"/>
      </w:rPr>
      <w:t>3</w:t>
    </w:r>
    <w:r>
      <w:rPr>
        <w:rFonts w:hint="eastAsia" w:ascii="楷体_GB2312" w:eastAsia="楷体_GB2312"/>
        <w:sz w:val="28"/>
        <w:szCs w:val="28"/>
      </w:rPr>
      <w:fldChar w:fldCharType="end"/>
    </w:r>
    <w:r>
      <w:rPr>
        <w:rStyle w:val="11"/>
        <w:rFonts w:hint="eastAsia" w:ascii="楷体_GB2312" w:eastAsia="楷体_GB231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16"/>
    <w:rsid w:val="000411FC"/>
    <w:rsid w:val="000E1A06"/>
    <w:rsid w:val="00161BA5"/>
    <w:rsid w:val="00163658"/>
    <w:rsid w:val="00174A26"/>
    <w:rsid w:val="001E3FB9"/>
    <w:rsid w:val="00270C08"/>
    <w:rsid w:val="0028698E"/>
    <w:rsid w:val="00323286"/>
    <w:rsid w:val="00324155"/>
    <w:rsid w:val="00386A0D"/>
    <w:rsid w:val="00436D4B"/>
    <w:rsid w:val="004B0FF7"/>
    <w:rsid w:val="004E29C4"/>
    <w:rsid w:val="0051460C"/>
    <w:rsid w:val="00541E2B"/>
    <w:rsid w:val="00542E9D"/>
    <w:rsid w:val="00555107"/>
    <w:rsid w:val="0057523C"/>
    <w:rsid w:val="005C6EF7"/>
    <w:rsid w:val="006F0F02"/>
    <w:rsid w:val="006F1B32"/>
    <w:rsid w:val="00700833"/>
    <w:rsid w:val="007543E2"/>
    <w:rsid w:val="007A4CB6"/>
    <w:rsid w:val="00932BA1"/>
    <w:rsid w:val="0095090E"/>
    <w:rsid w:val="009656D6"/>
    <w:rsid w:val="00974F16"/>
    <w:rsid w:val="009816DE"/>
    <w:rsid w:val="00992734"/>
    <w:rsid w:val="009C0984"/>
    <w:rsid w:val="009D1414"/>
    <w:rsid w:val="00A31B01"/>
    <w:rsid w:val="00A4440B"/>
    <w:rsid w:val="00A557D5"/>
    <w:rsid w:val="00A672A5"/>
    <w:rsid w:val="00AB5050"/>
    <w:rsid w:val="00AF7CDF"/>
    <w:rsid w:val="00B136AD"/>
    <w:rsid w:val="00B3428C"/>
    <w:rsid w:val="00B75771"/>
    <w:rsid w:val="00B94F36"/>
    <w:rsid w:val="00BE3C83"/>
    <w:rsid w:val="00C94EF8"/>
    <w:rsid w:val="00CA4DB1"/>
    <w:rsid w:val="00CC66A0"/>
    <w:rsid w:val="00CE261B"/>
    <w:rsid w:val="00D24F69"/>
    <w:rsid w:val="00D3770D"/>
    <w:rsid w:val="00D50236"/>
    <w:rsid w:val="00E50C1D"/>
    <w:rsid w:val="00E71621"/>
    <w:rsid w:val="00EB0692"/>
    <w:rsid w:val="00F035A2"/>
    <w:rsid w:val="00F16FB8"/>
    <w:rsid w:val="00F3111B"/>
    <w:rsid w:val="034F4537"/>
    <w:rsid w:val="0E394F89"/>
    <w:rsid w:val="23F74C54"/>
    <w:rsid w:val="26A83FD1"/>
    <w:rsid w:val="357D0DCE"/>
    <w:rsid w:val="3F7D6F18"/>
    <w:rsid w:val="4A5A08B3"/>
    <w:rsid w:val="4A835647"/>
    <w:rsid w:val="4AB537FA"/>
    <w:rsid w:val="4BAF0309"/>
    <w:rsid w:val="5735547C"/>
    <w:rsid w:val="58F47A08"/>
    <w:rsid w:val="5AB05696"/>
    <w:rsid w:val="68C25673"/>
    <w:rsid w:val="6BF3FEB2"/>
    <w:rsid w:val="72334DC1"/>
    <w:rsid w:val="75A21D29"/>
    <w:rsid w:val="7F61986E"/>
    <w:rsid w:val="FF7B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0"/>
    <w:pPr>
      <w:widowControl w:val="0"/>
      <w:spacing w:line="240" w:lineRule="auto"/>
      <w:ind w:left="420" w:leftChars="200"/>
      <w:jc w:val="both"/>
    </w:pPr>
    <w:rPr>
      <w:rFonts w:ascii="Calibri" w:hAnsi="Calibri" w:eastAsia="宋体" w:cs="Times New Roman"/>
      <w:kern w:val="2"/>
      <w:sz w:val="21"/>
      <w:szCs w:val="24"/>
      <w:lang w:val="en-US" w:eastAsia="zh-CN" w:bidi="ar-SA"/>
    </w:rPr>
  </w:style>
  <w:style w:type="paragraph" w:styleId="4">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5">
    <w:name w:val="toc 5"/>
    <w:basedOn w:val="1"/>
    <w:next w:val="1"/>
    <w:qFormat/>
    <w:uiPriority w:val="0"/>
    <w:pPr>
      <w:ind w:left="1680" w:leftChars="800"/>
    </w:pPr>
  </w:style>
  <w:style w:type="paragraph" w:styleId="6">
    <w:name w:val="Body Text Indent 2"/>
    <w:basedOn w:val="1"/>
    <w:link w:val="12"/>
    <w:unhideWhenUsed/>
    <w:qFormat/>
    <w:uiPriority w:val="0"/>
    <w:pPr>
      <w:spacing w:after="120" w:line="480" w:lineRule="auto"/>
      <w:ind w:left="420" w:leftChars="200"/>
    </w:p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正文文本缩进 2 Char"/>
    <w:basedOn w:val="10"/>
    <w:link w:val="6"/>
    <w:qFormat/>
    <w:uiPriority w:val="0"/>
    <w:rPr>
      <w:rFonts w:ascii="Times New Roman" w:hAnsi="Times New Roman" w:eastAsia="宋体" w:cs="Times New Roman"/>
      <w:szCs w:val="24"/>
    </w:rPr>
  </w:style>
  <w:style w:type="character" w:customStyle="1" w:styleId="13">
    <w:name w:val="页脚 Char"/>
    <w:basedOn w:val="10"/>
    <w:link w:val="7"/>
    <w:qFormat/>
    <w:uiPriority w:val="0"/>
    <w:rPr>
      <w:rFonts w:ascii="Times New Roman" w:hAnsi="Times New Roman" w:eastAsia="宋体" w:cs="Times New Roman"/>
      <w:sz w:val="18"/>
      <w:szCs w:val="18"/>
    </w:rPr>
  </w:style>
  <w:style w:type="character" w:customStyle="1" w:styleId="14">
    <w:name w:val="页眉 Char"/>
    <w:basedOn w:val="10"/>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595</Words>
  <Characters>681</Characters>
  <Lines>78</Lines>
  <Paragraphs>21</Paragraphs>
  <TotalTime>1</TotalTime>
  <ScaleCrop>false</ScaleCrop>
  <LinksUpToDate>false</LinksUpToDate>
  <CharactersWithSpaces>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2024-12-02T09:33:00Z</dcterms:created>
  <dc:creator>陈伟玲</dc:creator>
  <cp:lastModifiedBy>  　 ༽</cp:lastModifiedBy>
  <cp:lastPrinted>2025-05-09T15:10:00Z</cp:lastPrinted>
  <dcterms:modified xsi:type="dcterms:W3CDTF">2026-02-13T02:47:17Z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eyJoZGlkIjoiODViNGNmZWRmYjI0ODY3YTllMmM1OTkxY2EyZTdiZWUiLCJ1c2VySWQiOiI1MDcwNTQ3MTcifQ==</vt:lpwstr>
  </property>
  <property fmtid="{D5CDD505-2E9C-101B-9397-08002B2CF9AE}" pid="3" name="KSOProductBuildVer">
    <vt:lpwstr>2052-12.1.0.25225</vt:lpwstr>
  </property>
  <property fmtid="{D5CDD505-2E9C-101B-9397-08002B2CF9AE}" pid="4" name="ICV">
    <vt:lpwstr>2017849C5B044EB08F358E6DC28E325A_13</vt:lpwstr>
  </property>
</Properties>
</file>