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A7FE8">
      <w:pPr>
        <w:rPr>
          <w:rFonts w:eastAsia="黑体"/>
          <w:color w:val="auto"/>
          <w:sz w:val="32"/>
          <w:szCs w:val="32"/>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1</w:t>
      </w:r>
    </w:p>
    <w:p w14:paraId="762200C1">
      <w:pPr>
        <w:spacing w:line="570" w:lineRule="exact"/>
        <w:rPr>
          <w:rFonts w:eastAsia="方正小标宋简体"/>
          <w:color w:val="auto"/>
          <w:sz w:val="44"/>
          <w:szCs w:val="44"/>
        </w:rPr>
      </w:pPr>
      <w:r>
        <w:rPr>
          <w:rFonts w:eastAsia="方正小标宋简体"/>
          <w:color w:val="auto"/>
          <w:sz w:val="44"/>
          <w:szCs w:val="44"/>
        </w:rPr>
        <w:t xml:space="preserve"> </w:t>
      </w:r>
    </w:p>
    <w:p w14:paraId="7E38CE48">
      <w:pPr>
        <w:spacing w:line="570" w:lineRule="exact"/>
        <w:jc w:val="center"/>
        <w:rPr>
          <w:rFonts w:eastAsia="方正小标宋简体"/>
          <w:color w:val="auto"/>
          <w:sz w:val="44"/>
          <w:szCs w:val="44"/>
        </w:rPr>
      </w:pPr>
      <w:r>
        <w:rPr>
          <w:rFonts w:ascii="方正小标宋简体" w:eastAsia="方正小标宋简体"/>
          <w:color w:val="auto"/>
          <w:sz w:val="44"/>
          <w:szCs w:val="44"/>
        </w:rPr>
        <w:t>湛江市高层次人才子女教育优待实施办法</w:t>
      </w:r>
    </w:p>
    <w:p w14:paraId="4E4760DB">
      <w:pPr>
        <w:spacing w:line="570" w:lineRule="exact"/>
        <w:jc w:val="center"/>
        <w:rPr>
          <w:bCs/>
          <w:color w:val="auto"/>
          <w:sz w:val="32"/>
          <w:szCs w:val="32"/>
        </w:rPr>
      </w:pPr>
      <w:r>
        <w:rPr>
          <w:rFonts w:ascii="楷体_GB2312" w:hAnsi="楷体_GB2312" w:eastAsia="楷体_GB2312"/>
          <w:bCs/>
          <w:color w:val="auto"/>
          <w:sz w:val="32"/>
          <w:szCs w:val="32"/>
        </w:rPr>
        <w:t>（</w:t>
      </w:r>
      <w:r>
        <w:rPr>
          <w:rFonts w:eastAsia="楷体_GB2312"/>
          <w:bCs/>
          <w:color w:val="auto"/>
          <w:sz w:val="32"/>
          <w:szCs w:val="32"/>
        </w:rPr>
        <w:t>202</w:t>
      </w:r>
      <w:r>
        <w:rPr>
          <w:rFonts w:hint="eastAsia" w:eastAsia="楷体_GB2312"/>
          <w:bCs/>
          <w:color w:val="auto"/>
          <w:sz w:val="32"/>
          <w:szCs w:val="32"/>
          <w:lang w:val="en-US" w:eastAsia="zh-CN"/>
        </w:rPr>
        <w:t>6</w:t>
      </w:r>
      <w:r>
        <w:rPr>
          <w:rFonts w:ascii="楷体_GB2312" w:hAnsi="楷体_GB2312" w:eastAsia="楷体_GB2312"/>
          <w:bCs/>
          <w:color w:val="auto"/>
          <w:sz w:val="32"/>
          <w:szCs w:val="32"/>
        </w:rPr>
        <w:t>年修订）</w:t>
      </w:r>
      <w:r>
        <w:rPr>
          <w:rFonts w:ascii="楷体_GB2312" w:hAnsi="楷体_GB2312"/>
          <w:bCs/>
          <w:color w:val="auto"/>
          <w:sz w:val="32"/>
          <w:szCs w:val="32"/>
        </w:rPr>
        <w:t>（征求意见稿）</w:t>
      </w:r>
    </w:p>
    <w:p w14:paraId="0B7D31C0">
      <w:pPr>
        <w:spacing w:line="570" w:lineRule="exact"/>
        <w:ind w:firstLine="643" w:firstLineChars="200"/>
        <w:rPr>
          <w:rFonts w:eastAsia="仿宋_GB2312"/>
          <w:b/>
          <w:color w:val="auto"/>
          <w:sz w:val="32"/>
          <w:szCs w:val="32"/>
        </w:rPr>
      </w:pPr>
      <w:r>
        <w:rPr>
          <w:rFonts w:eastAsia="仿宋_GB2312"/>
          <w:b/>
          <w:color w:val="auto"/>
          <w:sz w:val="32"/>
          <w:szCs w:val="32"/>
        </w:rPr>
        <w:t xml:space="preserve"> </w:t>
      </w:r>
    </w:p>
    <w:p w14:paraId="3AF82754">
      <w:pPr>
        <w:spacing w:line="570" w:lineRule="exact"/>
        <w:ind w:firstLine="643" w:firstLineChars="200"/>
        <w:rPr>
          <w:rFonts w:eastAsia="仿宋_GB2312"/>
          <w:color w:val="auto"/>
          <w:sz w:val="32"/>
          <w:szCs w:val="32"/>
        </w:rPr>
      </w:pPr>
      <w:r>
        <w:rPr>
          <w:rFonts w:ascii="仿宋_GB2312" w:eastAsia="仿宋_GB2312"/>
          <w:b/>
          <w:color w:val="auto"/>
          <w:sz w:val="32"/>
          <w:szCs w:val="32"/>
        </w:rPr>
        <w:t>第一条</w:t>
      </w:r>
      <w:r>
        <w:rPr>
          <w:rFonts w:eastAsia="仿宋_GB2312"/>
          <w:color w:val="auto"/>
          <w:sz w:val="32"/>
          <w:szCs w:val="32"/>
        </w:rPr>
        <w:t xml:space="preserve">  </w:t>
      </w:r>
      <w:r>
        <w:rPr>
          <w:rFonts w:ascii="仿宋_GB2312" w:eastAsia="仿宋_GB2312"/>
          <w:color w:val="auto"/>
          <w:sz w:val="32"/>
          <w:szCs w:val="32"/>
        </w:rPr>
        <w:t>为建立健全人才服务保障机制，切实为我市高层次人才的子女在基础教育阶段就学提供便利服务，根据《关于做好我省引进高层次人才子女受教育工作的通知》（粤教基函〔</w:t>
      </w:r>
      <w:r>
        <w:rPr>
          <w:rFonts w:eastAsia="仿宋_GB2312"/>
          <w:color w:val="auto"/>
          <w:sz w:val="32"/>
          <w:szCs w:val="32"/>
        </w:rPr>
        <w:t>2010</w:t>
      </w:r>
      <w:r>
        <w:rPr>
          <w:rFonts w:ascii="仿宋_GB2312" w:eastAsia="仿宋_GB2312"/>
          <w:color w:val="auto"/>
          <w:sz w:val="32"/>
          <w:szCs w:val="32"/>
        </w:rPr>
        <w:t>〕</w:t>
      </w:r>
      <w:r>
        <w:rPr>
          <w:rFonts w:eastAsia="仿宋_GB2312"/>
          <w:color w:val="auto"/>
          <w:sz w:val="32"/>
          <w:szCs w:val="32"/>
        </w:rPr>
        <w:t>93</w:t>
      </w:r>
      <w:r>
        <w:rPr>
          <w:rFonts w:ascii="仿宋_GB2312" w:eastAsia="仿宋_GB2312"/>
          <w:color w:val="auto"/>
          <w:sz w:val="32"/>
          <w:szCs w:val="32"/>
        </w:rPr>
        <w:t>号）《湛江市高层次人才认定及人才卡服务实施办法（</w:t>
      </w:r>
      <w:r>
        <w:rPr>
          <w:rFonts w:eastAsia="仿宋_GB2312"/>
          <w:color w:val="auto"/>
          <w:sz w:val="32"/>
          <w:szCs w:val="32"/>
        </w:rPr>
        <w:t>2023</w:t>
      </w:r>
      <w:r>
        <w:rPr>
          <w:rFonts w:ascii="仿宋_GB2312" w:eastAsia="仿宋_GB2312"/>
          <w:color w:val="auto"/>
          <w:sz w:val="32"/>
          <w:szCs w:val="32"/>
        </w:rPr>
        <w:t>年修订版）》（湛府规〔</w:t>
      </w:r>
      <w:r>
        <w:rPr>
          <w:rFonts w:eastAsia="仿宋_GB2312"/>
          <w:color w:val="auto"/>
          <w:sz w:val="32"/>
          <w:szCs w:val="32"/>
        </w:rPr>
        <w:t>2023</w:t>
      </w:r>
      <w:r>
        <w:rPr>
          <w:rFonts w:ascii="仿宋_GB2312" w:eastAsia="仿宋_GB2312"/>
          <w:color w:val="auto"/>
          <w:sz w:val="32"/>
          <w:szCs w:val="32"/>
        </w:rPr>
        <w:t>〕</w:t>
      </w:r>
      <w:r>
        <w:rPr>
          <w:rFonts w:eastAsia="仿宋_GB2312"/>
          <w:color w:val="auto"/>
          <w:sz w:val="32"/>
          <w:szCs w:val="32"/>
        </w:rPr>
        <w:t>2</w:t>
      </w:r>
      <w:r>
        <w:rPr>
          <w:rFonts w:ascii="仿宋_GB2312" w:eastAsia="仿宋_GB2312"/>
          <w:color w:val="auto"/>
          <w:sz w:val="32"/>
          <w:szCs w:val="32"/>
        </w:rPr>
        <w:t>号）等文件精神，结合实践情况，修订本实施办法。</w:t>
      </w:r>
    </w:p>
    <w:p w14:paraId="2AB0D185">
      <w:pPr>
        <w:spacing w:line="570" w:lineRule="exact"/>
        <w:ind w:firstLine="643" w:firstLineChars="200"/>
        <w:rPr>
          <w:rFonts w:eastAsia="仿宋_GB2312"/>
          <w:color w:val="auto"/>
          <w:sz w:val="32"/>
          <w:szCs w:val="32"/>
        </w:rPr>
      </w:pPr>
      <w:r>
        <w:rPr>
          <w:rFonts w:ascii="仿宋_GB2312" w:eastAsia="仿宋_GB2312"/>
          <w:b/>
          <w:color w:val="auto"/>
          <w:sz w:val="32"/>
          <w:szCs w:val="32"/>
        </w:rPr>
        <w:t>第二条</w:t>
      </w:r>
      <w:r>
        <w:rPr>
          <w:rFonts w:eastAsia="仿宋_GB2312"/>
          <w:color w:val="auto"/>
          <w:sz w:val="32"/>
          <w:szCs w:val="32"/>
        </w:rPr>
        <w:t xml:space="preserve">  </w:t>
      </w:r>
      <w:r>
        <w:rPr>
          <w:rFonts w:ascii="仿宋_GB2312" w:eastAsia="仿宋_GB2312"/>
          <w:color w:val="auto"/>
          <w:sz w:val="32"/>
          <w:szCs w:val="32"/>
        </w:rPr>
        <w:t>本实施办法所称高层次人才子女是指</w:t>
      </w:r>
      <w:r>
        <w:rPr>
          <w:rFonts w:ascii="仿宋_GB2312" w:eastAsia="仿宋_GB2312"/>
          <w:b/>
          <w:bCs/>
          <w:color w:val="auto"/>
          <w:sz w:val="32"/>
          <w:szCs w:val="32"/>
        </w:rPr>
        <w:t>根据《湛江市高层次人才认定及人才卡服务实施办法（</w:t>
      </w:r>
      <w:r>
        <w:rPr>
          <w:rFonts w:eastAsia="仿宋_GB2312"/>
          <w:b/>
          <w:bCs/>
          <w:color w:val="auto"/>
          <w:sz w:val="32"/>
          <w:szCs w:val="32"/>
        </w:rPr>
        <w:t>2023</w:t>
      </w:r>
      <w:r>
        <w:rPr>
          <w:rFonts w:ascii="仿宋_GB2312" w:eastAsia="仿宋_GB2312"/>
          <w:b/>
          <w:bCs/>
          <w:color w:val="auto"/>
          <w:sz w:val="32"/>
          <w:szCs w:val="32"/>
        </w:rPr>
        <w:t>年修订版）》（湛府规〔</w:t>
      </w:r>
      <w:r>
        <w:rPr>
          <w:rFonts w:eastAsia="仿宋_GB2312"/>
          <w:b/>
          <w:bCs/>
          <w:color w:val="auto"/>
          <w:sz w:val="32"/>
          <w:szCs w:val="32"/>
        </w:rPr>
        <w:t>2023</w:t>
      </w:r>
      <w:r>
        <w:rPr>
          <w:rFonts w:ascii="仿宋_GB2312" w:eastAsia="仿宋_GB2312"/>
          <w:b/>
          <w:bCs/>
          <w:color w:val="auto"/>
          <w:sz w:val="32"/>
          <w:szCs w:val="32"/>
        </w:rPr>
        <w:t>〕</w:t>
      </w:r>
      <w:r>
        <w:rPr>
          <w:rFonts w:eastAsia="仿宋_GB2312"/>
          <w:b/>
          <w:bCs/>
          <w:color w:val="auto"/>
          <w:sz w:val="32"/>
          <w:szCs w:val="32"/>
        </w:rPr>
        <w:t>2</w:t>
      </w:r>
      <w:r>
        <w:rPr>
          <w:rFonts w:ascii="仿宋_GB2312" w:eastAsia="仿宋_GB2312"/>
          <w:b/>
          <w:bCs/>
          <w:color w:val="auto"/>
          <w:sz w:val="32"/>
          <w:szCs w:val="32"/>
        </w:rPr>
        <w:t>号），经市人力资源和社会保障局认定且持有有效期内《湛江市高层次人才卡》的</w:t>
      </w:r>
      <w:r>
        <w:rPr>
          <w:rFonts w:eastAsia="仿宋_GB2312"/>
          <w:b/>
          <w:bCs/>
          <w:color w:val="auto"/>
          <w:sz w:val="32"/>
          <w:szCs w:val="32"/>
        </w:rPr>
        <w:t>A</w:t>
      </w:r>
      <w:r>
        <w:rPr>
          <w:rFonts w:ascii="仿宋_GB2312" w:eastAsia="仿宋_GB2312"/>
          <w:b/>
          <w:bCs/>
          <w:color w:val="auto"/>
          <w:sz w:val="32"/>
          <w:szCs w:val="32"/>
        </w:rPr>
        <w:t>、</w:t>
      </w:r>
      <w:r>
        <w:rPr>
          <w:rFonts w:eastAsia="仿宋_GB2312"/>
          <w:b/>
          <w:bCs/>
          <w:color w:val="auto"/>
          <w:sz w:val="32"/>
          <w:szCs w:val="32"/>
        </w:rPr>
        <w:t>B</w:t>
      </w:r>
      <w:r>
        <w:rPr>
          <w:rFonts w:ascii="仿宋_GB2312" w:eastAsia="仿宋_GB2312"/>
          <w:b/>
          <w:bCs/>
          <w:color w:val="auto"/>
          <w:sz w:val="32"/>
          <w:szCs w:val="32"/>
        </w:rPr>
        <w:t>、</w:t>
      </w:r>
      <w:r>
        <w:rPr>
          <w:rFonts w:eastAsia="仿宋_GB2312"/>
          <w:b/>
          <w:bCs/>
          <w:color w:val="auto"/>
          <w:sz w:val="32"/>
          <w:szCs w:val="32"/>
        </w:rPr>
        <w:t>C</w:t>
      </w:r>
      <w:r>
        <w:rPr>
          <w:rFonts w:ascii="仿宋_GB2312" w:eastAsia="仿宋_GB2312"/>
          <w:b/>
          <w:bCs/>
          <w:color w:val="auto"/>
          <w:sz w:val="32"/>
          <w:szCs w:val="32"/>
        </w:rPr>
        <w:t>类人才的子女。</w:t>
      </w:r>
    </w:p>
    <w:p w14:paraId="067F8563">
      <w:pPr>
        <w:spacing w:line="570" w:lineRule="exact"/>
        <w:ind w:firstLine="643" w:firstLineChars="200"/>
        <w:rPr>
          <w:rFonts w:eastAsia="仿宋_GB2312"/>
          <w:color w:val="auto"/>
          <w:sz w:val="32"/>
          <w:szCs w:val="32"/>
        </w:rPr>
      </w:pPr>
      <w:r>
        <w:rPr>
          <w:rFonts w:ascii="仿宋_GB2312" w:eastAsia="仿宋_GB2312"/>
          <w:b/>
          <w:bCs/>
          <w:color w:val="auto"/>
          <w:sz w:val="32"/>
          <w:szCs w:val="32"/>
        </w:rPr>
        <w:t>第三条</w:t>
      </w:r>
      <w:r>
        <w:rPr>
          <w:rFonts w:eastAsia="仿宋_GB2312"/>
          <w:color w:val="auto"/>
          <w:sz w:val="32"/>
          <w:szCs w:val="32"/>
        </w:rPr>
        <w:t xml:space="preserve">  </w:t>
      </w:r>
      <w:r>
        <w:rPr>
          <w:rFonts w:ascii="仿宋_GB2312" w:eastAsia="仿宋_GB2312"/>
          <w:color w:val="auto"/>
          <w:sz w:val="32"/>
          <w:szCs w:val="32"/>
        </w:rPr>
        <w:t>各级教育行政部门要根据本行政区域内高层次人才子女教育需求，按照本实施办法，积极组织协调有关中小学校做好高层次人才子女教育优待服务工作。各有关中小学校要根据上级下达的任务做好接收工作。</w:t>
      </w:r>
    </w:p>
    <w:p w14:paraId="6FF4035B">
      <w:pPr>
        <w:spacing w:line="570" w:lineRule="exact"/>
        <w:ind w:firstLine="643" w:firstLineChars="200"/>
        <w:rPr>
          <w:rFonts w:eastAsia="仿宋_GB2312"/>
          <w:color w:val="auto"/>
          <w:sz w:val="32"/>
          <w:szCs w:val="32"/>
        </w:rPr>
      </w:pPr>
      <w:r>
        <w:rPr>
          <w:rFonts w:ascii="仿宋_GB2312" w:eastAsia="仿宋_GB2312"/>
          <w:b/>
          <w:color w:val="auto"/>
          <w:sz w:val="32"/>
          <w:szCs w:val="32"/>
        </w:rPr>
        <w:t>第四条</w:t>
      </w:r>
      <w:r>
        <w:rPr>
          <w:rFonts w:eastAsia="仿宋_GB2312"/>
          <w:color w:val="auto"/>
          <w:sz w:val="32"/>
          <w:szCs w:val="32"/>
        </w:rPr>
        <w:t xml:space="preserve">  </w:t>
      </w:r>
      <w:r>
        <w:rPr>
          <w:rFonts w:ascii="仿宋_GB2312" w:eastAsia="仿宋_GB2312"/>
          <w:color w:val="auto"/>
          <w:sz w:val="32"/>
          <w:szCs w:val="32"/>
        </w:rPr>
        <w:t>高层次人才子女按照下列规定给予教育优待服务，并享受与湛江市户籍居民子女同等待遇：</w:t>
      </w:r>
    </w:p>
    <w:p w14:paraId="3B850763">
      <w:pPr>
        <w:spacing w:line="570" w:lineRule="exact"/>
        <w:ind w:firstLine="640" w:firstLineChars="200"/>
        <w:rPr>
          <w:rFonts w:eastAsia="仿宋_GB2312"/>
          <w:color w:val="auto"/>
          <w:sz w:val="32"/>
          <w:szCs w:val="32"/>
        </w:rPr>
      </w:pPr>
      <w:r>
        <w:rPr>
          <w:rFonts w:ascii="楷体_GB2312" w:hAnsi="楷体_GB2312" w:eastAsia="楷体_GB2312"/>
          <w:color w:val="auto"/>
          <w:sz w:val="32"/>
          <w:szCs w:val="32"/>
        </w:rPr>
        <w:t>（一）</w:t>
      </w:r>
      <w:r>
        <w:rPr>
          <w:rFonts w:ascii="仿宋_GB2312" w:eastAsia="仿宋_GB2312"/>
          <w:color w:val="auto"/>
          <w:sz w:val="32"/>
          <w:szCs w:val="32"/>
        </w:rPr>
        <w:t>申请入读我市学前教育、义务教育学校起始年级（即小学、初中的一年级，幼儿园为起始班级，下同）的，按照国家、省、市幼儿园、义务教育招生入学政策，统筹安排：</w:t>
      </w:r>
    </w:p>
    <w:p w14:paraId="571DE82F">
      <w:pPr>
        <w:spacing w:line="570" w:lineRule="exact"/>
        <w:ind w:firstLine="640" w:firstLineChars="200"/>
        <w:rPr>
          <w:rFonts w:eastAsia="仿宋_GB2312"/>
          <w:color w:val="auto"/>
          <w:sz w:val="32"/>
          <w:szCs w:val="32"/>
        </w:rPr>
      </w:pPr>
      <w:r>
        <w:rPr>
          <w:rFonts w:eastAsia="仿宋_GB2312"/>
          <w:color w:val="auto"/>
          <w:sz w:val="32"/>
          <w:szCs w:val="32"/>
        </w:rPr>
        <w:t>1</w:t>
      </w:r>
      <w:r>
        <w:rPr>
          <w:rFonts w:ascii="仿宋_GB2312" w:eastAsia="仿宋_GB2312"/>
          <w:color w:val="auto"/>
          <w:sz w:val="32"/>
          <w:szCs w:val="32"/>
        </w:rPr>
        <w:t>．</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类持卡人子女申请入读义务教育公办学校、普惠性幼儿园起始年级的，由持卡人居住或工作所在地的县（市、区）教育行政部门结合学位供给情况和申请人意愿，按照工作生活基础就近就便统筹安排〔市直属义务教育公办学校由市教育局会同县（市、区）教育局统筹安排〕。</w:t>
      </w:r>
    </w:p>
    <w:p w14:paraId="11212C2C">
      <w:pPr>
        <w:spacing w:line="570" w:lineRule="exact"/>
        <w:ind w:firstLine="640" w:firstLineChars="200"/>
        <w:rPr>
          <w:color w:val="auto"/>
        </w:rPr>
      </w:pPr>
      <w:r>
        <w:rPr>
          <w:rFonts w:eastAsia="仿宋_GB2312"/>
          <w:color w:val="auto"/>
          <w:sz w:val="32"/>
          <w:szCs w:val="32"/>
        </w:rPr>
        <w:t>2</w:t>
      </w:r>
      <w:r>
        <w:rPr>
          <w:rFonts w:ascii="仿宋_GB2312" w:eastAsia="仿宋_GB2312"/>
          <w:color w:val="auto"/>
          <w:sz w:val="32"/>
          <w:szCs w:val="32"/>
        </w:rPr>
        <w:t>．</w:t>
      </w:r>
      <w:r>
        <w:rPr>
          <w:rFonts w:eastAsia="仿宋_GB2312"/>
          <w:color w:val="auto"/>
          <w:sz w:val="32"/>
          <w:szCs w:val="32"/>
        </w:rPr>
        <w:t>C</w:t>
      </w:r>
      <w:r>
        <w:rPr>
          <w:rFonts w:ascii="仿宋_GB2312" w:eastAsia="仿宋_GB2312"/>
          <w:color w:val="auto"/>
          <w:sz w:val="32"/>
          <w:szCs w:val="32"/>
        </w:rPr>
        <w:t>类持卡人子女申请入读义务教育公办学校、普惠性幼儿园起始年级的，由持卡人居住或工作所在地的县（市、区）教育行政部门结合学位供给情况，按就近入学原则统筹安排到公办学校和普惠性幼儿园就读。市直属学校按当年招生政策执行。</w:t>
      </w:r>
      <w:r>
        <w:rPr>
          <w:rFonts w:ascii="仿宋_GB2312" w:eastAsia="仿宋_GB2312"/>
          <w:color w:val="auto"/>
          <w:sz w:val="32"/>
          <w:szCs w:val="32"/>
        </w:rPr>
        <w:t>如确实无法安排入读普惠性幼儿园的，可选择入读其他民办幼儿园，并由持卡人住所或工作所在地的县（市、区）教育行政部门负责协调解决入学问题。</w:t>
      </w:r>
    </w:p>
    <w:p w14:paraId="1AA133EF">
      <w:pPr>
        <w:spacing w:line="570" w:lineRule="exact"/>
        <w:ind w:firstLine="640" w:firstLineChars="200"/>
        <w:rPr>
          <w:rFonts w:ascii="仿宋_GB2312" w:eastAsia="仿宋_GB2312"/>
          <w:color w:val="auto"/>
          <w:sz w:val="32"/>
          <w:szCs w:val="32"/>
        </w:rPr>
      </w:pPr>
      <w:r>
        <w:rPr>
          <w:rFonts w:eastAsia="仿宋_GB2312"/>
          <w:color w:val="auto"/>
          <w:sz w:val="32"/>
          <w:szCs w:val="32"/>
        </w:rPr>
        <w:t>3</w:t>
      </w:r>
      <w:r>
        <w:rPr>
          <w:rFonts w:ascii="仿宋_GB2312" w:eastAsia="仿宋_GB2312"/>
          <w:color w:val="auto"/>
          <w:sz w:val="32"/>
          <w:szCs w:val="32"/>
        </w:rPr>
        <w:t>．</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类持卡人子女申请入读</w:t>
      </w:r>
      <w:r>
        <w:rPr>
          <w:rFonts w:ascii="仿宋_GB2312" w:eastAsia="仿宋_GB2312"/>
          <w:color w:val="auto"/>
          <w:sz w:val="32"/>
          <w:szCs w:val="32"/>
        </w:rPr>
        <w:t>居住地所在县（市、区）</w:t>
      </w:r>
      <w:r>
        <w:rPr>
          <w:rFonts w:ascii="仿宋_GB2312" w:eastAsia="仿宋_GB2312"/>
          <w:color w:val="auto"/>
          <w:sz w:val="32"/>
          <w:szCs w:val="32"/>
        </w:rPr>
        <w:t>的义务教育民办学校起始年级的，由该民办学校所在地的县（市、区）教育行政部门结合学位供给情况统筹安排。持卡人居住地所在县（市、区）之外的民办学校不纳入优待范围。</w:t>
      </w:r>
    </w:p>
    <w:p w14:paraId="543FFBEC">
      <w:pPr>
        <w:spacing w:line="570" w:lineRule="exact"/>
        <w:ind w:firstLine="640" w:firstLineChars="200"/>
        <w:rPr>
          <w:rFonts w:eastAsia="仿宋_GB2312"/>
          <w:color w:val="auto"/>
          <w:sz w:val="32"/>
          <w:szCs w:val="32"/>
        </w:rPr>
      </w:pPr>
      <w:r>
        <w:rPr>
          <w:rFonts w:ascii="楷体_GB2312" w:hAnsi="楷体_GB2312" w:eastAsia="楷体_GB2312"/>
          <w:color w:val="auto"/>
          <w:sz w:val="32"/>
          <w:szCs w:val="32"/>
        </w:rPr>
        <w:t>（二）</w:t>
      </w:r>
      <w:r>
        <w:rPr>
          <w:rFonts w:ascii="仿宋_GB2312" w:eastAsia="仿宋_GB2312"/>
          <w:color w:val="auto"/>
          <w:sz w:val="32"/>
          <w:szCs w:val="32"/>
        </w:rPr>
        <w:t>申请转入我市学前教育、义务教育学校的，按照《广东省教育厅关于中小学生学籍管理的实施细则（试行）》（粤教基〔</w:t>
      </w:r>
      <w:r>
        <w:rPr>
          <w:rFonts w:eastAsia="仿宋_GB2312"/>
          <w:color w:val="auto"/>
          <w:sz w:val="32"/>
          <w:szCs w:val="32"/>
        </w:rPr>
        <w:t>2014</w:t>
      </w:r>
      <w:r>
        <w:rPr>
          <w:rFonts w:ascii="仿宋_GB2312" w:eastAsia="仿宋_GB2312"/>
          <w:color w:val="auto"/>
          <w:sz w:val="32"/>
          <w:szCs w:val="32"/>
        </w:rPr>
        <w:t>〕</w:t>
      </w:r>
      <w:r>
        <w:rPr>
          <w:rFonts w:eastAsia="仿宋_GB2312"/>
          <w:color w:val="auto"/>
          <w:sz w:val="32"/>
          <w:szCs w:val="32"/>
        </w:rPr>
        <w:t>24</w:t>
      </w:r>
      <w:r>
        <w:rPr>
          <w:rFonts w:ascii="仿宋_GB2312" w:eastAsia="仿宋_GB2312"/>
          <w:color w:val="auto"/>
          <w:sz w:val="32"/>
          <w:szCs w:val="32"/>
        </w:rPr>
        <w:t>号）有关规定，予以协调办理：</w:t>
      </w:r>
    </w:p>
    <w:p w14:paraId="7565AB85">
      <w:pPr>
        <w:spacing w:line="570" w:lineRule="exact"/>
        <w:ind w:firstLine="640" w:firstLineChars="200"/>
        <w:rPr>
          <w:rFonts w:eastAsia="仿宋_GB2312"/>
          <w:color w:val="auto"/>
        </w:rPr>
      </w:pPr>
      <w:r>
        <w:rPr>
          <w:rFonts w:eastAsia="仿宋_GB2312"/>
          <w:color w:val="auto"/>
          <w:sz w:val="32"/>
          <w:szCs w:val="32"/>
        </w:rPr>
        <w:t>1</w:t>
      </w:r>
      <w:r>
        <w:rPr>
          <w:rFonts w:ascii="仿宋_GB2312" w:eastAsia="仿宋_GB2312"/>
          <w:color w:val="auto"/>
          <w:sz w:val="32"/>
          <w:szCs w:val="32"/>
        </w:rPr>
        <w:t>．</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w:t>
      </w:r>
      <w:r>
        <w:rPr>
          <w:rFonts w:eastAsia="仿宋_GB2312"/>
          <w:color w:val="auto"/>
          <w:sz w:val="32"/>
          <w:szCs w:val="32"/>
        </w:rPr>
        <w:t>C</w:t>
      </w:r>
      <w:r>
        <w:rPr>
          <w:rFonts w:ascii="仿宋_GB2312" w:eastAsia="仿宋_GB2312"/>
          <w:color w:val="auto"/>
          <w:sz w:val="32"/>
          <w:szCs w:val="32"/>
        </w:rPr>
        <w:t>类持卡人子女从市外转入我市义务教育公办学校、普惠性幼儿园的，由用人单位向持卡人居住或工作所在地县（市、区）教育局申请，符合条件转入市直属学校的向市教育局申请，有关教育行政部门应根据各类人才子女入读</w:t>
      </w:r>
      <w:r>
        <w:rPr>
          <w:rFonts w:hint="eastAsia" w:ascii="仿宋_GB2312" w:eastAsia="仿宋_GB2312"/>
          <w:color w:val="auto"/>
          <w:sz w:val="32"/>
          <w:szCs w:val="32"/>
          <w:lang w:eastAsia="zh-CN"/>
        </w:rPr>
        <w:t>义务教育阶段</w:t>
      </w:r>
      <w:r>
        <w:rPr>
          <w:rFonts w:ascii="仿宋_GB2312" w:eastAsia="仿宋_GB2312"/>
          <w:color w:val="auto"/>
          <w:sz w:val="32"/>
          <w:szCs w:val="32"/>
        </w:rPr>
        <w:t>学校的优待政策，结合学位供给情况，按照户籍学生的转学规定予以协调办理。</w:t>
      </w:r>
    </w:p>
    <w:p w14:paraId="75A90595">
      <w:pPr>
        <w:spacing w:line="570" w:lineRule="exact"/>
        <w:ind w:firstLine="643" w:firstLineChars="200"/>
        <w:rPr>
          <w:rFonts w:eastAsia="仿宋_GB2312"/>
          <w:color w:val="auto"/>
          <w:sz w:val="32"/>
          <w:szCs w:val="32"/>
        </w:rPr>
      </w:pPr>
      <w:r>
        <w:rPr>
          <w:rFonts w:eastAsia="仿宋_GB2312"/>
          <w:b/>
          <w:bCs/>
          <w:color w:val="auto"/>
          <w:sz w:val="32"/>
          <w:szCs w:val="32"/>
        </w:rPr>
        <w:t>2</w:t>
      </w:r>
      <w:r>
        <w:rPr>
          <w:rFonts w:ascii="仿宋_GB2312" w:eastAsia="仿宋_GB2312"/>
          <w:b/>
          <w:bCs/>
          <w:color w:val="auto"/>
          <w:sz w:val="32"/>
          <w:szCs w:val="32"/>
        </w:rPr>
        <w:t>．</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w:t>
      </w:r>
      <w:r>
        <w:rPr>
          <w:rFonts w:eastAsia="仿宋_GB2312"/>
          <w:color w:val="auto"/>
          <w:sz w:val="32"/>
          <w:szCs w:val="32"/>
        </w:rPr>
        <w:t>C</w:t>
      </w:r>
      <w:r>
        <w:rPr>
          <w:rFonts w:ascii="仿宋_GB2312" w:eastAsia="仿宋_GB2312"/>
          <w:color w:val="auto"/>
          <w:sz w:val="32"/>
          <w:szCs w:val="32"/>
        </w:rPr>
        <w:t>类持卡人因居住地或工作地等生活、工作基础变动，其子女需要在市内跨县（市、区）转学的，由转入地教育行政部门结合学位供给情况，予以协调办理。转入学校为县（市、区）管辖的，向对应县（市、区）教育局申请；转入学校为市直属的，向市教育局申请。</w:t>
      </w:r>
    </w:p>
    <w:p w14:paraId="0EDA7471">
      <w:pPr>
        <w:spacing w:line="570" w:lineRule="exact"/>
        <w:ind w:firstLine="640" w:firstLineChars="200"/>
        <w:rPr>
          <w:rFonts w:hint="eastAsia" w:ascii="仿宋_GB2312" w:eastAsia="仿宋_GB2312"/>
          <w:color w:val="auto"/>
          <w:sz w:val="32"/>
          <w:szCs w:val="32"/>
        </w:rPr>
      </w:pPr>
      <w:r>
        <w:rPr>
          <w:rFonts w:ascii="楷体_GB2312" w:hAnsi="楷体_GB2312" w:eastAsia="楷体_GB2312"/>
          <w:color w:val="auto"/>
          <w:sz w:val="32"/>
          <w:szCs w:val="32"/>
        </w:rPr>
        <w:t>（三）</w:t>
      </w:r>
      <w:r>
        <w:rPr>
          <w:rFonts w:eastAsia="仿宋_GB2312"/>
          <w:color w:val="auto"/>
          <w:sz w:val="32"/>
          <w:szCs w:val="32"/>
        </w:rPr>
        <w:t>A</w:t>
      </w:r>
      <w:r>
        <w:rPr>
          <w:rFonts w:ascii="仿宋_GB2312" w:eastAsia="仿宋_GB2312"/>
          <w:color w:val="auto"/>
          <w:sz w:val="32"/>
          <w:szCs w:val="32"/>
        </w:rPr>
        <w:t>、</w:t>
      </w:r>
      <w:r>
        <w:rPr>
          <w:rFonts w:eastAsia="仿宋_GB2312"/>
          <w:color w:val="auto"/>
          <w:sz w:val="32"/>
          <w:szCs w:val="32"/>
        </w:rPr>
        <w:t>B</w:t>
      </w:r>
      <w:r>
        <w:rPr>
          <w:rFonts w:ascii="仿宋_GB2312" w:eastAsia="仿宋_GB2312"/>
          <w:color w:val="auto"/>
          <w:sz w:val="32"/>
          <w:szCs w:val="32"/>
        </w:rPr>
        <w:t>、</w:t>
      </w:r>
      <w:r>
        <w:rPr>
          <w:rFonts w:eastAsia="仿宋_GB2312"/>
          <w:color w:val="auto"/>
          <w:sz w:val="32"/>
          <w:szCs w:val="32"/>
        </w:rPr>
        <w:t>C</w:t>
      </w:r>
      <w:r>
        <w:rPr>
          <w:rFonts w:ascii="仿宋_GB2312" w:eastAsia="仿宋_GB2312"/>
          <w:color w:val="auto"/>
          <w:sz w:val="32"/>
          <w:szCs w:val="32"/>
        </w:rPr>
        <w:t>类持卡人的住所和工作所在地不在同一个县（市、区）的，</w:t>
      </w:r>
      <w:r>
        <w:rPr>
          <w:rFonts w:ascii="仿宋_GB2312" w:eastAsia="仿宋_GB2312"/>
          <w:color w:val="auto"/>
          <w:sz w:val="32"/>
          <w:szCs w:val="32"/>
        </w:rPr>
        <w:t>不得就同一子女向不同教育部门提出入读或转学申请</w:t>
      </w:r>
      <w:r>
        <w:rPr>
          <w:rFonts w:hint="eastAsia" w:ascii="仿宋_GB2312" w:eastAsia="仿宋_GB2312"/>
          <w:color w:val="auto"/>
          <w:sz w:val="32"/>
          <w:szCs w:val="32"/>
        </w:rPr>
        <w:t>，以最早提出的申请为准。</w:t>
      </w:r>
    </w:p>
    <w:p w14:paraId="35CB397F">
      <w:pPr>
        <w:spacing w:line="57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备注：因历史原因，若房产证等相关证件地址标注为赤坎区、霞山区等行政区，但实际处于经济技术开发区管辖及学区服务范围内的，由经济技术开发区按照本办法规定负责安排高层次人才子女教育优待事宜。</w:t>
      </w:r>
    </w:p>
    <w:p w14:paraId="1FCF65DE">
      <w:pPr>
        <w:spacing w:line="570" w:lineRule="exact"/>
        <w:ind w:firstLine="643" w:firstLineChars="200"/>
        <w:rPr>
          <w:rFonts w:hint="eastAsia" w:eastAsia="仿宋_GB2312"/>
          <w:color w:val="auto"/>
          <w:sz w:val="32"/>
          <w:szCs w:val="32"/>
        </w:rPr>
      </w:pPr>
      <w:r>
        <w:rPr>
          <w:rFonts w:ascii="仿宋_GB2312" w:eastAsia="仿宋_GB2312"/>
          <w:b/>
          <w:color w:val="auto"/>
          <w:sz w:val="32"/>
          <w:szCs w:val="32"/>
        </w:rPr>
        <w:t>第五条</w:t>
      </w:r>
      <w:r>
        <w:rPr>
          <w:rFonts w:eastAsia="仿宋_GB2312"/>
          <w:color w:val="auto"/>
          <w:sz w:val="32"/>
          <w:szCs w:val="32"/>
        </w:rPr>
        <w:t xml:space="preserve">  </w:t>
      </w:r>
      <w:r>
        <w:rPr>
          <w:rFonts w:ascii="仿宋_GB2312" w:eastAsia="仿宋_GB2312"/>
          <w:color w:val="auto"/>
          <w:sz w:val="32"/>
          <w:szCs w:val="32"/>
        </w:rPr>
        <w:t>高层次人才子女申请教育优待按照以下程序，</w:t>
      </w:r>
      <w:r>
        <w:rPr>
          <w:rFonts w:ascii="仿宋_GB2312" w:eastAsia="仿宋_GB2312"/>
          <w:color w:val="auto"/>
          <w:sz w:val="32"/>
          <w:szCs w:val="32"/>
        </w:rPr>
        <w:t>由高层次人才所在单位统一办理：</w:t>
      </w:r>
    </w:p>
    <w:p w14:paraId="7C2BEC79">
      <w:pPr>
        <w:spacing w:line="570" w:lineRule="exact"/>
        <w:ind w:firstLine="640" w:firstLineChars="200"/>
        <w:rPr>
          <w:rFonts w:eastAsia="仿宋_GB2312"/>
          <w:color w:val="auto"/>
          <w:sz w:val="32"/>
          <w:szCs w:val="32"/>
        </w:rPr>
      </w:pPr>
      <w:r>
        <w:rPr>
          <w:rFonts w:ascii="楷体_GB2312" w:hAnsi="楷体_GB2312" w:eastAsia="楷体_GB2312"/>
          <w:color w:val="auto"/>
          <w:sz w:val="32"/>
          <w:szCs w:val="32"/>
        </w:rPr>
        <w:t>（一）个人申报</w:t>
      </w:r>
      <w:r>
        <w:rPr>
          <w:rFonts w:ascii="仿宋_GB2312" w:eastAsia="仿宋_GB2312"/>
          <w:color w:val="auto"/>
          <w:sz w:val="32"/>
          <w:szCs w:val="32"/>
        </w:rPr>
        <w:t>。有关持卡人填写《湛江市高层次人才子女教育优待申请表》（见附件</w:t>
      </w:r>
      <w:r>
        <w:rPr>
          <w:rFonts w:eastAsia="仿宋_GB2312"/>
          <w:color w:val="auto"/>
          <w:sz w:val="32"/>
          <w:szCs w:val="32"/>
        </w:rPr>
        <w:t>1</w:t>
      </w:r>
      <w:r>
        <w:rPr>
          <w:rFonts w:ascii="仿宋_GB2312" w:eastAsia="仿宋_GB2312"/>
          <w:color w:val="auto"/>
          <w:sz w:val="32"/>
          <w:szCs w:val="32"/>
        </w:rPr>
        <w:t>、可在湛江市教育局网站下载），并于当年</w:t>
      </w:r>
      <w:r>
        <w:rPr>
          <w:rFonts w:eastAsia="仿宋_GB2312"/>
          <w:color w:val="auto"/>
          <w:sz w:val="32"/>
          <w:szCs w:val="32"/>
        </w:rPr>
        <w:t>4</w:t>
      </w:r>
      <w:r>
        <w:rPr>
          <w:rFonts w:ascii="仿宋_GB2312" w:eastAsia="仿宋_GB2312"/>
          <w:color w:val="auto"/>
          <w:sz w:val="32"/>
          <w:szCs w:val="32"/>
        </w:rPr>
        <w:t>月</w:t>
      </w:r>
      <w:r>
        <w:rPr>
          <w:rFonts w:hint="eastAsia" w:eastAsia="仿宋_GB2312"/>
          <w:color w:val="auto"/>
          <w:sz w:val="32"/>
          <w:szCs w:val="32"/>
        </w:rPr>
        <w:t>15</w:t>
      </w:r>
      <w:r>
        <w:rPr>
          <w:rFonts w:ascii="仿宋_GB2312" w:eastAsia="仿宋_GB2312"/>
          <w:color w:val="auto"/>
          <w:sz w:val="32"/>
          <w:szCs w:val="32"/>
        </w:rPr>
        <w:t>日前向用人单位提交以下材料：</w:t>
      </w:r>
    </w:p>
    <w:p w14:paraId="37F9C3E7">
      <w:pPr>
        <w:spacing w:line="570" w:lineRule="exact"/>
        <w:ind w:firstLine="640" w:firstLineChars="200"/>
        <w:rPr>
          <w:rFonts w:eastAsia="仿宋_GB2312"/>
          <w:color w:val="auto"/>
          <w:sz w:val="32"/>
          <w:szCs w:val="32"/>
        </w:rPr>
      </w:pPr>
      <w:r>
        <w:rPr>
          <w:rFonts w:eastAsia="仿宋_GB2312"/>
          <w:color w:val="auto"/>
          <w:sz w:val="32"/>
          <w:szCs w:val="32"/>
        </w:rPr>
        <w:t>1</w:t>
      </w:r>
      <w:r>
        <w:rPr>
          <w:rFonts w:ascii="仿宋_GB2312" w:eastAsia="仿宋_GB2312"/>
          <w:color w:val="auto"/>
          <w:sz w:val="32"/>
          <w:szCs w:val="32"/>
        </w:rPr>
        <w:t>．申请表一式</w:t>
      </w:r>
      <w:r>
        <w:rPr>
          <w:rFonts w:eastAsia="仿宋_GB2312"/>
          <w:color w:val="auto"/>
          <w:sz w:val="32"/>
          <w:szCs w:val="32"/>
        </w:rPr>
        <w:t>2</w:t>
      </w:r>
      <w:r>
        <w:rPr>
          <w:rFonts w:ascii="仿宋_GB2312" w:eastAsia="仿宋_GB2312"/>
          <w:color w:val="auto"/>
          <w:sz w:val="32"/>
          <w:szCs w:val="32"/>
        </w:rPr>
        <w:t>份，</w:t>
      </w:r>
      <w:r>
        <w:rPr>
          <w:rFonts w:eastAsia="仿宋_GB2312"/>
          <w:color w:val="auto"/>
          <w:sz w:val="32"/>
          <w:szCs w:val="32"/>
        </w:rPr>
        <w:t>1</w:t>
      </w:r>
      <w:r>
        <w:rPr>
          <w:rFonts w:ascii="仿宋_GB2312" w:eastAsia="仿宋_GB2312"/>
          <w:color w:val="auto"/>
          <w:sz w:val="32"/>
          <w:szCs w:val="32"/>
        </w:rPr>
        <w:t>份交用人单位存底、</w:t>
      </w:r>
      <w:r>
        <w:rPr>
          <w:rFonts w:eastAsia="仿宋_GB2312"/>
          <w:color w:val="auto"/>
          <w:sz w:val="32"/>
          <w:szCs w:val="32"/>
        </w:rPr>
        <w:t>1</w:t>
      </w:r>
      <w:r>
        <w:rPr>
          <w:rFonts w:ascii="仿宋_GB2312" w:eastAsia="仿宋_GB2312"/>
          <w:color w:val="auto"/>
          <w:sz w:val="32"/>
          <w:szCs w:val="32"/>
        </w:rPr>
        <w:t>份交教育部门；</w:t>
      </w:r>
    </w:p>
    <w:p w14:paraId="1CD4CF7B">
      <w:pPr>
        <w:spacing w:line="570" w:lineRule="exact"/>
        <w:ind w:firstLine="640" w:firstLineChars="200"/>
        <w:rPr>
          <w:rFonts w:eastAsia="仿宋_GB2312"/>
          <w:color w:val="auto"/>
          <w:sz w:val="32"/>
          <w:szCs w:val="32"/>
        </w:rPr>
      </w:pPr>
      <w:r>
        <w:rPr>
          <w:rFonts w:eastAsia="仿宋_GB2312"/>
          <w:color w:val="auto"/>
          <w:sz w:val="32"/>
          <w:szCs w:val="32"/>
        </w:rPr>
        <w:t>2</w:t>
      </w:r>
      <w:r>
        <w:rPr>
          <w:rFonts w:ascii="仿宋_GB2312" w:eastAsia="仿宋_GB2312"/>
          <w:color w:val="auto"/>
          <w:sz w:val="32"/>
          <w:szCs w:val="32"/>
        </w:rPr>
        <w:t>．与子女关系相关材料，包括户主、父母及子女户口簿、出生证等，需要提供原件及复印件各</w:t>
      </w:r>
      <w:r>
        <w:rPr>
          <w:rFonts w:eastAsia="仿宋_GB2312"/>
          <w:color w:val="auto"/>
          <w:sz w:val="32"/>
          <w:szCs w:val="32"/>
        </w:rPr>
        <w:t>1</w:t>
      </w:r>
      <w:r>
        <w:rPr>
          <w:rFonts w:ascii="仿宋_GB2312" w:eastAsia="仿宋_GB2312"/>
          <w:color w:val="auto"/>
          <w:sz w:val="32"/>
          <w:szCs w:val="32"/>
        </w:rPr>
        <w:t>份，原件材料交用人单位和教育部门核实后退回，复印件交教育部门存档不退回；</w:t>
      </w:r>
    </w:p>
    <w:p w14:paraId="2E5BF44A">
      <w:pPr>
        <w:spacing w:line="570" w:lineRule="exact"/>
        <w:ind w:firstLine="640" w:firstLineChars="200"/>
        <w:rPr>
          <w:rFonts w:ascii="仿宋_GB2312" w:eastAsia="仿宋_GB2312"/>
          <w:color w:val="auto"/>
          <w:sz w:val="32"/>
          <w:szCs w:val="32"/>
        </w:rPr>
      </w:pPr>
      <w:r>
        <w:rPr>
          <w:rFonts w:eastAsia="仿宋_GB2312"/>
          <w:color w:val="auto"/>
          <w:sz w:val="32"/>
          <w:szCs w:val="32"/>
        </w:rPr>
        <w:t>3</w:t>
      </w:r>
      <w:r>
        <w:rPr>
          <w:rFonts w:ascii="仿宋_GB2312" w:eastAsia="仿宋_GB2312"/>
          <w:color w:val="auto"/>
          <w:sz w:val="32"/>
          <w:szCs w:val="32"/>
        </w:rPr>
        <w:t>．合法稳定居住地相关材料，包括子女父母房产证、不动产权证、网签购房合同、租房佐证材料任意之一即可。提供网签购房合同的，需额外提供全额购房发票。提供的租房佐证材料，应包括</w:t>
      </w:r>
      <w:r>
        <w:rPr>
          <w:rFonts w:hint="eastAsia" w:ascii="仿宋_GB2312" w:eastAsia="仿宋_GB2312"/>
          <w:color w:val="auto"/>
          <w:sz w:val="32"/>
          <w:szCs w:val="32"/>
        </w:rPr>
        <w:t>：</w:t>
      </w:r>
      <w:r>
        <w:rPr>
          <w:rFonts w:ascii="仿宋_GB2312" w:eastAsia="仿宋_GB2312"/>
          <w:color w:val="auto"/>
          <w:sz w:val="32"/>
          <w:szCs w:val="32"/>
        </w:rPr>
        <w:t>在不动产登记部门出具的在湛江市内的子女及父母双方的不动产登记信息无房查询结果证明，</w:t>
      </w:r>
      <w:r>
        <w:rPr>
          <w:rFonts w:hint="eastAsia" w:ascii="仿宋_GB2312" w:eastAsia="仿宋_GB2312"/>
          <w:color w:val="auto"/>
          <w:sz w:val="32"/>
          <w:szCs w:val="32"/>
        </w:rPr>
        <w:t>在房管部门登记备案半年以上的房屋租赁凭证</w:t>
      </w:r>
      <w:r>
        <w:rPr>
          <w:rFonts w:ascii="仿宋_GB2312" w:eastAsia="仿宋_GB2312"/>
          <w:color w:val="auto"/>
          <w:sz w:val="32"/>
          <w:szCs w:val="32"/>
        </w:rPr>
        <w:t>或湛江市市区人才公寓租赁合同等凭证。需要提供原件及复印件各</w:t>
      </w:r>
      <w:r>
        <w:rPr>
          <w:rFonts w:eastAsia="仿宋_GB2312"/>
          <w:color w:val="auto"/>
          <w:sz w:val="32"/>
          <w:szCs w:val="32"/>
        </w:rPr>
        <w:t>1</w:t>
      </w:r>
      <w:r>
        <w:rPr>
          <w:rFonts w:ascii="仿宋_GB2312" w:eastAsia="仿宋_GB2312"/>
          <w:color w:val="auto"/>
          <w:sz w:val="32"/>
          <w:szCs w:val="32"/>
        </w:rPr>
        <w:t>份，原件材料交用人单位和教育部门核实后退回，复印件交教育部门存档不退回；</w:t>
      </w:r>
    </w:p>
    <w:p w14:paraId="33AACD7C">
      <w:pPr>
        <w:spacing w:line="570" w:lineRule="exact"/>
        <w:ind w:firstLine="640" w:firstLineChars="200"/>
        <w:rPr>
          <w:rFonts w:eastAsia="仿宋_GB2312"/>
          <w:color w:val="auto"/>
          <w:sz w:val="32"/>
          <w:szCs w:val="32"/>
        </w:rPr>
      </w:pPr>
      <w:r>
        <w:rPr>
          <w:rFonts w:ascii="楷体_GB2312" w:hAnsi="楷体_GB2312" w:eastAsia="楷体_GB2312"/>
          <w:color w:val="auto"/>
          <w:sz w:val="32"/>
          <w:szCs w:val="32"/>
        </w:rPr>
        <w:t>（二）单位审核。</w:t>
      </w:r>
      <w:r>
        <w:rPr>
          <w:rFonts w:ascii="仿宋_GB2312" w:eastAsia="仿宋_GB2312"/>
          <w:color w:val="auto"/>
          <w:sz w:val="32"/>
          <w:szCs w:val="32"/>
        </w:rPr>
        <w:t>用人单位对持卡人提交的材料进行审核，符合条件的在其申请表中加具审核意见，填写《湛江市高层次人才子女申请教育优待情况汇总表》（见附件</w:t>
      </w:r>
      <w:r>
        <w:rPr>
          <w:rFonts w:eastAsia="仿宋_GB2312"/>
          <w:color w:val="auto"/>
          <w:sz w:val="32"/>
          <w:szCs w:val="32"/>
        </w:rPr>
        <w:t>2</w:t>
      </w:r>
      <w:r>
        <w:rPr>
          <w:rFonts w:ascii="仿宋_GB2312" w:eastAsia="仿宋_GB2312"/>
          <w:color w:val="auto"/>
          <w:sz w:val="32"/>
          <w:szCs w:val="32"/>
        </w:rPr>
        <w:t>），并出具委托函（见附件</w:t>
      </w:r>
      <w:r>
        <w:rPr>
          <w:rFonts w:eastAsia="仿宋_GB2312"/>
          <w:color w:val="auto"/>
          <w:sz w:val="32"/>
          <w:szCs w:val="32"/>
        </w:rPr>
        <w:t>3</w:t>
      </w:r>
      <w:r>
        <w:rPr>
          <w:rFonts w:ascii="仿宋_GB2312" w:eastAsia="仿宋_GB2312"/>
          <w:color w:val="auto"/>
          <w:sz w:val="32"/>
          <w:szCs w:val="32"/>
        </w:rPr>
        <w:t>），委托用人单位工作人员统一办理。</w:t>
      </w:r>
      <w:r>
        <w:rPr>
          <w:rFonts w:eastAsia="仿宋_GB2312"/>
          <w:color w:val="auto"/>
          <w:sz w:val="32"/>
          <w:szCs w:val="32"/>
        </w:rPr>
        <w:t>4</w:t>
      </w:r>
      <w:r>
        <w:rPr>
          <w:rFonts w:ascii="仿宋_GB2312" w:eastAsia="仿宋_GB2312"/>
          <w:color w:val="auto"/>
          <w:sz w:val="32"/>
          <w:szCs w:val="32"/>
        </w:rPr>
        <w:t>月</w:t>
      </w:r>
      <w:r>
        <w:rPr>
          <w:rFonts w:eastAsia="仿宋_GB2312"/>
          <w:color w:val="auto"/>
          <w:sz w:val="32"/>
          <w:szCs w:val="32"/>
        </w:rPr>
        <w:t>30</w:t>
      </w:r>
      <w:r>
        <w:rPr>
          <w:rFonts w:ascii="仿宋_GB2312" w:eastAsia="仿宋_GB2312"/>
          <w:color w:val="auto"/>
          <w:sz w:val="32"/>
          <w:szCs w:val="32"/>
        </w:rPr>
        <w:t>日前，各有关用人单位须将汇总表、委托函和持卡人提交的材料报送持卡人居住或工作所在地县（市、区）教育局审核；</w:t>
      </w:r>
      <w:r>
        <w:rPr>
          <w:rFonts w:ascii="仿宋_GB2312" w:eastAsia="仿宋_GB2312"/>
          <w:color w:val="auto"/>
          <w:sz w:val="32"/>
          <w:szCs w:val="32"/>
        </w:rPr>
        <w:t>符合条件申请入读市直属义务教育阶段学校的，由县（市、区）教育局初审后，送市教育局</w:t>
      </w:r>
      <w:r>
        <w:rPr>
          <w:rFonts w:hint="eastAsia" w:ascii="仿宋_GB2312" w:eastAsia="仿宋_GB2312"/>
          <w:color w:val="auto"/>
          <w:sz w:val="32"/>
          <w:szCs w:val="32"/>
          <w:lang w:eastAsia="zh-CN"/>
        </w:rPr>
        <w:t>复审</w:t>
      </w:r>
      <w:r>
        <w:rPr>
          <w:rFonts w:ascii="仿宋_GB2312" w:eastAsia="仿宋_GB2312"/>
          <w:color w:val="auto"/>
          <w:sz w:val="32"/>
          <w:szCs w:val="32"/>
        </w:rPr>
        <w:t>。</w:t>
      </w:r>
      <w:r>
        <w:rPr>
          <w:rFonts w:ascii="仿宋_GB2312" w:eastAsia="仿宋_GB2312"/>
          <w:color w:val="auto"/>
          <w:sz w:val="32"/>
          <w:szCs w:val="32"/>
        </w:rPr>
        <w:t>申请转入市直属中小学校</w:t>
      </w:r>
      <w:r>
        <w:rPr>
          <w:rFonts w:hint="eastAsia" w:ascii="仿宋_GB2312" w:eastAsia="仿宋_GB2312"/>
          <w:color w:val="auto"/>
          <w:sz w:val="32"/>
          <w:szCs w:val="32"/>
        </w:rPr>
        <w:t>的</w:t>
      </w:r>
      <w:r>
        <w:rPr>
          <w:rFonts w:ascii="仿宋_GB2312" w:eastAsia="仿宋_GB2312"/>
          <w:color w:val="auto"/>
          <w:sz w:val="32"/>
          <w:szCs w:val="32"/>
        </w:rPr>
        <w:t>，申请材料直接送市教育局审核。</w:t>
      </w:r>
    </w:p>
    <w:p w14:paraId="0B519EBF">
      <w:pPr>
        <w:spacing w:line="570" w:lineRule="exact"/>
        <w:ind w:firstLine="640" w:firstLineChars="200"/>
        <w:rPr>
          <w:rFonts w:hint="eastAsia" w:ascii="仿宋_GB2312" w:hAnsi="仿宋_GB2312" w:eastAsia="仿宋_GB2312" w:cs="仿宋_GB2312"/>
          <w:color w:val="auto"/>
          <w:sz w:val="32"/>
          <w:szCs w:val="32"/>
        </w:rPr>
      </w:pPr>
      <w:r>
        <w:rPr>
          <w:rFonts w:ascii="楷体_GB2312" w:hAnsi="楷体_GB2312" w:eastAsia="楷体_GB2312"/>
          <w:color w:val="auto"/>
          <w:sz w:val="32"/>
          <w:szCs w:val="32"/>
        </w:rPr>
        <w:t>（三）优待安置。</w:t>
      </w:r>
      <w:r>
        <w:rPr>
          <w:rFonts w:hint="eastAsia" w:ascii="仿宋_GB2312" w:hAnsi="仿宋_GB2312" w:eastAsia="仿宋_GB2312" w:cs="仿宋_GB2312"/>
          <w:color w:val="auto"/>
          <w:sz w:val="32"/>
          <w:szCs w:val="32"/>
          <w:lang w:eastAsia="zh-CN"/>
        </w:rPr>
        <w:t>市教育局审核通过之后，市直属学校拟优待安排由市教育局按规定报批后落实，非市直属学校拟优待安排由属地县（市、区）教育局按规定报批后落实。相关单位和个人如发现违规情形，可按规定向教育或纪检监察机关反映。</w:t>
      </w:r>
    </w:p>
    <w:p w14:paraId="0DF8457B">
      <w:pPr>
        <w:spacing w:line="570" w:lineRule="exact"/>
        <w:ind w:firstLine="643" w:firstLineChars="200"/>
        <w:rPr>
          <w:rFonts w:eastAsia="仿宋_GB2312"/>
          <w:color w:val="auto"/>
          <w:sz w:val="32"/>
          <w:szCs w:val="32"/>
        </w:rPr>
      </w:pPr>
      <w:r>
        <w:rPr>
          <w:rFonts w:ascii="仿宋_GB2312" w:eastAsia="仿宋_GB2312"/>
          <w:b/>
          <w:color w:val="auto"/>
          <w:sz w:val="32"/>
          <w:szCs w:val="32"/>
        </w:rPr>
        <w:t>第六条</w:t>
      </w:r>
      <w:r>
        <w:rPr>
          <w:rFonts w:eastAsia="仿宋_GB2312"/>
          <w:color w:val="auto"/>
          <w:sz w:val="32"/>
          <w:szCs w:val="32"/>
        </w:rPr>
        <w:t xml:space="preserve">  </w:t>
      </w:r>
      <w:r>
        <w:rPr>
          <w:rFonts w:ascii="仿宋_GB2312" w:eastAsia="仿宋_GB2312"/>
          <w:color w:val="auto"/>
          <w:sz w:val="32"/>
          <w:szCs w:val="32"/>
        </w:rPr>
        <w:t>各县（市、区）教育局每年要将落实高层次人才子女教育优待服务的情况及时报送市教育局。市教育局将加强对高层次人才子女教育优待工作的检查监督，保障高层次人才子女教育优待服务。对接收数量较多、工作成绩突出的单位和学校，给予表扬；对落实政策不积极、拒收高层次人才子女的单位和学校，要责令限期整改，并追究领导责任。</w:t>
      </w:r>
    </w:p>
    <w:p w14:paraId="50CDDA96">
      <w:pPr>
        <w:spacing w:line="570" w:lineRule="exact"/>
        <w:ind w:firstLine="643" w:firstLineChars="200"/>
        <w:rPr>
          <w:rFonts w:eastAsia="仿宋_GB2312"/>
          <w:color w:val="auto"/>
          <w:sz w:val="32"/>
          <w:szCs w:val="32"/>
        </w:rPr>
      </w:pPr>
      <w:r>
        <w:rPr>
          <w:rFonts w:ascii="仿宋_GB2312" w:eastAsia="仿宋_GB2312"/>
          <w:b/>
          <w:color w:val="auto"/>
          <w:sz w:val="32"/>
          <w:szCs w:val="32"/>
        </w:rPr>
        <w:t>第七条</w:t>
      </w:r>
      <w:r>
        <w:rPr>
          <w:rFonts w:eastAsia="仿宋_GB2312"/>
          <w:color w:val="auto"/>
          <w:sz w:val="32"/>
          <w:szCs w:val="32"/>
        </w:rPr>
        <w:t xml:space="preserve">  </w:t>
      </w:r>
      <w:r>
        <w:rPr>
          <w:rFonts w:ascii="仿宋_GB2312" w:eastAsia="仿宋_GB2312"/>
          <w:color w:val="auto"/>
          <w:sz w:val="32"/>
          <w:szCs w:val="32"/>
        </w:rPr>
        <w:t>本实施办法由市教育局负责解释。</w:t>
      </w:r>
    </w:p>
    <w:p w14:paraId="18723BE6">
      <w:pPr>
        <w:spacing w:line="570" w:lineRule="exact"/>
        <w:ind w:firstLine="643" w:firstLineChars="200"/>
        <w:rPr>
          <w:rFonts w:eastAsia="仿宋_GB2312"/>
          <w:color w:val="auto"/>
          <w:spacing w:val="-11"/>
          <w:sz w:val="32"/>
          <w:szCs w:val="32"/>
        </w:rPr>
      </w:pPr>
      <w:r>
        <w:rPr>
          <w:rFonts w:ascii="仿宋_GB2312" w:eastAsia="仿宋_GB2312"/>
          <w:b/>
          <w:color w:val="auto"/>
          <w:sz w:val="32"/>
          <w:szCs w:val="32"/>
        </w:rPr>
        <w:t>第八条</w:t>
      </w:r>
      <w:r>
        <w:rPr>
          <w:rFonts w:eastAsia="仿宋_GB2312"/>
          <w:color w:val="auto"/>
          <w:sz w:val="32"/>
          <w:szCs w:val="32"/>
        </w:rPr>
        <w:t xml:space="preserve">  </w:t>
      </w:r>
      <w:r>
        <w:rPr>
          <w:rFonts w:ascii="仿宋_GB2312" w:eastAsia="仿宋_GB2312"/>
          <w:color w:val="auto"/>
          <w:spacing w:val="-11"/>
          <w:sz w:val="32"/>
          <w:szCs w:val="32"/>
        </w:rPr>
        <w:t>本实施办法自</w:t>
      </w:r>
      <w:r>
        <w:rPr>
          <w:rFonts w:eastAsia="仿宋_GB2312"/>
          <w:color w:val="auto"/>
          <w:spacing w:val="-11"/>
          <w:sz w:val="32"/>
          <w:szCs w:val="32"/>
        </w:rPr>
        <w:t>202</w:t>
      </w:r>
      <w:r>
        <w:rPr>
          <w:rFonts w:hint="eastAsia" w:eastAsia="仿宋_GB2312"/>
          <w:color w:val="auto"/>
          <w:spacing w:val="-11"/>
          <w:sz w:val="32"/>
          <w:szCs w:val="32"/>
          <w:lang w:val="en-US" w:eastAsia="zh-CN"/>
        </w:rPr>
        <w:t>6</w:t>
      </w:r>
      <w:r>
        <w:rPr>
          <w:rFonts w:ascii="仿宋_GB2312" w:eastAsia="仿宋_GB2312"/>
          <w:color w:val="auto"/>
          <w:spacing w:val="-11"/>
          <w:sz w:val="32"/>
          <w:szCs w:val="32"/>
        </w:rPr>
        <w:t>年</w:t>
      </w:r>
      <w:r>
        <w:rPr>
          <w:rFonts w:hint="eastAsia" w:eastAsia="仿宋_GB2312"/>
          <w:color w:val="auto"/>
          <w:spacing w:val="-11"/>
          <w:sz w:val="32"/>
          <w:szCs w:val="32"/>
          <w:lang w:val="en-US" w:eastAsia="zh-CN"/>
        </w:rPr>
        <w:t>4</w:t>
      </w:r>
      <w:r>
        <w:rPr>
          <w:rFonts w:ascii="仿宋_GB2312" w:eastAsia="仿宋_GB2312"/>
          <w:color w:val="auto"/>
          <w:spacing w:val="-11"/>
          <w:sz w:val="32"/>
          <w:szCs w:val="32"/>
        </w:rPr>
        <w:t>月</w:t>
      </w:r>
      <w:r>
        <w:rPr>
          <w:rFonts w:hint="eastAsia" w:eastAsia="仿宋_GB2312"/>
          <w:color w:val="auto"/>
          <w:spacing w:val="-11"/>
          <w:sz w:val="32"/>
          <w:szCs w:val="32"/>
          <w:lang w:val="en-US" w:eastAsia="zh-CN"/>
        </w:rPr>
        <w:t>15</w:t>
      </w:r>
      <w:r>
        <w:rPr>
          <w:rFonts w:ascii="仿宋_GB2312" w:eastAsia="仿宋_GB2312"/>
          <w:color w:val="auto"/>
          <w:spacing w:val="-11"/>
          <w:sz w:val="32"/>
          <w:szCs w:val="32"/>
        </w:rPr>
        <w:t>日起施行，有效期</w:t>
      </w:r>
      <w:r>
        <w:rPr>
          <w:rFonts w:hint="eastAsia" w:eastAsia="仿宋_GB2312"/>
          <w:color w:val="auto"/>
          <w:spacing w:val="-11"/>
          <w:sz w:val="32"/>
          <w:szCs w:val="32"/>
          <w:lang w:val="en-US" w:eastAsia="zh-CN"/>
        </w:rPr>
        <w:t>3</w:t>
      </w:r>
      <w:r>
        <w:rPr>
          <w:rFonts w:ascii="仿宋_GB2312" w:eastAsia="仿宋_GB2312"/>
          <w:color w:val="auto"/>
          <w:spacing w:val="-11"/>
          <w:sz w:val="32"/>
          <w:szCs w:val="32"/>
        </w:rPr>
        <w:t>年。</w:t>
      </w:r>
    </w:p>
    <w:p w14:paraId="4FEBF4CB">
      <w:pPr>
        <w:spacing w:line="570" w:lineRule="exact"/>
        <w:rPr>
          <w:rFonts w:eastAsia="仿宋_GB2312"/>
          <w:color w:val="auto"/>
          <w:sz w:val="32"/>
          <w:szCs w:val="32"/>
        </w:rPr>
      </w:pPr>
      <w:r>
        <w:rPr>
          <w:rFonts w:eastAsia="仿宋_GB2312"/>
          <w:color w:val="auto"/>
          <w:sz w:val="32"/>
          <w:szCs w:val="32"/>
        </w:rPr>
        <w:t xml:space="preserve"> </w:t>
      </w:r>
    </w:p>
    <w:p w14:paraId="4A1C9BC6">
      <w:pPr>
        <w:spacing w:line="570" w:lineRule="exact"/>
        <w:rPr>
          <w:rFonts w:eastAsia="仿宋_GB2312"/>
          <w:color w:val="auto"/>
          <w:sz w:val="32"/>
          <w:szCs w:val="32"/>
        </w:rPr>
      </w:pPr>
      <w:r>
        <w:rPr>
          <w:rFonts w:eastAsia="仿宋_GB2312"/>
          <w:color w:val="auto"/>
          <w:sz w:val="32"/>
          <w:szCs w:val="32"/>
        </w:rPr>
        <w:t xml:space="preserve"> </w:t>
      </w:r>
    </w:p>
    <w:p w14:paraId="3FBE1DEF">
      <w:pPr>
        <w:spacing w:line="570" w:lineRule="exact"/>
        <w:rPr>
          <w:rFonts w:eastAsia="仿宋_GB2312"/>
          <w:color w:val="auto"/>
          <w:sz w:val="32"/>
          <w:szCs w:val="32"/>
        </w:rPr>
      </w:pPr>
      <w:r>
        <w:rPr>
          <w:rFonts w:eastAsia="仿宋_GB2312"/>
          <w:color w:val="auto"/>
          <w:sz w:val="32"/>
          <w:szCs w:val="32"/>
        </w:rPr>
        <w:t xml:space="preserve"> </w:t>
      </w:r>
    </w:p>
    <w:p w14:paraId="2C02A778">
      <w:pPr>
        <w:spacing w:line="570" w:lineRule="exact"/>
        <w:rPr>
          <w:rFonts w:eastAsia="仿宋_GB2312"/>
          <w:color w:val="auto"/>
          <w:sz w:val="32"/>
          <w:szCs w:val="32"/>
        </w:rPr>
      </w:pPr>
      <w:r>
        <w:rPr>
          <w:rFonts w:eastAsia="仿宋_GB2312"/>
          <w:color w:val="auto"/>
          <w:sz w:val="32"/>
          <w:szCs w:val="32"/>
        </w:rPr>
        <w:t xml:space="preserve"> </w:t>
      </w:r>
    </w:p>
    <w:p w14:paraId="092C630F">
      <w:pPr>
        <w:spacing w:line="570" w:lineRule="exact"/>
        <w:rPr>
          <w:rFonts w:eastAsia="仿宋_GB2312"/>
          <w:color w:val="auto"/>
          <w:sz w:val="32"/>
          <w:szCs w:val="32"/>
        </w:rPr>
      </w:pPr>
      <w:r>
        <w:rPr>
          <w:rFonts w:eastAsia="仿宋_GB2312"/>
          <w:color w:val="auto"/>
          <w:sz w:val="32"/>
          <w:szCs w:val="32"/>
        </w:rPr>
        <w:t xml:space="preserve"> </w:t>
      </w:r>
    </w:p>
    <w:p w14:paraId="4125F29E">
      <w:pPr>
        <w:spacing w:line="570" w:lineRule="exact"/>
        <w:rPr>
          <w:rFonts w:eastAsia="仿宋_GB2312"/>
          <w:color w:val="auto"/>
          <w:sz w:val="32"/>
          <w:szCs w:val="32"/>
        </w:rPr>
      </w:pPr>
      <w:r>
        <w:rPr>
          <w:rFonts w:eastAsia="仿宋_GB2312"/>
          <w:color w:val="auto"/>
          <w:sz w:val="32"/>
          <w:szCs w:val="32"/>
        </w:rPr>
        <w:t xml:space="preserve"> </w:t>
      </w:r>
    </w:p>
    <w:p w14:paraId="31180421">
      <w:pPr>
        <w:spacing w:line="570" w:lineRule="exact"/>
        <w:rPr>
          <w:rFonts w:eastAsia="仿宋_GB2312"/>
          <w:color w:val="auto"/>
          <w:sz w:val="32"/>
          <w:szCs w:val="32"/>
        </w:rPr>
      </w:pPr>
      <w:r>
        <w:rPr>
          <w:rFonts w:eastAsia="仿宋_GB2312"/>
          <w:color w:val="auto"/>
          <w:sz w:val="32"/>
          <w:szCs w:val="32"/>
        </w:rPr>
        <w:t xml:space="preserve"> </w:t>
      </w:r>
    </w:p>
    <w:p w14:paraId="02B059DC">
      <w:pPr>
        <w:spacing w:line="570" w:lineRule="exact"/>
        <w:rPr>
          <w:rFonts w:eastAsia="仿宋_GB2312"/>
          <w:color w:val="auto"/>
          <w:sz w:val="32"/>
          <w:szCs w:val="32"/>
        </w:rPr>
      </w:pPr>
      <w:r>
        <w:rPr>
          <w:rFonts w:eastAsia="仿宋_GB2312"/>
          <w:color w:val="auto"/>
          <w:sz w:val="32"/>
          <w:szCs w:val="32"/>
        </w:rPr>
        <w:t xml:space="preserve"> </w:t>
      </w:r>
    </w:p>
    <w:p w14:paraId="5B72CD3A">
      <w:pPr>
        <w:spacing w:line="570" w:lineRule="exact"/>
        <w:rPr>
          <w:rFonts w:eastAsia="仿宋_GB2312"/>
          <w:color w:val="auto"/>
          <w:sz w:val="32"/>
          <w:szCs w:val="32"/>
        </w:rPr>
      </w:pPr>
      <w:r>
        <w:rPr>
          <w:rFonts w:eastAsia="仿宋_GB2312"/>
          <w:color w:val="auto"/>
          <w:sz w:val="32"/>
          <w:szCs w:val="32"/>
        </w:rPr>
        <w:t xml:space="preserve"> </w:t>
      </w:r>
    </w:p>
    <w:p w14:paraId="10EE40E2">
      <w:pPr>
        <w:spacing w:line="570" w:lineRule="exact"/>
        <w:rPr>
          <w:rFonts w:eastAsia="仿宋_GB2312"/>
          <w:color w:val="auto"/>
          <w:sz w:val="32"/>
          <w:szCs w:val="32"/>
        </w:rPr>
      </w:pPr>
    </w:p>
    <w:p w14:paraId="77F6E033">
      <w:pPr>
        <w:spacing w:line="570" w:lineRule="exact"/>
        <w:rPr>
          <w:color w:val="auto"/>
        </w:rPr>
      </w:pPr>
      <w:bookmarkStart w:id="0" w:name="_GoBack"/>
      <w:bookmarkEnd w:id="0"/>
      <w:r>
        <w:rPr>
          <w:rFonts w:eastAsia="仿宋_GB2312"/>
          <w:color w:val="auto"/>
          <w:sz w:val="32"/>
          <w:szCs w:val="32"/>
        </w:rPr>
        <w:t xml:space="preserve"> </w:t>
      </w:r>
    </w:p>
    <w:p w14:paraId="1D653FF9">
      <w:pPr>
        <w:spacing w:line="570" w:lineRule="exact"/>
        <w:rPr>
          <w:rFonts w:eastAsia="黑体"/>
          <w:color w:val="auto"/>
          <w:sz w:val="32"/>
          <w:szCs w:val="32"/>
        </w:rPr>
      </w:pPr>
      <w:r>
        <w:rPr>
          <w:rFonts w:ascii="黑体" w:hAnsi="黑体" w:eastAsia="黑体"/>
          <w:color w:val="auto"/>
          <w:sz w:val="32"/>
          <w:szCs w:val="32"/>
        </w:rPr>
        <w:t>附件</w:t>
      </w:r>
      <w:r>
        <w:rPr>
          <w:rFonts w:eastAsia="黑体"/>
          <w:color w:val="auto"/>
          <w:sz w:val="32"/>
          <w:szCs w:val="32"/>
        </w:rPr>
        <w:t>1</w:t>
      </w:r>
    </w:p>
    <w:p w14:paraId="5F417A28">
      <w:pPr>
        <w:spacing w:line="570" w:lineRule="exact"/>
        <w:jc w:val="center"/>
        <w:rPr>
          <w:rFonts w:eastAsia="仿宋_GB2312"/>
          <w:color w:val="auto"/>
          <w:sz w:val="32"/>
          <w:szCs w:val="32"/>
        </w:rPr>
      </w:pPr>
      <w:r>
        <w:rPr>
          <w:rFonts w:ascii="方正小标宋简体" w:eastAsia="方正小标宋简体"/>
          <w:color w:val="auto"/>
          <w:sz w:val="44"/>
          <w:szCs w:val="44"/>
        </w:rPr>
        <w:t>湛江市高层次人才子女教育优待申请表</w:t>
      </w:r>
    </w:p>
    <w:tbl>
      <w:tblPr>
        <w:tblStyle w:val="4"/>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58"/>
        <w:gridCol w:w="690"/>
        <w:gridCol w:w="552"/>
        <w:gridCol w:w="295"/>
        <w:gridCol w:w="563"/>
        <w:gridCol w:w="269"/>
        <w:gridCol w:w="855"/>
        <w:gridCol w:w="264"/>
        <w:gridCol w:w="948"/>
        <w:gridCol w:w="32"/>
        <w:gridCol w:w="420"/>
        <w:gridCol w:w="559"/>
        <w:gridCol w:w="412"/>
        <w:gridCol w:w="8"/>
        <w:gridCol w:w="1685"/>
      </w:tblGrid>
      <w:tr w14:paraId="6C13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12" w:space="0"/>
              <w:left w:val="single" w:color="auto" w:sz="12" w:space="0"/>
              <w:bottom w:val="single" w:color="auto" w:sz="6" w:space="0"/>
              <w:right w:val="single" w:color="auto" w:sz="6" w:space="0"/>
            </w:tcBorders>
            <w:vAlign w:val="center"/>
          </w:tcPr>
          <w:p w14:paraId="5C619F99">
            <w:pPr>
              <w:spacing w:line="400" w:lineRule="exact"/>
              <w:jc w:val="center"/>
              <w:rPr>
                <w:color w:val="auto"/>
                <w:sz w:val="28"/>
                <w:szCs w:val="28"/>
              </w:rPr>
            </w:pPr>
            <w:r>
              <w:rPr>
                <w:rFonts w:ascii="宋体" w:hAnsi="宋体"/>
                <w:color w:val="auto"/>
                <w:sz w:val="28"/>
                <w:szCs w:val="28"/>
              </w:rPr>
              <w:t>家长姓名</w:t>
            </w:r>
          </w:p>
        </w:tc>
        <w:tc>
          <w:tcPr>
            <w:tcW w:w="690" w:type="dxa"/>
            <w:tcBorders>
              <w:top w:val="single" w:color="auto" w:sz="12" w:space="0"/>
              <w:left w:val="nil"/>
              <w:bottom w:val="single" w:color="auto" w:sz="6" w:space="0"/>
              <w:right w:val="single" w:color="auto" w:sz="6" w:space="0"/>
            </w:tcBorders>
            <w:vAlign w:val="center"/>
          </w:tcPr>
          <w:p w14:paraId="70F34B4E">
            <w:pPr>
              <w:spacing w:line="400" w:lineRule="exact"/>
              <w:jc w:val="center"/>
              <w:rPr>
                <w:color w:val="auto"/>
                <w:sz w:val="28"/>
                <w:szCs w:val="28"/>
              </w:rPr>
            </w:pPr>
          </w:p>
        </w:tc>
        <w:tc>
          <w:tcPr>
            <w:tcW w:w="847" w:type="dxa"/>
            <w:gridSpan w:val="2"/>
            <w:tcBorders>
              <w:top w:val="single" w:color="auto" w:sz="12" w:space="0"/>
              <w:left w:val="nil"/>
              <w:bottom w:val="single" w:color="auto" w:sz="6" w:space="0"/>
              <w:right w:val="single" w:color="auto" w:sz="6" w:space="0"/>
            </w:tcBorders>
            <w:vAlign w:val="center"/>
          </w:tcPr>
          <w:p w14:paraId="08B79CA6">
            <w:pPr>
              <w:spacing w:line="400" w:lineRule="exact"/>
              <w:jc w:val="center"/>
              <w:rPr>
                <w:color w:val="auto"/>
                <w:sz w:val="28"/>
                <w:szCs w:val="28"/>
              </w:rPr>
            </w:pPr>
            <w:r>
              <w:rPr>
                <w:rFonts w:ascii="宋体" w:hAnsi="宋体"/>
                <w:color w:val="auto"/>
                <w:sz w:val="28"/>
                <w:szCs w:val="28"/>
              </w:rPr>
              <w:t>性别</w:t>
            </w:r>
          </w:p>
        </w:tc>
        <w:tc>
          <w:tcPr>
            <w:tcW w:w="832" w:type="dxa"/>
            <w:gridSpan w:val="2"/>
            <w:tcBorders>
              <w:top w:val="single" w:color="auto" w:sz="12" w:space="0"/>
              <w:left w:val="nil"/>
              <w:bottom w:val="single" w:color="auto" w:sz="6" w:space="0"/>
              <w:right w:val="single" w:color="auto" w:sz="6" w:space="0"/>
            </w:tcBorders>
            <w:vAlign w:val="center"/>
          </w:tcPr>
          <w:p w14:paraId="126F48FA">
            <w:pPr>
              <w:spacing w:line="400" w:lineRule="exact"/>
              <w:jc w:val="center"/>
              <w:rPr>
                <w:color w:val="auto"/>
                <w:sz w:val="28"/>
                <w:szCs w:val="28"/>
              </w:rPr>
            </w:pPr>
          </w:p>
        </w:tc>
        <w:tc>
          <w:tcPr>
            <w:tcW w:w="1119" w:type="dxa"/>
            <w:gridSpan w:val="2"/>
            <w:tcBorders>
              <w:top w:val="single" w:color="auto" w:sz="12" w:space="0"/>
              <w:left w:val="nil"/>
              <w:bottom w:val="single" w:color="auto" w:sz="6" w:space="0"/>
              <w:right w:val="single" w:color="auto" w:sz="6" w:space="0"/>
            </w:tcBorders>
            <w:vAlign w:val="center"/>
          </w:tcPr>
          <w:p w14:paraId="1C10A768">
            <w:pPr>
              <w:spacing w:line="400" w:lineRule="exact"/>
              <w:jc w:val="center"/>
              <w:rPr>
                <w:color w:val="auto"/>
                <w:sz w:val="28"/>
                <w:szCs w:val="28"/>
              </w:rPr>
            </w:pPr>
            <w:r>
              <w:rPr>
                <w:rFonts w:ascii="宋体" w:hAnsi="宋体"/>
                <w:color w:val="auto"/>
                <w:sz w:val="28"/>
                <w:szCs w:val="28"/>
              </w:rPr>
              <w:t>出生</w:t>
            </w:r>
          </w:p>
          <w:p w14:paraId="5C8D507D">
            <w:pPr>
              <w:spacing w:line="400" w:lineRule="exact"/>
              <w:jc w:val="center"/>
              <w:rPr>
                <w:color w:val="auto"/>
                <w:sz w:val="28"/>
                <w:szCs w:val="28"/>
              </w:rPr>
            </w:pPr>
            <w:r>
              <w:rPr>
                <w:rFonts w:ascii="宋体" w:hAnsi="宋体"/>
                <w:color w:val="auto"/>
                <w:sz w:val="28"/>
                <w:szCs w:val="28"/>
              </w:rPr>
              <w:t>年月</w:t>
            </w:r>
          </w:p>
        </w:tc>
        <w:tc>
          <w:tcPr>
            <w:tcW w:w="1400" w:type="dxa"/>
            <w:gridSpan w:val="3"/>
            <w:tcBorders>
              <w:top w:val="single" w:color="auto" w:sz="12" w:space="0"/>
              <w:left w:val="nil"/>
              <w:bottom w:val="single" w:color="auto" w:sz="6" w:space="0"/>
              <w:right w:val="single" w:color="auto" w:sz="6" w:space="0"/>
            </w:tcBorders>
            <w:vAlign w:val="center"/>
          </w:tcPr>
          <w:p w14:paraId="486C99BC">
            <w:pPr>
              <w:spacing w:line="400" w:lineRule="exact"/>
              <w:jc w:val="center"/>
              <w:rPr>
                <w:color w:val="auto"/>
                <w:sz w:val="28"/>
                <w:szCs w:val="28"/>
              </w:rPr>
            </w:pPr>
          </w:p>
        </w:tc>
        <w:tc>
          <w:tcPr>
            <w:tcW w:w="979" w:type="dxa"/>
            <w:gridSpan w:val="3"/>
            <w:tcBorders>
              <w:top w:val="single" w:color="auto" w:sz="12" w:space="0"/>
              <w:left w:val="nil"/>
              <w:bottom w:val="single" w:color="auto" w:sz="6" w:space="0"/>
              <w:right w:val="single" w:color="auto" w:sz="6" w:space="0"/>
            </w:tcBorders>
            <w:vAlign w:val="center"/>
          </w:tcPr>
          <w:p w14:paraId="436A8D66">
            <w:pPr>
              <w:spacing w:line="400" w:lineRule="exact"/>
              <w:jc w:val="center"/>
              <w:rPr>
                <w:color w:val="auto"/>
                <w:sz w:val="28"/>
                <w:szCs w:val="28"/>
              </w:rPr>
            </w:pPr>
            <w:r>
              <w:rPr>
                <w:rFonts w:ascii="宋体" w:hAnsi="宋体"/>
                <w:color w:val="auto"/>
                <w:sz w:val="28"/>
                <w:szCs w:val="28"/>
              </w:rPr>
              <w:t>学历</w:t>
            </w:r>
          </w:p>
          <w:p w14:paraId="07F50640">
            <w:pPr>
              <w:spacing w:line="400" w:lineRule="exact"/>
              <w:jc w:val="center"/>
              <w:rPr>
                <w:color w:val="auto"/>
                <w:sz w:val="28"/>
                <w:szCs w:val="28"/>
              </w:rPr>
            </w:pPr>
            <w:r>
              <w:rPr>
                <w:rFonts w:ascii="宋体" w:hAnsi="宋体"/>
                <w:color w:val="auto"/>
                <w:sz w:val="28"/>
                <w:szCs w:val="28"/>
              </w:rPr>
              <w:t>（位）</w:t>
            </w:r>
          </w:p>
        </w:tc>
        <w:tc>
          <w:tcPr>
            <w:tcW w:w="1685" w:type="dxa"/>
            <w:tcBorders>
              <w:top w:val="single" w:color="auto" w:sz="12" w:space="0"/>
              <w:left w:val="nil"/>
              <w:bottom w:val="single" w:color="auto" w:sz="6" w:space="0"/>
              <w:right w:val="single" w:color="auto" w:sz="12" w:space="0"/>
            </w:tcBorders>
            <w:vAlign w:val="center"/>
          </w:tcPr>
          <w:p w14:paraId="56D12179">
            <w:pPr>
              <w:spacing w:line="400" w:lineRule="exact"/>
              <w:jc w:val="center"/>
              <w:rPr>
                <w:color w:val="auto"/>
                <w:sz w:val="28"/>
                <w:szCs w:val="28"/>
              </w:rPr>
            </w:pPr>
          </w:p>
        </w:tc>
      </w:tr>
      <w:tr w14:paraId="53DC8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8" w:type="dxa"/>
            <w:gridSpan w:val="2"/>
            <w:tcBorders>
              <w:top w:val="single" w:color="auto" w:sz="6" w:space="0"/>
              <w:left w:val="single" w:color="auto" w:sz="12" w:space="0"/>
              <w:bottom w:val="single" w:color="auto" w:sz="6" w:space="0"/>
              <w:right w:val="single" w:color="auto" w:sz="6" w:space="0"/>
            </w:tcBorders>
            <w:vAlign w:val="center"/>
          </w:tcPr>
          <w:p w14:paraId="7A03560A">
            <w:pPr>
              <w:spacing w:line="400" w:lineRule="exact"/>
              <w:jc w:val="center"/>
              <w:rPr>
                <w:color w:val="auto"/>
                <w:sz w:val="28"/>
                <w:szCs w:val="28"/>
              </w:rPr>
            </w:pPr>
            <w:r>
              <w:rPr>
                <w:rFonts w:ascii="宋体" w:hAnsi="宋体"/>
                <w:color w:val="auto"/>
                <w:sz w:val="28"/>
                <w:szCs w:val="28"/>
              </w:rPr>
              <w:t>毕业学校及专业</w:t>
            </w:r>
          </w:p>
        </w:tc>
        <w:tc>
          <w:tcPr>
            <w:tcW w:w="4198" w:type="dxa"/>
            <w:gridSpan w:val="9"/>
            <w:tcBorders>
              <w:top w:val="single" w:color="auto" w:sz="6" w:space="0"/>
              <w:left w:val="nil"/>
              <w:bottom w:val="single" w:color="auto" w:sz="6" w:space="0"/>
              <w:right w:val="single" w:color="auto" w:sz="6" w:space="0"/>
            </w:tcBorders>
            <w:vAlign w:val="center"/>
          </w:tcPr>
          <w:p w14:paraId="4B23ACCC">
            <w:pPr>
              <w:spacing w:line="400" w:lineRule="exact"/>
              <w:jc w:val="center"/>
              <w:rPr>
                <w:color w:val="auto"/>
                <w:sz w:val="28"/>
                <w:szCs w:val="28"/>
              </w:rPr>
            </w:pPr>
          </w:p>
        </w:tc>
        <w:tc>
          <w:tcPr>
            <w:tcW w:w="971" w:type="dxa"/>
            <w:gridSpan w:val="2"/>
            <w:tcBorders>
              <w:top w:val="single" w:color="auto" w:sz="6" w:space="0"/>
              <w:left w:val="nil"/>
              <w:bottom w:val="single" w:color="auto" w:sz="6" w:space="0"/>
              <w:right w:val="single" w:color="auto" w:sz="6" w:space="0"/>
            </w:tcBorders>
            <w:vAlign w:val="center"/>
          </w:tcPr>
          <w:p w14:paraId="360A6FBA">
            <w:pPr>
              <w:spacing w:line="400" w:lineRule="exact"/>
              <w:jc w:val="center"/>
              <w:rPr>
                <w:color w:val="auto"/>
                <w:sz w:val="28"/>
                <w:szCs w:val="28"/>
              </w:rPr>
            </w:pPr>
            <w:r>
              <w:rPr>
                <w:rFonts w:ascii="宋体" w:hAnsi="宋体"/>
                <w:color w:val="auto"/>
                <w:sz w:val="28"/>
                <w:szCs w:val="28"/>
              </w:rPr>
              <w:t>职称</w:t>
            </w:r>
          </w:p>
        </w:tc>
        <w:tc>
          <w:tcPr>
            <w:tcW w:w="1693" w:type="dxa"/>
            <w:gridSpan w:val="2"/>
            <w:tcBorders>
              <w:top w:val="single" w:color="auto" w:sz="6" w:space="0"/>
              <w:left w:val="nil"/>
              <w:bottom w:val="single" w:color="auto" w:sz="6" w:space="0"/>
              <w:right w:val="single" w:color="auto" w:sz="12" w:space="0"/>
            </w:tcBorders>
            <w:vAlign w:val="center"/>
          </w:tcPr>
          <w:p w14:paraId="387EC0B6">
            <w:pPr>
              <w:spacing w:line="400" w:lineRule="exact"/>
              <w:jc w:val="center"/>
              <w:rPr>
                <w:color w:val="auto"/>
                <w:sz w:val="28"/>
                <w:szCs w:val="28"/>
              </w:rPr>
            </w:pPr>
          </w:p>
        </w:tc>
      </w:tr>
      <w:tr w14:paraId="50603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3614C867">
            <w:pPr>
              <w:spacing w:line="400" w:lineRule="exact"/>
              <w:jc w:val="center"/>
              <w:rPr>
                <w:color w:val="auto"/>
                <w:sz w:val="28"/>
                <w:szCs w:val="28"/>
              </w:rPr>
            </w:pPr>
            <w:r>
              <w:rPr>
                <w:rFonts w:ascii="宋体" w:hAnsi="宋体"/>
                <w:color w:val="auto"/>
                <w:sz w:val="28"/>
                <w:szCs w:val="28"/>
              </w:rPr>
              <w:t>人才类别</w:t>
            </w:r>
            <w:r>
              <w:rPr>
                <w:rFonts w:hint="eastAsia" w:ascii="宋体" w:hAnsi="宋体"/>
                <w:color w:val="auto"/>
                <w:sz w:val="28"/>
                <w:szCs w:val="28"/>
              </w:rPr>
              <w:t>及人才卡号</w:t>
            </w:r>
          </w:p>
        </w:tc>
        <w:tc>
          <w:tcPr>
            <w:tcW w:w="7552" w:type="dxa"/>
            <w:gridSpan w:val="14"/>
            <w:tcBorders>
              <w:top w:val="single" w:color="auto" w:sz="6" w:space="0"/>
              <w:left w:val="nil"/>
              <w:bottom w:val="single" w:color="auto" w:sz="6" w:space="0"/>
              <w:right w:val="single" w:color="auto" w:sz="12" w:space="0"/>
            </w:tcBorders>
            <w:vAlign w:val="center"/>
          </w:tcPr>
          <w:p w14:paraId="659792C5">
            <w:pPr>
              <w:spacing w:line="400" w:lineRule="exact"/>
              <w:jc w:val="center"/>
              <w:rPr>
                <w:color w:val="auto"/>
                <w:sz w:val="28"/>
                <w:szCs w:val="28"/>
              </w:rPr>
            </w:pPr>
            <w:r>
              <w:rPr>
                <w:rFonts w:hint="eastAsia" w:ascii="宋体" w:hAnsi="宋体"/>
                <w:color w:val="auto"/>
                <w:sz w:val="28"/>
                <w:szCs w:val="28"/>
              </w:rPr>
              <w:t>例如：</w:t>
            </w:r>
            <w:r>
              <w:rPr>
                <w:rFonts w:hint="eastAsia"/>
                <w:color w:val="auto"/>
                <w:sz w:val="28"/>
                <w:szCs w:val="28"/>
              </w:rPr>
              <w:t>A</w:t>
            </w:r>
            <w:r>
              <w:rPr>
                <w:rFonts w:hint="eastAsia" w:ascii="宋体" w:hAnsi="宋体"/>
                <w:color w:val="auto"/>
                <w:sz w:val="28"/>
                <w:szCs w:val="28"/>
              </w:rPr>
              <w:t>类，卡号：</w:t>
            </w:r>
            <w:r>
              <w:rPr>
                <w:rFonts w:hint="eastAsia"/>
                <w:color w:val="auto"/>
                <w:sz w:val="28"/>
                <w:szCs w:val="28"/>
              </w:rPr>
              <w:t>3102025XXX</w:t>
            </w:r>
          </w:p>
        </w:tc>
      </w:tr>
      <w:tr w14:paraId="4B69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085EDD51">
            <w:pPr>
              <w:spacing w:line="400" w:lineRule="exact"/>
              <w:jc w:val="center"/>
              <w:rPr>
                <w:color w:val="auto"/>
                <w:sz w:val="28"/>
                <w:szCs w:val="28"/>
              </w:rPr>
            </w:pPr>
            <w:r>
              <w:rPr>
                <w:rFonts w:ascii="宋体" w:hAnsi="宋体"/>
                <w:color w:val="auto"/>
                <w:sz w:val="28"/>
                <w:szCs w:val="28"/>
              </w:rPr>
              <w:t>工作单位</w:t>
            </w:r>
          </w:p>
        </w:tc>
        <w:tc>
          <w:tcPr>
            <w:tcW w:w="3488" w:type="dxa"/>
            <w:gridSpan w:val="7"/>
            <w:tcBorders>
              <w:top w:val="single" w:color="auto" w:sz="6" w:space="0"/>
              <w:left w:val="nil"/>
              <w:bottom w:val="single" w:color="auto" w:sz="6" w:space="0"/>
              <w:right w:val="single" w:color="auto" w:sz="6" w:space="0"/>
            </w:tcBorders>
            <w:vAlign w:val="center"/>
          </w:tcPr>
          <w:p w14:paraId="64DFCDD3">
            <w:pPr>
              <w:spacing w:line="400" w:lineRule="exact"/>
              <w:jc w:val="center"/>
              <w:rPr>
                <w:color w:val="auto"/>
                <w:sz w:val="28"/>
                <w:szCs w:val="28"/>
              </w:rPr>
            </w:pPr>
          </w:p>
        </w:tc>
        <w:tc>
          <w:tcPr>
            <w:tcW w:w="1400" w:type="dxa"/>
            <w:gridSpan w:val="3"/>
            <w:tcBorders>
              <w:top w:val="single" w:color="auto" w:sz="6" w:space="0"/>
              <w:left w:val="nil"/>
              <w:bottom w:val="single" w:color="auto" w:sz="6" w:space="0"/>
              <w:right w:val="single" w:color="auto" w:sz="6" w:space="0"/>
            </w:tcBorders>
            <w:vAlign w:val="center"/>
          </w:tcPr>
          <w:p w14:paraId="11011816">
            <w:pPr>
              <w:spacing w:line="400" w:lineRule="exact"/>
              <w:jc w:val="center"/>
              <w:rPr>
                <w:color w:val="auto"/>
                <w:sz w:val="28"/>
                <w:szCs w:val="28"/>
              </w:rPr>
            </w:pPr>
            <w:r>
              <w:rPr>
                <w:rFonts w:ascii="宋体" w:hAnsi="宋体"/>
                <w:color w:val="auto"/>
                <w:sz w:val="28"/>
                <w:szCs w:val="28"/>
              </w:rPr>
              <w:t>职务</w:t>
            </w:r>
          </w:p>
        </w:tc>
        <w:tc>
          <w:tcPr>
            <w:tcW w:w="2664" w:type="dxa"/>
            <w:gridSpan w:val="4"/>
            <w:tcBorders>
              <w:top w:val="single" w:color="auto" w:sz="6" w:space="0"/>
              <w:left w:val="nil"/>
              <w:bottom w:val="single" w:color="auto" w:sz="6" w:space="0"/>
              <w:right w:val="single" w:color="auto" w:sz="12" w:space="0"/>
            </w:tcBorders>
            <w:vAlign w:val="center"/>
          </w:tcPr>
          <w:p w14:paraId="69986B32">
            <w:pPr>
              <w:spacing w:line="400" w:lineRule="exact"/>
              <w:jc w:val="center"/>
              <w:rPr>
                <w:color w:val="auto"/>
                <w:sz w:val="28"/>
                <w:szCs w:val="28"/>
              </w:rPr>
            </w:pPr>
          </w:p>
        </w:tc>
      </w:tr>
      <w:tr w14:paraId="170DC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66CC6DC0">
            <w:pPr>
              <w:spacing w:line="400" w:lineRule="exact"/>
              <w:jc w:val="center"/>
              <w:rPr>
                <w:color w:val="auto"/>
                <w:sz w:val="28"/>
                <w:szCs w:val="28"/>
              </w:rPr>
            </w:pPr>
            <w:r>
              <w:rPr>
                <w:rFonts w:ascii="宋体" w:hAnsi="宋体"/>
                <w:color w:val="auto"/>
                <w:sz w:val="28"/>
                <w:szCs w:val="28"/>
              </w:rPr>
              <w:t>联系电话</w:t>
            </w:r>
          </w:p>
        </w:tc>
        <w:tc>
          <w:tcPr>
            <w:tcW w:w="3488" w:type="dxa"/>
            <w:gridSpan w:val="7"/>
            <w:tcBorders>
              <w:top w:val="single" w:color="auto" w:sz="6" w:space="0"/>
              <w:left w:val="nil"/>
              <w:bottom w:val="single" w:color="auto" w:sz="6" w:space="0"/>
              <w:right w:val="single" w:color="auto" w:sz="6" w:space="0"/>
            </w:tcBorders>
            <w:vAlign w:val="center"/>
          </w:tcPr>
          <w:p w14:paraId="71FC755C">
            <w:pPr>
              <w:spacing w:line="400" w:lineRule="exact"/>
              <w:jc w:val="center"/>
              <w:rPr>
                <w:color w:val="auto"/>
                <w:sz w:val="28"/>
                <w:szCs w:val="28"/>
              </w:rPr>
            </w:pPr>
          </w:p>
        </w:tc>
        <w:tc>
          <w:tcPr>
            <w:tcW w:w="1400" w:type="dxa"/>
            <w:gridSpan w:val="3"/>
            <w:tcBorders>
              <w:top w:val="single" w:color="auto" w:sz="6" w:space="0"/>
              <w:left w:val="nil"/>
              <w:bottom w:val="single" w:color="auto" w:sz="6" w:space="0"/>
              <w:right w:val="single" w:color="auto" w:sz="6" w:space="0"/>
            </w:tcBorders>
            <w:vAlign w:val="center"/>
          </w:tcPr>
          <w:p w14:paraId="564C2606">
            <w:pPr>
              <w:spacing w:line="400" w:lineRule="exact"/>
              <w:jc w:val="center"/>
              <w:rPr>
                <w:color w:val="auto"/>
                <w:sz w:val="28"/>
                <w:szCs w:val="28"/>
              </w:rPr>
            </w:pPr>
            <w:r>
              <w:rPr>
                <w:rFonts w:hint="eastAsia" w:ascii="宋体" w:hAnsi="宋体"/>
                <w:color w:val="auto"/>
                <w:sz w:val="28"/>
                <w:szCs w:val="28"/>
              </w:rPr>
              <w:t>紧急联系电话</w:t>
            </w:r>
          </w:p>
        </w:tc>
        <w:tc>
          <w:tcPr>
            <w:tcW w:w="2664" w:type="dxa"/>
            <w:gridSpan w:val="4"/>
            <w:tcBorders>
              <w:top w:val="single" w:color="auto" w:sz="6" w:space="0"/>
              <w:left w:val="nil"/>
              <w:bottom w:val="single" w:color="auto" w:sz="6" w:space="0"/>
              <w:right w:val="single" w:color="auto" w:sz="12" w:space="0"/>
            </w:tcBorders>
            <w:vAlign w:val="center"/>
          </w:tcPr>
          <w:p w14:paraId="5E145C75">
            <w:pPr>
              <w:spacing w:line="400" w:lineRule="exact"/>
              <w:jc w:val="center"/>
              <w:rPr>
                <w:color w:val="auto"/>
                <w:sz w:val="28"/>
                <w:szCs w:val="28"/>
              </w:rPr>
            </w:pPr>
          </w:p>
        </w:tc>
      </w:tr>
      <w:tr w14:paraId="0A5A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8" w:type="dxa"/>
            <w:gridSpan w:val="2"/>
            <w:tcBorders>
              <w:top w:val="single" w:color="auto" w:sz="6" w:space="0"/>
              <w:left w:val="single" w:color="auto" w:sz="12" w:space="0"/>
              <w:bottom w:val="single" w:color="auto" w:sz="6" w:space="0"/>
              <w:right w:val="single" w:color="auto" w:sz="6" w:space="0"/>
            </w:tcBorders>
            <w:vAlign w:val="center"/>
          </w:tcPr>
          <w:p w14:paraId="7659B078">
            <w:pPr>
              <w:spacing w:line="400" w:lineRule="exact"/>
              <w:jc w:val="center"/>
              <w:rPr>
                <w:color w:val="auto"/>
                <w:sz w:val="28"/>
                <w:szCs w:val="28"/>
              </w:rPr>
            </w:pPr>
            <w:r>
              <w:rPr>
                <w:rFonts w:ascii="宋体" w:hAnsi="宋体"/>
                <w:color w:val="auto"/>
                <w:sz w:val="28"/>
                <w:szCs w:val="28"/>
              </w:rPr>
              <w:t>工作单位地址</w:t>
            </w:r>
          </w:p>
        </w:tc>
        <w:tc>
          <w:tcPr>
            <w:tcW w:w="6862" w:type="dxa"/>
            <w:gridSpan w:val="13"/>
            <w:tcBorders>
              <w:top w:val="single" w:color="auto" w:sz="6" w:space="0"/>
              <w:left w:val="nil"/>
              <w:bottom w:val="single" w:color="auto" w:sz="6" w:space="0"/>
              <w:right w:val="single" w:color="auto" w:sz="12" w:space="0"/>
            </w:tcBorders>
            <w:vAlign w:val="center"/>
          </w:tcPr>
          <w:p w14:paraId="00B1414A">
            <w:pPr>
              <w:spacing w:line="400" w:lineRule="exact"/>
              <w:jc w:val="center"/>
              <w:rPr>
                <w:color w:val="auto"/>
                <w:sz w:val="28"/>
                <w:szCs w:val="28"/>
              </w:rPr>
            </w:pPr>
          </w:p>
        </w:tc>
      </w:tr>
      <w:tr w14:paraId="63D44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48" w:type="dxa"/>
            <w:gridSpan w:val="2"/>
            <w:tcBorders>
              <w:top w:val="single" w:color="auto" w:sz="6" w:space="0"/>
              <w:left w:val="single" w:color="auto" w:sz="12" w:space="0"/>
              <w:bottom w:val="single" w:color="auto" w:sz="6" w:space="0"/>
              <w:right w:val="single" w:color="auto" w:sz="6" w:space="0"/>
            </w:tcBorders>
            <w:vAlign w:val="center"/>
          </w:tcPr>
          <w:p w14:paraId="3D927186">
            <w:pPr>
              <w:spacing w:line="400" w:lineRule="exact"/>
              <w:jc w:val="center"/>
              <w:rPr>
                <w:color w:val="auto"/>
                <w:sz w:val="28"/>
                <w:szCs w:val="28"/>
              </w:rPr>
            </w:pPr>
            <w:r>
              <w:rPr>
                <w:rFonts w:ascii="宋体" w:hAnsi="宋体"/>
                <w:color w:val="auto"/>
                <w:sz w:val="28"/>
                <w:szCs w:val="28"/>
              </w:rPr>
              <w:t>现居住地地址</w:t>
            </w:r>
          </w:p>
          <w:p w14:paraId="03680F0B">
            <w:pPr>
              <w:spacing w:line="400" w:lineRule="exact"/>
              <w:jc w:val="center"/>
              <w:rPr>
                <w:color w:val="auto"/>
                <w:sz w:val="28"/>
                <w:szCs w:val="28"/>
              </w:rPr>
            </w:pPr>
            <w:r>
              <w:rPr>
                <w:rFonts w:ascii="宋体" w:hAnsi="宋体"/>
                <w:color w:val="auto"/>
                <w:sz w:val="28"/>
                <w:szCs w:val="28"/>
              </w:rPr>
              <w:t>（具体到门牌号）</w:t>
            </w:r>
          </w:p>
        </w:tc>
        <w:tc>
          <w:tcPr>
            <w:tcW w:w="6862" w:type="dxa"/>
            <w:gridSpan w:val="13"/>
            <w:tcBorders>
              <w:top w:val="single" w:color="auto" w:sz="6" w:space="0"/>
              <w:left w:val="nil"/>
              <w:bottom w:val="single" w:color="auto" w:sz="6" w:space="0"/>
              <w:right w:val="single" w:color="auto" w:sz="12" w:space="0"/>
            </w:tcBorders>
            <w:vAlign w:val="center"/>
          </w:tcPr>
          <w:p w14:paraId="460FFCEB">
            <w:pPr>
              <w:spacing w:line="400" w:lineRule="exact"/>
              <w:jc w:val="center"/>
              <w:rPr>
                <w:color w:val="auto"/>
                <w:sz w:val="28"/>
                <w:szCs w:val="28"/>
              </w:rPr>
            </w:pPr>
          </w:p>
        </w:tc>
      </w:tr>
      <w:tr w14:paraId="348E9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74EA9AB3">
            <w:pPr>
              <w:spacing w:line="400" w:lineRule="exact"/>
              <w:jc w:val="center"/>
              <w:rPr>
                <w:color w:val="auto"/>
                <w:sz w:val="28"/>
                <w:szCs w:val="28"/>
              </w:rPr>
            </w:pPr>
            <w:r>
              <w:rPr>
                <w:rFonts w:ascii="宋体" w:hAnsi="宋体"/>
                <w:color w:val="auto"/>
                <w:sz w:val="28"/>
                <w:szCs w:val="28"/>
              </w:rPr>
              <w:t>子女姓名</w:t>
            </w:r>
          </w:p>
        </w:tc>
        <w:tc>
          <w:tcPr>
            <w:tcW w:w="2100" w:type="dxa"/>
            <w:gridSpan w:val="4"/>
            <w:tcBorders>
              <w:top w:val="single" w:color="auto" w:sz="6" w:space="0"/>
              <w:left w:val="nil"/>
              <w:bottom w:val="single" w:color="auto" w:sz="6" w:space="0"/>
              <w:right w:val="single" w:color="auto" w:sz="6" w:space="0"/>
            </w:tcBorders>
            <w:vAlign w:val="center"/>
          </w:tcPr>
          <w:p w14:paraId="687F2D1B">
            <w:pPr>
              <w:spacing w:line="400" w:lineRule="exact"/>
              <w:jc w:val="center"/>
              <w:rPr>
                <w:color w:val="auto"/>
                <w:sz w:val="28"/>
                <w:szCs w:val="28"/>
              </w:rPr>
            </w:pPr>
          </w:p>
        </w:tc>
        <w:tc>
          <w:tcPr>
            <w:tcW w:w="1124" w:type="dxa"/>
            <w:gridSpan w:val="2"/>
            <w:tcBorders>
              <w:top w:val="single" w:color="auto" w:sz="6" w:space="0"/>
              <w:left w:val="nil"/>
              <w:bottom w:val="single" w:color="auto" w:sz="6" w:space="0"/>
              <w:right w:val="single" w:color="auto" w:sz="6" w:space="0"/>
            </w:tcBorders>
            <w:vAlign w:val="center"/>
          </w:tcPr>
          <w:p w14:paraId="6536B4F6">
            <w:pPr>
              <w:spacing w:line="400" w:lineRule="exact"/>
              <w:jc w:val="center"/>
              <w:rPr>
                <w:color w:val="auto"/>
                <w:sz w:val="28"/>
                <w:szCs w:val="28"/>
              </w:rPr>
            </w:pPr>
            <w:r>
              <w:rPr>
                <w:rFonts w:ascii="宋体" w:hAnsi="宋体"/>
                <w:color w:val="auto"/>
                <w:sz w:val="28"/>
                <w:szCs w:val="28"/>
              </w:rPr>
              <w:t>性别</w:t>
            </w:r>
            <w:r>
              <w:rPr>
                <w:rFonts w:hint="eastAsia" w:ascii="宋体" w:hAnsi="宋体"/>
                <w:color w:val="auto"/>
                <w:sz w:val="28"/>
                <w:szCs w:val="28"/>
              </w:rPr>
              <w:t>及年龄</w:t>
            </w:r>
          </w:p>
        </w:tc>
        <w:tc>
          <w:tcPr>
            <w:tcW w:w="1212" w:type="dxa"/>
            <w:gridSpan w:val="2"/>
            <w:tcBorders>
              <w:top w:val="single" w:color="auto" w:sz="6" w:space="0"/>
              <w:left w:val="nil"/>
              <w:bottom w:val="single" w:color="auto" w:sz="6" w:space="0"/>
              <w:right w:val="single" w:color="auto" w:sz="6" w:space="0"/>
            </w:tcBorders>
            <w:vAlign w:val="center"/>
          </w:tcPr>
          <w:p w14:paraId="08E37131">
            <w:pPr>
              <w:spacing w:line="400" w:lineRule="exact"/>
              <w:jc w:val="center"/>
              <w:rPr>
                <w:color w:val="auto"/>
                <w:sz w:val="28"/>
                <w:szCs w:val="28"/>
              </w:rPr>
            </w:pPr>
          </w:p>
        </w:tc>
        <w:tc>
          <w:tcPr>
            <w:tcW w:w="1011" w:type="dxa"/>
            <w:gridSpan w:val="3"/>
            <w:tcBorders>
              <w:top w:val="single" w:color="auto" w:sz="6" w:space="0"/>
              <w:left w:val="nil"/>
              <w:bottom w:val="single" w:color="auto" w:sz="6" w:space="0"/>
              <w:right w:val="single" w:color="auto" w:sz="6" w:space="0"/>
            </w:tcBorders>
            <w:vAlign w:val="center"/>
          </w:tcPr>
          <w:p w14:paraId="36E65AB0">
            <w:pPr>
              <w:spacing w:line="400" w:lineRule="exact"/>
              <w:jc w:val="center"/>
              <w:rPr>
                <w:color w:val="auto"/>
                <w:sz w:val="28"/>
                <w:szCs w:val="28"/>
              </w:rPr>
            </w:pPr>
            <w:r>
              <w:rPr>
                <w:rFonts w:hint="eastAsia" w:ascii="宋体" w:hAnsi="宋体"/>
                <w:color w:val="auto"/>
                <w:sz w:val="28"/>
                <w:szCs w:val="28"/>
              </w:rPr>
              <w:t>身份证号</w:t>
            </w:r>
          </w:p>
        </w:tc>
        <w:tc>
          <w:tcPr>
            <w:tcW w:w="2105" w:type="dxa"/>
            <w:gridSpan w:val="3"/>
            <w:tcBorders>
              <w:top w:val="single" w:color="auto" w:sz="6" w:space="0"/>
              <w:left w:val="nil"/>
              <w:bottom w:val="single" w:color="auto" w:sz="6" w:space="0"/>
              <w:right w:val="single" w:color="auto" w:sz="12" w:space="0"/>
            </w:tcBorders>
            <w:vAlign w:val="center"/>
          </w:tcPr>
          <w:p w14:paraId="20358E04">
            <w:pPr>
              <w:spacing w:line="400" w:lineRule="exact"/>
              <w:jc w:val="center"/>
              <w:rPr>
                <w:color w:val="auto"/>
                <w:sz w:val="28"/>
                <w:szCs w:val="28"/>
              </w:rPr>
            </w:pPr>
          </w:p>
        </w:tc>
      </w:tr>
      <w:tr w14:paraId="717DE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6C7C8EB4">
            <w:pPr>
              <w:spacing w:line="400" w:lineRule="exact"/>
              <w:jc w:val="center"/>
              <w:rPr>
                <w:color w:val="auto"/>
                <w:sz w:val="28"/>
                <w:szCs w:val="28"/>
              </w:rPr>
            </w:pPr>
            <w:r>
              <w:rPr>
                <w:rFonts w:ascii="宋体" w:hAnsi="宋体"/>
                <w:color w:val="auto"/>
                <w:sz w:val="28"/>
                <w:szCs w:val="28"/>
              </w:rPr>
              <w:t>原就读学校及年级</w:t>
            </w:r>
          </w:p>
        </w:tc>
        <w:tc>
          <w:tcPr>
            <w:tcW w:w="7552" w:type="dxa"/>
            <w:gridSpan w:val="14"/>
            <w:tcBorders>
              <w:top w:val="single" w:color="auto" w:sz="6" w:space="0"/>
              <w:left w:val="nil"/>
              <w:bottom w:val="single" w:color="auto" w:sz="6" w:space="0"/>
              <w:right w:val="single" w:color="auto" w:sz="12" w:space="0"/>
            </w:tcBorders>
            <w:vAlign w:val="center"/>
          </w:tcPr>
          <w:p w14:paraId="6B057191">
            <w:pPr>
              <w:spacing w:line="400" w:lineRule="exact"/>
              <w:jc w:val="center"/>
              <w:rPr>
                <w:color w:val="auto"/>
                <w:sz w:val="28"/>
                <w:szCs w:val="28"/>
              </w:rPr>
            </w:pPr>
          </w:p>
        </w:tc>
      </w:tr>
      <w:tr w14:paraId="6FB41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658" w:type="dxa"/>
            <w:tcBorders>
              <w:top w:val="single" w:color="auto" w:sz="6" w:space="0"/>
              <w:left w:val="single" w:color="auto" w:sz="12" w:space="0"/>
              <w:bottom w:val="single" w:color="auto" w:sz="6" w:space="0"/>
              <w:right w:val="single" w:color="auto" w:sz="6" w:space="0"/>
            </w:tcBorders>
            <w:vAlign w:val="center"/>
          </w:tcPr>
          <w:p w14:paraId="5C975E88">
            <w:pPr>
              <w:spacing w:line="400" w:lineRule="exact"/>
              <w:jc w:val="center"/>
              <w:rPr>
                <w:color w:val="auto"/>
                <w:sz w:val="28"/>
                <w:szCs w:val="28"/>
              </w:rPr>
            </w:pPr>
            <w:r>
              <w:rPr>
                <w:rFonts w:ascii="宋体" w:hAnsi="宋体"/>
                <w:color w:val="auto"/>
                <w:sz w:val="28"/>
                <w:szCs w:val="28"/>
              </w:rPr>
              <w:t>申请就读学校及年级</w:t>
            </w:r>
          </w:p>
        </w:tc>
        <w:tc>
          <w:tcPr>
            <w:tcW w:w="7552" w:type="dxa"/>
            <w:gridSpan w:val="14"/>
            <w:tcBorders>
              <w:top w:val="single" w:color="auto" w:sz="6" w:space="0"/>
              <w:left w:val="nil"/>
              <w:bottom w:val="single" w:color="auto" w:sz="6" w:space="0"/>
              <w:right w:val="single" w:color="auto" w:sz="12" w:space="0"/>
            </w:tcBorders>
            <w:vAlign w:val="center"/>
          </w:tcPr>
          <w:p w14:paraId="3FB6988C">
            <w:pPr>
              <w:spacing w:line="400" w:lineRule="exact"/>
              <w:jc w:val="center"/>
              <w:rPr>
                <w:color w:val="auto"/>
                <w:sz w:val="28"/>
                <w:szCs w:val="28"/>
              </w:rPr>
            </w:pPr>
          </w:p>
        </w:tc>
      </w:tr>
      <w:tr w14:paraId="1B39D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900" w:type="dxa"/>
            <w:gridSpan w:val="3"/>
            <w:tcBorders>
              <w:top w:val="single" w:color="auto" w:sz="6" w:space="0"/>
              <w:left w:val="single" w:color="auto" w:sz="12" w:space="0"/>
              <w:bottom w:val="single" w:color="auto" w:sz="12" w:space="0"/>
              <w:right w:val="single" w:color="auto" w:sz="6" w:space="0"/>
            </w:tcBorders>
            <w:vAlign w:val="center"/>
          </w:tcPr>
          <w:p w14:paraId="7F1AC81D">
            <w:pPr>
              <w:spacing w:line="400" w:lineRule="exact"/>
              <w:rPr>
                <w:color w:val="auto"/>
                <w:sz w:val="28"/>
                <w:szCs w:val="28"/>
              </w:rPr>
            </w:pPr>
            <w:r>
              <w:rPr>
                <w:rFonts w:ascii="宋体" w:hAnsi="宋体"/>
                <w:color w:val="auto"/>
                <w:sz w:val="28"/>
                <w:szCs w:val="28"/>
              </w:rPr>
              <w:t>用人单位审核意见</w:t>
            </w:r>
          </w:p>
          <w:p w14:paraId="32557F2C">
            <w:pPr>
              <w:spacing w:line="400" w:lineRule="exact"/>
              <w:rPr>
                <w:color w:val="auto"/>
                <w:sz w:val="28"/>
                <w:szCs w:val="28"/>
              </w:rPr>
            </w:pPr>
          </w:p>
          <w:p w14:paraId="39F0B610">
            <w:pPr>
              <w:spacing w:line="400" w:lineRule="exact"/>
              <w:rPr>
                <w:color w:val="auto"/>
                <w:sz w:val="28"/>
                <w:szCs w:val="28"/>
              </w:rPr>
            </w:pPr>
          </w:p>
          <w:p w14:paraId="19914022">
            <w:pPr>
              <w:spacing w:line="400" w:lineRule="exact"/>
              <w:jc w:val="center"/>
              <w:rPr>
                <w:color w:val="auto"/>
                <w:sz w:val="28"/>
                <w:szCs w:val="28"/>
              </w:rPr>
            </w:pPr>
            <w:r>
              <w:rPr>
                <w:rFonts w:ascii="宋体" w:hAnsi="宋体"/>
                <w:color w:val="auto"/>
                <w:sz w:val="28"/>
                <w:szCs w:val="28"/>
              </w:rPr>
              <w:t>（盖章）</w:t>
            </w:r>
          </w:p>
          <w:p w14:paraId="1DCE3C5C">
            <w:pPr>
              <w:spacing w:line="400" w:lineRule="exact"/>
              <w:ind w:right="210"/>
              <w:jc w:val="right"/>
              <w:rPr>
                <w:color w:val="auto"/>
                <w:sz w:val="28"/>
                <w:szCs w:val="28"/>
              </w:rPr>
            </w:pPr>
            <w:r>
              <w:rPr>
                <w:rFonts w:ascii="宋体" w:hAnsi="宋体"/>
                <w:color w:val="auto"/>
                <w:sz w:val="28"/>
                <w:szCs w:val="28"/>
              </w:rPr>
              <w:t>年月日</w:t>
            </w:r>
          </w:p>
        </w:tc>
        <w:tc>
          <w:tcPr>
            <w:tcW w:w="3226" w:type="dxa"/>
            <w:gridSpan w:val="7"/>
            <w:tcBorders>
              <w:top w:val="single" w:color="auto" w:sz="6" w:space="0"/>
              <w:left w:val="nil"/>
              <w:bottom w:val="single" w:color="auto" w:sz="12" w:space="0"/>
              <w:right w:val="single" w:color="auto" w:sz="6" w:space="0"/>
            </w:tcBorders>
          </w:tcPr>
          <w:p w14:paraId="4BC221D6">
            <w:pPr>
              <w:spacing w:line="400" w:lineRule="exact"/>
              <w:rPr>
                <w:color w:val="auto"/>
                <w:sz w:val="28"/>
                <w:szCs w:val="28"/>
              </w:rPr>
            </w:pPr>
            <w:r>
              <w:rPr>
                <w:rFonts w:ascii="宋体" w:hAnsi="宋体"/>
                <w:color w:val="auto"/>
                <w:sz w:val="28"/>
                <w:szCs w:val="28"/>
              </w:rPr>
              <w:t>县（市、区）教育局意见</w:t>
            </w:r>
          </w:p>
          <w:p w14:paraId="7FF33E15">
            <w:pPr>
              <w:spacing w:line="400" w:lineRule="exact"/>
              <w:rPr>
                <w:color w:val="auto"/>
                <w:sz w:val="28"/>
                <w:szCs w:val="28"/>
              </w:rPr>
            </w:pPr>
          </w:p>
          <w:p w14:paraId="780B3944">
            <w:pPr>
              <w:spacing w:line="400" w:lineRule="exact"/>
              <w:rPr>
                <w:color w:val="auto"/>
                <w:sz w:val="28"/>
                <w:szCs w:val="28"/>
              </w:rPr>
            </w:pPr>
          </w:p>
          <w:p w14:paraId="2F9F4F45">
            <w:pPr>
              <w:spacing w:line="400" w:lineRule="exact"/>
              <w:jc w:val="center"/>
              <w:rPr>
                <w:color w:val="auto"/>
                <w:sz w:val="28"/>
                <w:szCs w:val="28"/>
              </w:rPr>
            </w:pPr>
          </w:p>
          <w:p w14:paraId="426EAB62">
            <w:pPr>
              <w:spacing w:line="400" w:lineRule="exact"/>
              <w:jc w:val="center"/>
              <w:rPr>
                <w:color w:val="auto"/>
                <w:sz w:val="28"/>
                <w:szCs w:val="28"/>
              </w:rPr>
            </w:pPr>
            <w:r>
              <w:rPr>
                <w:rFonts w:ascii="宋体" w:hAnsi="宋体"/>
                <w:color w:val="auto"/>
                <w:sz w:val="28"/>
                <w:szCs w:val="28"/>
              </w:rPr>
              <w:t>（盖章）</w:t>
            </w:r>
          </w:p>
          <w:p w14:paraId="71229005">
            <w:pPr>
              <w:spacing w:line="400" w:lineRule="exact"/>
              <w:ind w:right="420"/>
              <w:jc w:val="center"/>
              <w:rPr>
                <w:color w:val="auto"/>
                <w:sz w:val="28"/>
                <w:szCs w:val="28"/>
              </w:rPr>
            </w:pPr>
            <w:r>
              <w:rPr>
                <w:rFonts w:ascii="宋体" w:hAnsi="宋体"/>
                <w:color w:val="auto"/>
                <w:sz w:val="28"/>
                <w:szCs w:val="28"/>
              </w:rPr>
              <w:t>年月日</w:t>
            </w:r>
          </w:p>
        </w:tc>
        <w:tc>
          <w:tcPr>
            <w:tcW w:w="3084" w:type="dxa"/>
            <w:gridSpan w:val="5"/>
            <w:tcBorders>
              <w:top w:val="single" w:color="auto" w:sz="6" w:space="0"/>
              <w:left w:val="nil"/>
              <w:bottom w:val="single" w:color="auto" w:sz="12" w:space="0"/>
              <w:right w:val="single" w:color="auto" w:sz="12" w:space="0"/>
            </w:tcBorders>
            <w:vAlign w:val="center"/>
          </w:tcPr>
          <w:p w14:paraId="735A4E5A">
            <w:pPr>
              <w:spacing w:line="400" w:lineRule="exact"/>
              <w:rPr>
                <w:color w:val="auto"/>
                <w:sz w:val="28"/>
                <w:szCs w:val="28"/>
              </w:rPr>
            </w:pPr>
            <w:r>
              <w:rPr>
                <w:rFonts w:ascii="宋体" w:hAnsi="宋体"/>
                <w:color w:val="auto"/>
                <w:sz w:val="28"/>
                <w:szCs w:val="28"/>
              </w:rPr>
              <w:t>市教育局意见</w:t>
            </w:r>
          </w:p>
          <w:p w14:paraId="36D68770">
            <w:pPr>
              <w:spacing w:line="400" w:lineRule="exact"/>
              <w:rPr>
                <w:color w:val="auto"/>
                <w:sz w:val="28"/>
                <w:szCs w:val="28"/>
              </w:rPr>
            </w:pPr>
          </w:p>
          <w:p w14:paraId="2388B419">
            <w:pPr>
              <w:spacing w:line="400" w:lineRule="exact"/>
              <w:rPr>
                <w:color w:val="auto"/>
                <w:sz w:val="28"/>
                <w:szCs w:val="28"/>
              </w:rPr>
            </w:pPr>
          </w:p>
          <w:p w14:paraId="1B41BB00">
            <w:pPr>
              <w:spacing w:line="400" w:lineRule="exact"/>
              <w:jc w:val="center"/>
              <w:rPr>
                <w:color w:val="auto"/>
                <w:sz w:val="28"/>
                <w:szCs w:val="28"/>
              </w:rPr>
            </w:pPr>
          </w:p>
          <w:p w14:paraId="6F0334FC">
            <w:pPr>
              <w:spacing w:line="400" w:lineRule="exact"/>
              <w:jc w:val="center"/>
              <w:rPr>
                <w:color w:val="auto"/>
                <w:sz w:val="28"/>
                <w:szCs w:val="28"/>
              </w:rPr>
            </w:pPr>
            <w:r>
              <w:rPr>
                <w:rFonts w:ascii="宋体" w:hAnsi="宋体"/>
                <w:color w:val="auto"/>
                <w:sz w:val="28"/>
                <w:szCs w:val="28"/>
              </w:rPr>
              <w:t>（盖章）</w:t>
            </w:r>
          </w:p>
          <w:p w14:paraId="04468D53">
            <w:pPr>
              <w:spacing w:line="400" w:lineRule="exact"/>
              <w:ind w:right="630"/>
              <w:jc w:val="right"/>
              <w:rPr>
                <w:color w:val="auto"/>
                <w:sz w:val="28"/>
                <w:szCs w:val="28"/>
              </w:rPr>
            </w:pPr>
            <w:r>
              <w:rPr>
                <w:rFonts w:ascii="宋体" w:hAnsi="宋体"/>
                <w:color w:val="auto"/>
                <w:sz w:val="28"/>
                <w:szCs w:val="28"/>
              </w:rPr>
              <w:t>年月日</w:t>
            </w:r>
          </w:p>
        </w:tc>
      </w:tr>
    </w:tbl>
    <w:p w14:paraId="30E9A593">
      <w:pPr>
        <w:spacing w:line="570" w:lineRule="exact"/>
        <w:ind w:firstLine="470" w:firstLineChars="168"/>
        <w:rPr>
          <w:rFonts w:eastAsia="仿宋_GB2312"/>
          <w:color w:val="auto"/>
          <w:sz w:val="32"/>
          <w:szCs w:val="32"/>
        </w:rPr>
      </w:pPr>
      <w:r>
        <w:rPr>
          <w:rFonts w:ascii="宋体" w:hAnsi="宋体"/>
          <w:color w:val="auto"/>
          <w:sz w:val="28"/>
          <w:szCs w:val="28"/>
        </w:rPr>
        <w:t>备注：人才类别填湛江市高层次人才卡</w:t>
      </w:r>
      <w:r>
        <w:rPr>
          <w:color w:val="auto"/>
          <w:sz w:val="28"/>
          <w:szCs w:val="28"/>
        </w:rPr>
        <w:t>A</w:t>
      </w:r>
      <w:r>
        <w:rPr>
          <w:rFonts w:ascii="宋体" w:hAnsi="宋体"/>
          <w:color w:val="auto"/>
          <w:sz w:val="28"/>
          <w:szCs w:val="28"/>
        </w:rPr>
        <w:t>类、</w:t>
      </w:r>
      <w:r>
        <w:rPr>
          <w:color w:val="auto"/>
          <w:sz w:val="28"/>
          <w:szCs w:val="28"/>
        </w:rPr>
        <w:t>B</w:t>
      </w:r>
      <w:r>
        <w:rPr>
          <w:rFonts w:ascii="宋体" w:hAnsi="宋体"/>
          <w:color w:val="auto"/>
          <w:sz w:val="28"/>
          <w:szCs w:val="28"/>
        </w:rPr>
        <w:t>类或</w:t>
      </w:r>
      <w:r>
        <w:rPr>
          <w:color w:val="auto"/>
          <w:sz w:val="28"/>
          <w:szCs w:val="28"/>
        </w:rPr>
        <w:t>C</w:t>
      </w:r>
      <w:r>
        <w:rPr>
          <w:rFonts w:ascii="宋体" w:hAnsi="宋体"/>
          <w:color w:val="auto"/>
          <w:sz w:val="28"/>
          <w:szCs w:val="28"/>
        </w:rPr>
        <w:t>类。</w:t>
      </w:r>
    </w:p>
    <w:p w14:paraId="40C889EE">
      <w:pPr>
        <w:widowControl/>
        <w:jc w:val="left"/>
        <w:rPr>
          <w:color w:val="auto"/>
        </w:rPr>
        <w:sectPr>
          <w:footerReference r:id="rId4" w:type="first"/>
          <w:footerReference r:id="rId3" w:type="default"/>
          <w:pgSz w:w="11906" w:h="16838"/>
          <w:pgMar w:top="2098" w:right="1474" w:bottom="1985" w:left="1588" w:header="851" w:footer="992" w:gutter="0"/>
          <w:cols w:space="720" w:num="1"/>
          <w:titlePg/>
          <w:docGrid w:type="lines" w:linePitch="312" w:charSpace="0"/>
        </w:sectPr>
      </w:pPr>
    </w:p>
    <w:p w14:paraId="73B31BC7">
      <w:pPr>
        <w:spacing w:line="570" w:lineRule="exact"/>
        <w:rPr>
          <w:rFonts w:eastAsia="黑体"/>
          <w:color w:val="auto"/>
          <w:sz w:val="32"/>
          <w:szCs w:val="32"/>
        </w:rPr>
      </w:pPr>
      <w:r>
        <w:rPr>
          <w:rFonts w:ascii="黑体" w:hAnsi="黑体" w:eastAsia="黑体"/>
          <w:color w:val="auto"/>
          <w:sz w:val="32"/>
          <w:szCs w:val="32"/>
        </w:rPr>
        <w:t>附件</w:t>
      </w:r>
      <w:r>
        <w:rPr>
          <w:rFonts w:eastAsia="黑体"/>
          <w:color w:val="auto"/>
          <w:sz w:val="32"/>
          <w:szCs w:val="32"/>
        </w:rPr>
        <w:t>2</w:t>
      </w:r>
    </w:p>
    <w:p w14:paraId="5FFB1A97">
      <w:pPr>
        <w:spacing w:line="570" w:lineRule="exact"/>
        <w:jc w:val="center"/>
        <w:rPr>
          <w:rFonts w:eastAsia="方正小标宋简体"/>
          <w:color w:val="auto"/>
          <w:sz w:val="44"/>
          <w:szCs w:val="44"/>
        </w:rPr>
      </w:pPr>
      <w:r>
        <w:rPr>
          <w:rFonts w:ascii="方正小标宋简体" w:eastAsia="方正小标宋简体"/>
          <w:color w:val="auto"/>
          <w:sz w:val="44"/>
          <w:szCs w:val="44"/>
        </w:rPr>
        <w:t>湛江市高层次人才子女申请教育优待情况汇总表</w:t>
      </w:r>
    </w:p>
    <w:p w14:paraId="29B089AF">
      <w:pPr>
        <w:widowControl/>
        <w:spacing w:line="570" w:lineRule="exact"/>
        <w:jc w:val="left"/>
        <w:rPr>
          <w:rFonts w:eastAsia="仿宋_GB2312"/>
          <w:bCs/>
          <w:color w:val="auto"/>
          <w:kern w:val="0"/>
          <w:sz w:val="32"/>
          <w:szCs w:val="32"/>
        </w:rPr>
      </w:pPr>
      <w:r>
        <w:rPr>
          <w:rFonts w:hint="eastAsia" w:ascii="宋体" w:hAnsi="宋体" w:cs="宋体"/>
          <w:b/>
          <w:bCs/>
          <w:color w:val="auto"/>
          <w:kern w:val="0"/>
          <w:sz w:val="22"/>
          <w:szCs w:val="22"/>
        </w:rPr>
        <w:t>备注：优待类别填高层次人才卡</w:t>
      </w:r>
      <w:r>
        <w:rPr>
          <w:rFonts w:eastAsia="楷体_GB2312"/>
          <w:b/>
          <w:bCs/>
          <w:color w:val="auto"/>
          <w:kern w:val="0"/>
          <w:sz w:val="22"/>
          <w:szCs w:val="22"/>
        </w:rPr>
        <w:t>A</w:t>
      </w:r>
      <w:r>
        <w:rPr>
          <w:rFonts w:hint="eastAsia" w:ascii="宋体" w:hAnsi="宋体" w:cs="宋体"/>
          <w:b/>
          <w:bCs/>
          <w:color w:val="auto"/>
          <w:kern w:val="0"/>
          <w:sz w:val="22"/>
          <w:szCs w:val="22"/>
        </w:rPr>
        <w:t>类、</w:t>
      </w:r>
      <w:r>
        <w:rPr>
          <w:rFonts w:eastAsia="楷体_GB2312"/>
          <w:b/>
          <w:bCs/>
          <w:color w:val="auto"/>
          <w:kern w:val="0"/>
          <w:sz w:val="22"/>
          <w:szCs w:val="22"/>
        </w:rPr>
        <w:t>B</w:t>
      </w:r>
      <w:r>
        <w:rPr>
          <w:rFonts w:hint="eastAsia" w:ascii="宋体" w:hAnsi="宋体" w:cs="宋体"/>
          <w:b/>
          <w:bCs/>
          <w:color w:val="auto"/>
          <w:kern w:val="0"/>
          <w:sz w:val="22"/>
          <w:szCs w:val="22"/>
        </w:rPr>
        <w:t>类或</w:t>
      </w:r>
      <w:r>
        <w:rPr>
          <w:rFonts w:eastAsia="楷体_GB2312"/>
          <w:b/>
          <w:bCs/>
          <w:color w:val="auto"/>
          <w:kern w:val="0"/>
          <w:sz w:val="22"/>
          <w:szCs w:val="22"/>
        </w:rPr>
        <w:t>C</w:t>
      </w:r>
      <w:r>
        <w:rPr>
          <w:rFonts w:hint="eastAsia" w:ascii="宋体" w:hAnsi="宋体" w:cs="宋体"/>
          <w:b/>
          <w:bCs/>
          <w:color w:val="auto"/>
          <w:kern w:val="0"/>
          <w:sz w:val="22"/>
          <w:szCs w:val="22"/>
        </w:rPr>
        <w:t>类</w:t>
      </w:r>
    </w:p>
    <w:tbl>
      <w:tblPr>
        <w:tblStyle w:val="4"/>
        <w:tblW w:w="15026" w:type="dxa"/>
        <w:tblInd w:w="-459" w:type="dxa"/>
        <w:tblLayout w:type="fixed"/>
        <w:tblCellMar>
          <w:top w:w="0" w:type="dxa"/>
          <w:left w:w="108" w:type="dxa"/>
          <w:bottom w:w="0" w:type="dxa"/>
          <w:right w:w="108" w:type="dxa"/>
        </w:tblCellMar>
      </w:tblPr>
      <w:tblGrid>
        <w:gridCol w:w="425"/>
        <w:gridCol w:w="709"/>
        <w:gridCol w:w="993"/>
        <w:gridCol w:w="992"/>
        <w:gridCol w:w="1276"/>
        <w:gridCol w:w="992"/>
        <w:gridCol w:w="1134"/>
        <w:gridCol w:w="1134"/>
        <w:gridCol w:w="1276"/>
        <w:gridCol w:w="992"/>
        <w:gridCol w:w="1417"/>
        <w:gridCol w:w="1418"/>
        <w:gridCol w:w="342"/>
        <w:gridCol w:w="367"/>
        <w:gridCol w:w="1559"/>
      </w:tblGrid>
      <w:tr w14:paraId="452C3FF5">
        <w:tblPrEx>
          <w:tblCellMar>
            <w:top w:w="0" w:type="dxa"/>
            <w:left w:w="108" w:type="dxa"/>
            <w:bottom w:w="0" w:type="dxa"/>
            <w:right w:w="108" w:type="dxa"/>
          </w:tblCellMar>
        </w:tblPrEx>
        <w:trPr>
          <w:trHeight w:val="615" w:hRule="atLeast"/>
        </w:trPr>
        <w:tc>
          <w:tcPr>
            <w:tcW w:w="13100" w:type="dxa"/>
            <w:gridSpan w:val="13"/>
            <w:tcBorders>
              <w:top w:val="nil"/>
              <w:left w:val="nil"/>
              <w:bottom w:val="nil"/>
              <w:right w:val="nil"/>
            </w:tcBorders>
            <w:noWrap/>
            <w:vAlign w:val="center"/>
          </w:tcPr>
          <w:p w14:paraId="51681563">
            <w:pPr>
              <w:widowControl/>
              <w:ind w:firstLine="660" w:firstLineChars="300"/>
              <w:jc w:val="left"/>
              <w:textAlignment w:val="center"/>
              <w:rPr>
                <w:rFonts w:eastAsia="Times New Roman"/>
                <w:color w:val="auto"/>
                <w:sz w:val="22"/>
                <w:szCs w:val="22"/>
              </w:rPr>
            </w:pPr>
            <w:r>
              <w:rPr>
                <w:rFonts w:hint="eastAsia" w:ascii="宋体" w:hAnsi="宋体" w:cs="宋体"/>
                <w:color w:val="auto"/>
                <w:kern w:val="0"/>
                <w:sz w:val="22"/>
                <w:szCs w:val="22"/>
              </w:rPr>
              <w:t>填表单位：（盖章）</w:t>
            </w:r>
            <w:r>
              <w:rPr>
                <w:rFonts w:eastAsia="Times New Roman"/>
                <w:color w:val="auto"/>
                <w:kern w:val="0"/>
                <w:sz w:val="22"/>
                <w:szCs w:val="22"/>
              </w:rPr>
              <w:t xml:space="preserve">                                </w:t>
            </w:r>
            <w:r>
              <w:rPr>
                <w:rFonts w:hint="eastAsia" w:ascii="宋体" w:hAnsi="宋体" w:cs="宋体"/>
                <w:color w:val="auto"/>
                <w:kern w:val="0"/>
                <w:sz w:val="22"/>
                <w:szCs w:val="22"/>
              </w:rPr>
              <w:t>填表日期：</w:t>
            </w:r>
            <w:r>
              <w:rPr>
                <w:rFonts w:hint="eastAsia" w:eastAsiaTheme="minorEastAsia"/>
                <w:color w:val="auto"/>
                <w:kern w:val="0"/>
                <w:sz w:val="22"/>
                <w:szCs w:val="22"/>
              </w:rPr>
              <w:t xml:space="preserve"> </w:t>
            </w:r>
            <w:r>
              <w:rPr>
                <w:rFonts w:eastAsia="Times New Roman"/>
                <w:color w:val="auto"/>
                <w:kern w:val="0"/>
                <w:sz w:val="22"/>
                <w:szCs w:val="22"/>
              </w:rPr>
              <w:t xml:space="preserve">   </w:t>
            </w:r>
            <w:r>
              <w:rPr>
                <w:rFonts w:hint="eastAsia" w:ascii="宋体" w:hAnsi="宋体" w:cs="宋体"/>
                <w:color w:val="auto"/>
                <w:kern w:val="0"/>
                <w:sz w:val="22"/>
                <w:szCs w:val="22"/>
              </w:rPr>
              <w:t>年</w:t>
            </w:r>
            <w:r>
              <w:rPr>
                <w:rFonts w:eastAsia="Times New Roman"/>
                <w:color w:val="auto"/>
                <w:kern w:val="0"/>
                <w:sz w:val="22"/>
                <w:szCs w:val="22"/>
              </w:rPr>
              <w:t xml:space="preserve">  </w:t>
            </w:r>
            <w:r>
              <w:rPr>
                <w:rFonts w:hint="eastAsia" w:ascii="宋体" w:hAnsi="宋体" w:cs="宋体"/>
                <w:color w:val="auto"/>
                <w:kern w:val="0"/>
                <w:sz w:val="22"/>
                <w:szCs w:val="22"/>
              </w:rPr>
              <w:t>月</w:t>
            </w:r>
            <w:r>
              <w:rPr>
                <w:rFonts w:eastAsia="Times New Roman"/>
                <w:color w:val="auto"/>
                <w:kern w:val="0"/>
                <w:sz w:val="22"/>
                <w:szCs w:val="22"/>
              </w:rPr>
              <w:t xml:space="preserve">  </w:t>
            </w:r>
            <w:r>
              <w:rPr>
                <w:rFonts w:hint="eastAsia" w:ascii="宋体" w:hAnsi="宋体" w:cs="宋体"/>
                <w:color w:val="auto"/>
                <w:kern w:val="0"/>
                <w:sz w:val="22"/>
                <w:szCs w:val="22"/>
              </w:rPr>
              <w:t>日</w:t>
            </w:r>
          </w:p>
        </w:tc>
        <w:tc>
          <w:tcPr>
            <w:tcW w:w="1926" w:type="dxa"/>
            <w:gridSpan w:val="2"/>
            <w:tcBorders>
              <w:top w:val="nil"/>
              <w:left w:val="nil"/>
              <w:bottom w:val="nil"/>
              <w:right w:val="nil"/>
            </w:tcBorders>
            <w:noWrap/>
            <w:vAlign w:val="center"/>
          </w:tcPr>
          <w:p w14:paraId="205CCE6E">
            <w:pPr>
              <w:rPr>
                <w:color w:val="auto"/>
                <w:sz w:val="22"/>
                <w:szCs w:val="22"/>
              </w:rPr>
            </w:pPr>
          </w:p>
        </w:tc>
      </w:tr>
      <w:tr w14:paraId="709CA7F2">
        <w:tblPrEx>
          <w:tblCellMar>
            <w:top w:w="0" w:type="dxa"/>
            <w:left w:w="108" w:type="dxa"/>
            <w:bottom w:w="0" w:type="dxa"/>
            <w:right w:w="108" w:type="dxa"/>
          </w:tblCellMar>
        </w:tblPrEx>
        <w:trPr>
          <w:trHeight w:val="675" w:hRule="atLeast"/>
        </w:trPr>
        <w:tc>
          <w:tcPr>
            <w:tcW w:w="8931" w:type="dxa"/>
            <w:gridSpan w:val="9"/>
            <w:tcBorders>
              <w:top w:val="single" w:color="auto" w:sz="8" w:space="0"/>
              <w:left w:val="single" w:color="auto" w:sz="8" w:space="0"/>
              <w:bottom w:val="single" w:color="auto" w:sz="8" w:space="0"/>
              <w:right w:val="single" w:color="000000" w:sz="8" w:space="0"/>
            </w:tcBorders>
            <w:vAlign w:val="center"/>
          </w:tcPr>
          <w:p w14:paraId="6EEAE4B3">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高层次人才人员基本情况</w:t>
            </w:r>
          </w:p>
        </w:tc>
        <w:tc>
          <w:tcPr>
            <w:tcW w:w="6095" w:type="dxa"/>
            <w:gridSpan w:val="6"/>
            <w:tcBorders>
              <w:top w:val="single" w:color="auto" w:sz="8" w:space="0"/>
              <w:left w:val="nil"/>
              <w:bottom w:val="single" w:color="auto" w:sz="8" w:space="0"/>
              <w:right w:val="single" w:color="auto" w:sz="8" w:space="0"/>
            </w:tcBorders>
            <w:vAlign w:val="center"/>
          </w:tcPr>
          <w:p w14:paraId="7F138F70">
            <w:pPr>
              <w:widowControl/>
              <w:jc w:val="center"/>
              <w:textAlignment w:val="center"/>
              <w:rPr>
                <w:b/>
                <w:bCs/>
                <w:color w:val="auto"/>
                <w:sz w:val="22"/>
                <w:szCs w:val="22"/>
              </w:rPr>
            </w:pPr>
            <w:r>
              <w:rPr>
                <w:rFonts w:hint="eastAsia" w:ascii="宋体" w:hAnsi="宋体" w:cs="宋体"/>
                <w:b/>
                <w:bCs/>
                <w:color w:val="auto"/>
                <w:kern w:val="0"/>
                <w:sz w:val="22"/>
                <w:szCs w:val="22"/>
              </w:rPr>
              <w:t>子女基本情况</w:t>
            </w:r>
          </w:p>
        </w:tc>
      </w:tr>
      <w:tr w14:paraId="0FCFB587">
        <w:tblPrEx>
          <w:tblCellMar>
            <w:top w:w="0" w:type="dxa"/>
            <w:left w:w="108" w:type="dxa"/>
            <w:bottom w:w="0" w:type="dxa"/>
            <w:right w:w="108" w:type="dxa"/>
          </w:tblCellMar>
        </w:tblPrEx>
        <w:trPr>
          <w:trHeight w:val="945" w:hRule="atLeast"/>
        </w:trPr>
        <w:tc>
          <w:tcPr>
            <w:tcW w:w="425" w:type="dxa"/>
            <w:tcBorders>
              <w:top w:val="nil"/>
              <w:left w:val="single" w:color="auto" w:sz="8" w:space="0"/>
              <w:bottom w:val="single" w:color="auto" w:sz="8" w:space="0"/>
              <w:right w:val="single" w:color="auto" w:sz="8" w:space="0"/>
            </w:tcBorders>
            <w:vAlign w:val="center"/>
          </w:tcPr>
          <w:p w14:paraId="03941B70">
            <w:pPr>
              <w:widowControl/>
              <w:jc w:val="left"/>
              <w:textAlignment w:val="center"/>
              <w:rPr>
                <w:b/>
                <w:bCs/>
                <w:color w:val="auto"/>
                <w:sz w:val="22"/>
                <w:szCs w:val="22"/>
              </w:rPr>
            </w:pPr>
            <w:r>
              <w:rPr>
                <w:rFonts w:hint="eastAsia" w:ascii="宋体" w:hAnsi="宋体" w:cs="宋体"/>
                <w:b/>
                <w:bCs/>
                <w:color w:val="auto"/>
                <w:kern w:val="0"/>
                <w:sz w:val="22"/>
                <w:szCs w:val="22"/>
              </w:rPr>
              <w:t>序号</w:t>
            </w:r>
          </w:p>
        </w:tc>
        <w:tc>
          <w:tcPr>
            <w:tcW w:w="709" w:type="dxa"/>
            <w:tcBorders>
              <w:top w:val="nil"/>
              <w:left w:val="nil"/>
              <w:bottom w:val="single" w:color="auto" w:sz="8" w:space="0"/>
              <w:right w:val="single" w:color="auto" w:sz="8" w:space="0"/>
            </w:tcBorders>
            <w:vAlign w:val="center"/>
          </w:tcPr>
          <w:p w14:paraId="6A6535DF">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姓名</w:t>
            </w:r>
          </w:p>
        </w:tc>
        <w:tc>
          <w:tcPr>
            <w:tcW w:w="993" w:type="dxa"/>
            <w:tcBorders>
              <w:top w:val="nil"/>
              <w:left w:val="nil"/>
              <w:bottom w:val="single" w:color="auto" w:sz="8" w:space="0"/>
              <w:right w:val="single" w:color="auto" w:sz="8" w:space="0"/>
            </w:tcBorders>
            <w:vAlign w:val="center"/>
          </w:tcPr>
          <w:p w14:paraId="3CA9811A">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身份证</w:t>
            </w:r>
          </w:p>
        </w:tc>
        <w:tc>
          <w:tcPr>
            <w:tcW w:w="992" w:type="dxa"/>
            <w:tcBorders>
              <w:top w:val="nil"/>
              <w:left w:val="nil"/>
              <w:bottom w:val="single" w:color="auto" w:sz="8" w:space="0"/>
              <w:right w:val="single" w:color="auto" w:sz="8" w:space="0"/>
            </w:tcBorders>
            <w:vAlign w:val="center"/>
          </w:tcPr>
          <w:p w14:paraId="459D98C6">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人才卡号</w:t>
            </w:r>
          </w:p>
        </w:tc>
        <w:tc>
          <w:tcPr>
            <w:tcW w:w="1276" w:type="dxa"/>
            <w:tcBorders>
              <w:top w:val="nil"/>
              <w:left w:val="nil"/>
              <w:bottom w:val="single" w:color="auto" w:sz="8" w:space="0"/>
              <w:right w:val="single" w:color="auto" w:sz="8" w:space="0"/>
            </w:tcBorders>
            <w:vAlign w:val="center"/>
          </w:tcPr>
          <w:p w14:paraId="0FB5DA0B">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单位及职务、级别</w:t>
            </w:r>
          </w:p>
        </w:tc>
        <w:tc>
          <w:tcPr>
            <w:tcW w:w="992" w:type="dxa"/>
            <w:tcBorders>
              <w:top w:val="nil"/>
              <w:left w:val="nil"/>
              <w:bottom w:val="single" w:color="auto" w:sz="8" w:space="0"/>
              <w:right w:val="single" w:color="auto" w:sz="8" w:space="0"/>
            </w:tcBorders>
            <w:vAlign w:val="center"/>
          </w:tcPr>
          <w:p w14:paraId="5B71E677">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户口所在地</w:t>
            </w:r>
          </w:p>
        </w:tc>
        <w:tc>
          <w:tcPr>
            <w:tcW w:w="1134" w:type="dxa"/>
            <w:tcBorders>
              <w:top w:val="nil"/>
              <w:left w:val="nil"/>
              <w:bottom w:val="single" w:color="auto" w:sz="8" w:space="0"/>
              <w:right w:val="single" w:color="auto" w:sz="8" w:space="0"/>
            </w:tcBorders>
            <w:vAlign w:val="center"/>
          </w:tcPr>
          <w:p w14:paraId="519C0D62">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工作单位地址</w:t>
            </w:r>
          </w:p>
        </w:tc>
        <w:tc>
          <w:tcPr>
            <w:tcW w:w="1134" w:type="dxa"/>
            <w:tcBorders>
              <w:top w:val="nil"/>
              <w:left w:val="nil"/>
              <w:bottom w:val="single" w:color="auto" w:sz="8" w:space="0"/>
              <w:right w:val="single" w:color="auto" w:sz="8" w:space="0"/>
            </w:tcBorders>
            <w:vAlign w:val="center"/>
          </w:tcPr>
          <w:p w14:paraId="6A2C3380">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现居住地住址</w:t>
            </w:r>
          </w:p>
        </w:tc>
        <w:tc>
          <w:tcPr>
            <w:tcW w:w="1276" w:type="dxa"/>
            <w:tcBorders>
              <w:top w:val="nil"/>
              <w:left w:val="nil"/>
              <w:bottom w:val="single" w:color="auto" w:sz="8" w:space="0"/>
              <w:right w:val="single" w:color="auto" w:sz="8" w:space="0"/>
            </w:tcBorders>
            <w:vAlign w:val="center"/>
          </w:tcPr>
          <w:p w14:paraId="697AA944">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联系电话</w:t>
            </w:r>
          </w:p>
        </w:tc>
        <w:tc>
          <w:tcPr>
            <w:tcW w:w="992" w:type="dxa"/>
            <w:tcBorders>
              <w:top w:val="nil"/>
              <w:left w:val="nil"/>
              <w:bottom w:val="single" w:color="auto" w:sz="8" w:space="0"/>
              <w:right w:val="single" w:color="auto" w:sz="8" w:space="0"/>
            </w:tcBorders>
            <w:vAlign w:val="center"/>
          </w:tcPr>
          <w:p w14:paraId="1E6D9DCB">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姓名</w:t>
            </w:r>
          </w:p>
        </w:tc>
        <w:tc>
          <w:tcPr>
            <w:tcW w:w="1417" w:type="dxa"/>
            <w:tcBorders>
              <w:top w:val="nil"/>
              <w:left w:val="nil"/>
              <w:bottom w:val="single" w:color="auto" w:sz="8" w:space="0"/>
              <w:right w:val="single" w:color="auto" w:sz="8" w:space="0"/>
            </w:tcBorders>
            <w:vAlign w:val="center"/>
          </w:tcPr>
          <w:p w14:paraId="09449877">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身份证</w:t>
            </w:r>
          </w:p>
        </w:tc>
        <w:tc>
          <w:tcPr>
            <w:tcW w:w="1418" w:type="dxa"/>
            <w:tcBorders>
              <w:top w:val="nil"/>
              <w:left w:val="nil"/>
              <w:bottom w:val="single" w:color="auto" w:sz="8" w:space="0"/>
              <w:right w:val="single" w:color="auto" w:sz="8" w:space="0"/>
            </w:tcBorders>
            <w:vAlign w:val="center"/>
          </w:tcPr>
          <w:p w14:paraId="5C1BCDA6">
            <w:pPr>
              <w:widowControl/>
              <w:jc w:val="center"/>
              <w:textAlignment w:val="center"/>
              <w:rPr>
                <w:rFonts w:eastAsia="Times New Roman"/>
                <w:b/>
                <w:bCs/>
                <w:color w:val="auto"/>
                <w:sz w:val="22"/>
                <w:szCs w:val="22"/>
              </w:rPr>
            </w:pPr>
            <w:r>
              <w:rPr>
                <w:rFonts w:hint="eastAsia" w:ascii="宋体" w:hAnsi="宋体" w:cs="宋体"/>
                <w:b/>
                <w:bCs/>
                <w:color w:val="auto"/>
                <w:kern w:val="0"/>
                <w:sz w:val="22"/>
                <w:szCs w:val="22"/>
              </w:rPr>
              <w:t>原就读学校及年级</w:t>
            </w:r>
          </w:p>
        </w:tc>
        <w:tc>
          <w:tcPr>
            <w:tcW w:w="709" w:type="dxa"/>
            <w:gridSpan w:val="2"/>
            <w:tcBorders>
              <w:top w:val="nil"/>
              <w:left w:val="nil"/>
              <w:bottom w:val="single" w:color="auto" w:sz="8" w:space="0"/>
              <w:right w:val="single" w:color="auto" w:sz="8" w:space="0"/>
            </w:tcBorders>
            <w:vAlign w:val="center"/>
          </w:tcPr>
          <w:p w14:paraId="6EB9ECB6">
            <w:pPr>
              <w:widowControl/>
              <w:jc w:val="left"/>
              <w:textAlignment w:val="center"/>
              <w:rPr>
                <w:b/>
                <w:bCs/>
                <w:color w:val="auto"/>
                <w:sz w:val="22"/>
                <w:szCs w:val="22"/>
              </w:rPr>
            </w:pPr>
            <w:r>
              <w:rPr>
                <w:rFonts w:hint="eastAsia" w:ascii="宋体" w:hAnsi="宋体" w:cs="宋体"/>
                <w:b/>
                <w:bCs/>
                <w:color w:val="auto"/>
                <w:kern w:val="0"/>
                <w:sz w:val="22"/>
                <w:szCs w:val="22"/>
              </w:rPr>
              <w:t>优待类别</w:t>
            </w:r>
            <w:r>
              <w:rPr>
                <w:rFonts w:ascii="宋体" w:hAnsi="宋体"/>
                <w:b/>
                <w:bCs/>
                <w:color w:val="auto"/>
                <w:kern w:val="0"/>
                <w:sz w:val="22"/>
                <w:szCs w:val="22"/>
              </w:rPr>
              <w:t>　</w:t>
            </w:r>
          </w:p>
        </w:tc>
        <w:tc>
          <w:tcPr>
            <w:tcW w:w="1559" w:type="dxa"/>
            <w:tcBorders>
              <w:top w:val="nil"/>
              <w:left w:val="nil"/>
              <w:bottom w:val="single" w:color="auto" w:sz="8" w:space="0"/>
              <w:right w:val="single" w:color="auto" w:sz="8" w:space="0"/>
            </w:tcBorders>
            <w:vAlign w:val="center"/>
          </w:tcPr>
          <w:p w14:paraId="363AF7A6">
            <w:pPr>
              <w:widowControl/>
              <w:jc w:val="center"/>
              <w:textAlignment w:val="center"/>
              <w:rPr>
                <w:b/>
                <w:bCs/>
                <w:color w:val="auto"/>
                <w:sz w:val="22"/>
                <w:szCs w:val="22"/>
              </w:rPr>
            </w:pPr>
            <w:r>
              <w:rPr>
                <w:rFonts w:ascii="宋体" w:hAnsi="宋体"/>
                <w:b/>
                <w:bCs/>
                <w:color w:val="auto"/>
                <w:kern w:val="0"/>
                <w:sz w:val="22"/>
                <w:szCs w:val="22"/>
              </w:rPr>
              <w:t>申请就读学校及年级</w:t>
            </w:r>
          </w:p>
        </w:tc>
      </w:tr>
      <w:tr w14:paraId="3261B9A4">
        <w:tblPrEx>
          <w:tblCellMar>
            <w:top w:w="0" w:type="dxa"/>
            <w:left w:w="108" w:type="dxa"/>
            <w:bottom w:w="0" w:type="dxa"/>
            <w:right w:w="108" w:type="dxa"/>
          </w:tblCellMar>
        </w:tblPrEx>
        <w:trPr>
          <w:trHeight w:val="600" w:hRule="atLeast"/>
        </w:trPr>
        <w:tc>
          <w:tcPr>
            <w:tcW w:w="425" w:type="dxa"/>
            <w:tcBorders>
              <w:top w:val="nil"/>
              <w:left w:val="single" w:color="auto" w:sz="8" w:space="0"/>
              <w:bottom w:val="single" w:color="auto" w:sz="8" w:space="0"/>
              <w:right w:val="single" w:color="auto" w:sz="8" w:space="0"/>
            </w:tcBorders>
            <w:vAlign w:val="center"/>
          </w:tcPr>
          <w:p w14:paraId="01C6B19C">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tcBorders>
              <w:top w:val="nil"/>
              <w:left w:val="nil"/>
              <w:bottom w:val="single" w:color="auto" w:sz="8" w:space="0"/>
              <w:right w:val="single" w:color="auto" w:sz="8" w:space="0"/>
            </w:tcBorders>
            <w:vAlign w:val="center"/>
          </w:tcPr>
          <w:p w14:paraId="13A6EBD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3" w:type="dxa"/>
            <w:tcBorders>
              <w:top w:val="nil"/>
              <w:left w:val="nil"/>
              <w:bottom w:val="single" w:color="auto" w:sz="8" w:space="0"/>
              <w:right w:val="single" w:color="auto" w:sz="8" w:space="0"/>
            </w:tcBorders>
            <w:vAlign w:val="center"/>
          </w:tcPr>
          <w:p w14:paraId="6EFA2DE9">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6D0FEB30">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52CA05C8">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E02FBD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2C595E0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02C606E0">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54E87FF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893FDB3">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7" w:type="dxa"/>
            <w:tcBorders>
              <w:top w:val="nil"/>
              <w:left w:val="nil"/>
              <w:bottom w:val="single" w:color="auto" w:sz="8" w:space="0"/>
              <w:right w:val="single" w:color="auto" w:sz="8" w:space="0"/>
            </w:tcBorders>
            <w:vAlign w:val="center"/>
          </w:tcPr>
          <w:p w14:paraId="20FD810D">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8" w:type="dxa"/>
            <w:tcBorders>
              <w:top w:val="nil"/>
              <w:left w:val="nil"/>
              <w:bottom w:val="single" w:color="auto" w:sz="8" w:space="0"/>
              <w:right w:val="single" w:color="auto" w:sz="8" w:space="0"/>
            </w:tcBorders>
            <w:vAlign w:val="center"/>
          </w:tcPr>
          <w:p w14:paraId="69D0785E">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gridSpan w:val="2"/>
            <w:tcBorders>
              <w:top w:val="nil"/>
              <w:left w:val="nil"/>
              <w:bottom w:val="single" w:color="auto" w:sz="8" w:space="0"/>
              <w:right w:val="single" w:color="auto" w:sz="8" w:space="0"/>
            </w:tcBorders>
            <w:vAlign w:val="center"/>
          </w:tcPr>
          <w:p w14:paraId="377470BA">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559" w:type="dxa"/>
            <w:tcBorders>
              <w:top w:val="nil"/>
              <w:left w:val="nil"/>
              <w:bottom w:val="single" w:color="auto" w:sz="8" w:space="0"/>
              <w:right w:val="single" w:color="auto" w:sz="8" w:space="0"/>
            </w:tcBorders>
            <w:vAlign w:val="center"/>
          </w:tcPr>
          <w:p w14:paraId="63E4779A">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r>
      <w:tr w14:paraId="579688FA">
        <w:tblPrEx>
          <w:tblCellMar>
            <w:top w:w="0" w:type="dxa"/>
            <w:left w:w="108" w:type="dxa"/>
            <w:bottom w:w="0" w:type="dxa"/>
            <w:right w:w="108" w:type="dxa"/>
          </w:tblCellMar>
        </w:tblPrEx>
        <w:trPr>
          <w:trHeight w:val="600" w:hRule="atLeast"/>
        </w:trPr>
        <w:tc>
          <w:tcPr>
            <w:tcW w:w="425" w:type="dxa"/>
            <w:tcBorders>
              <w:top w:val="nil"/>
              <w:left w:val="single" w:color="auto" w:sz="8" w:space="0"/>
              <w:bottom w:val="single" w:color="auto" w:sz="8" w:space="0"/>
              <w:right w:val="single" w:color="auto" w:sz="8" w:space="0"/>
            </w:tcBorders>
            <w:vAlign w:val="center"/>
          </w:tcPr>
          <w:p w14:paraId="23D7B00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tcBorders>
              <w:top w:val="nil"/>
              <w:left w:val="nil"/>
              <w:bottom w:val="single" w:color="auto" w:sz="8" w:space="0"/>
              <w:right w:val="single" w:color="auto" w:sz="8" w:space="0"/>
            </w:tcBorders>
            <w:vAlign w:val="center"/>
          </w:tcPr>
          <w:p w14:paraId="4B144FC3">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3" w:type="dxa"/>
            <w:tcBorders>
              <w:top w:val="nil"/>
              <w:left w:val="nil"/>
              <w:bottom w:val="single" w:color="auto" w:sz="8" w:space="0"/>
              <w:right w:val="single" w:color="auto" w:sz="8" w:space="0"/>
            </w:tcBorders>
            <w:vAlign w:val="center"/>
          </w:tcPr>
          <w:p w14:paraId="708C6B1B">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71D289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774B8F9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4D3B8C69">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4284CEB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258501FA">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7314452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1F04285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7" w:type="dxa"/>
            <w:tcBorders>
              <w:top w:val="nil"/>
              <w:left w:val="nil"/>
              <w:bottom w:val="single" w:color="auto" w:sz="8" w:space="0"/>
              <w:right w:val="single" w:color="auto" w:sz="8" w:space="0"/>
            </w:tcBorders>
            <w:vAlign w:val="center"/>
          </w:tcPr>
          <w:p w14:paraId="7282D613">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8" w:type="dxa"/>
            <w:tcBorders>
              <w:top w:val="nil"/>
              <w:left w:val="nil"/>
              <w:bottom w:val="single" w:color="auto" w:sz="8" w:space="0"/>
              <w:right w:val="single" w:color="auto" w:sz="8" w:space="0"/>
            </w:tcBorders>
            <w:vAlign w:val="center"/>
          </w:tcPr>
          <w:p w14:paraId="3A9CF86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gridSpan w:val="2"/>
            <w:tcBorders>
              <w:top w:val="nil"/>
              <w:left w:val="nil"/>
              <w:bottom w:val="single" w:color="auto" w:sz="8" w:space="0"/>
              <w:right w:val="single" w:color="auto" w:sz="8" w:space="0"/>
            </w:tcBorders>
            <w:vAlign w:val="center"/>
          </w:tcPr>
          <w:p w14:paraId="0B92951C">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559" w:type="dxa"/>
            <w:tcBorders>
              <w:top w:val="nil"/>
              <w:left w:val="nil"/>
              <w:bottom w:val="single" w:color="auto" w:sz="8" w:space="0"/>
              <w:right w:val="single" w:color="auto" w:sz="8" w:space="0"/>
            </w:tcBorders>
            <w:vAlign w:val="center"/>
          </w:tcPr>
          <w:p w14:paraId="5AC54859">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r>
      <w:tr w14:paraId="4C6178C6">
        <w:tblPrEx>
          <w:tblCellMar>
            <w:top w:w="0" w:type="dxa"/>
            <w:left w:w="108" w:type="dxa"/>
            <w:bottom w:w="0" w:type="dxa"/>
            <w:right w:w="108" w:type="dxa"/>
          </w:tblCellMar>
        </w:tblPrEx>
        <w:trPr>
          <w:trHeight w:val="600" w:hRule="atLeast"/>
        </w:trPr>
        <w:tc>
          <w:tcPr>
            <w:tcW w:w="425" w:type="dxa"/>
            <w:tcBorders>
              <w:top w:val="nil"/>
              <w:left w:val="single" w:color="auto" w:sz="8" w:space="0"/>
              <w:bottom w:val="single" w:color="auto" w:sz="8" w:space="0"/>
              <w:right w:val="single" w:color="auto" w:sz="8" w:space="0"/>
            </w:tcBorders>
            <w:vAlign w:val="center"/>
          </w:tcPr>
          <w:p w14:paraId="6E2002B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tcBorders>
              <w:top w:val="nil"/>
              <w:left w:val="nil"/>
              <w:bottom w:val="single" w:color="auto" w:sz="8" w:space="0"/>
              <w:right w:val="single" w:color="auto" w:sz="8" w:space="0"/>
            </w:tcBorders>
            <w:vAlign w:val="center"/>
          </w:tcPr>
          <w:p w14:paraId="4AA24F7D">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3" w:type="dxa"/>
            <w:tcBorders>
              <w:top w:val="nil"/>
              <w:left w:val="nil"/>
              <w:bottom w:val="single" w:color="auto" w:sz="8" w:space="0"/>
              <w:right w:val="single" w:color="auto" w:sz="8" w:space="0"/>
            </w:tcBorders>
            <w:vAlign w:val="center"/>
          </w:tcPr>
          <w:p w14:paraId="3D6249A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B421A63">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671883D4">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73CEE99">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0B042B0E">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302762A1">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2639285E">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7EFF7F0A">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7" w:type="dxa"/>
            <w:tcBorders>
              <w:top w:val="nil"/>
              <w:left w:val="nil"/>
              <w:bottom w:val="single" w:color="auto" w:sz="8" w:space="0"/>
              <w:right w:val="single" w:color="auto" w:sz="8" w:space="0"/>
            </w:tcBorders>
            <w:vAlign w:val="center"/>
          </w:tcPr>
          <w:p w14:paraId="18CF0124">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8" w:type="dxa"/>
            <w:tcBorders>
              <w:top w:val="nil"/>
              <w:left w:val="nil"/>
              <w:bottom w:val="single" w:color="auto" w:sz="8" w:space="0"/>
              <w:right w:val="single" w:color="auto" w:sz="8" w:space="0"/>
            </w:tcBorders>
            <w:vAlign w:val="center"/>
          </w:tcPr>
          <w:p w14:paraId="22DAF5F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gridSpan w:val="2"/>
            <w:tcBorders>
              <w:top w:val="nil"/>
              <w:left w:val="nil"/>
              <w:bottom w:val="single" w:color="auto" w:sz="8" w:space="0"/>
              <w:right w:val="single" w:color="auto" w:sz="8" w:space="0"/>
            </w:tcBorders>
            <w:vAlign w:val="center"/>
          </w:tcPr>
          <w:p w14:paraId="2C068C2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559" w:type="dxa"/>
            <w:tcBorders>
              <w:top w:val="nil"/>
              <w:left w:val="nil"/>
              <w:bottom w:val="single" w:color="auto" w:sz="8" w:space="0"/>
              <w:right w:val="single" w:color="auto" w:sz="8" w:space="0"/>
            </w:tcBorders>
            <w:vAlign w:val="center"/>
          </w:tcPr>
          <w:p w14:paraId="074E033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r>
      <w:tr w14:paraId="15FC4E62">
        <w:tblPrEx>
          <w:tblCellMar>
            <w:top w:w="0" w:type="dxa"/>
            <w:left w:w="108" w:type="dxa"/>
            <w:bottom w:w="0" w:type="dxa"/>
            <w:right w:w="108" w:type="dxa"/>
          </w:tblCellMar>
        </w:tblPrEx>
        <w:trPr>
          <w:trHeight w:val="600" w:hRule="atLeast"/>
        </w:trPr>
        <w:tc>
          <w:tcPr>
            <w:tcW w:w="425" w:type="dxa"/>
            <w:tcBorders>
              <w:top w:val="nil"/>
              <w:left w:val="single" w:color="auto" w:sz="8" w:space="0"/>
              <w:bottom w:val="single" w:color="auto" w:sz="8" w:space="0"/>
              <w:right w:val="single" w:color="auto" w:sz="8" w:space="0"/>
            </w:tcBorders>
            <w:vAlign w:val="center"/>
          </w:tcPr>
          <w:p w14:paraId="259095A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tcBorders>
              <w:top w:val="nil"/>
              <w:left w:val="nil"/>
              <w:bottom w:val="single" w:color="auto" w:sz="8" w:space="0"/>
              <w:right w:val="single" w:color="auto" w:sz="8" w:space="0"/>
            </w:tcBorders>
            <w:vAlign w:val="center"/>
          </w:tcPr>
          <w:p w14:paraId="5E8F41F0">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3" w:type="dxa"/>
            <w:tcBorders>
              <w:top w:val="nil"/>
              <w:left w:val="nil"/>
              <w:bottom w:val="single" w:color="auto" w:sz="8" w:space="0"/>
              <w:right w:val="single" w:color="auto" w:sz="8" w:space="0"/>
            </w:tcBorders>
            <w:vAlign w:val="center"/>
          </w:tcPr>
          <w:p w14:paraId="0013FA20">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32E9304B">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6177A75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0E12F3EC">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0C5626B2">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134" w:type="dxa"/>
            <w:tcBorders>
              <w:top w:val="nil"/>
              <w:left w:val="nil"/>
              <w:bottom w:val="single" w:color="auto" w:sz="8" w:space="0"/>
              <w:right w:val="single" w:color="auto" w:sz="8" w:space="0"/>
            </w:tcBorders>
            <w:vAlign w:val="center"/>
          </w:tcPr>
          <w:p w14:paraId="51C35C05">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276" w:type="dxa"/>
            <w:tcBorders>
              <w:top w:val="nil"/>
              <w:left w:val="nil"/>
              <w:bottom w:val="single" w:color="auto" w:sz="8" w:space="0"/>
              <w:right w:val="single" w:color="auto" w:sz="8" w:space="0"/>
            </w:tcBorders>
            <w:vAlign w:val="center"/>
          </w:tcPr>
          <w:p w14:paraId="5110BD2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992" w:type="dxa"/>
            <w:tcBorders>
              <w:top w:val="nil"/>
              <w:left w:val="nil"/>
              <w:bottom w:val="single" w:color="auto" w:sz="8" w:space="0"/>
              <w:right w:val="single" w:color="auto" w:sz="8" w:space="0"/>
            </w:tcBorders>
            <w:vAlign w:val="center"/>
          </w:tcPr>
          <w:p w14:paraId="2A38868C">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7" w:type="dxa"/>
            <w:tcBorders>
              <w:top w:val="nil"/>
              <w:left w:val="nil"/>
              <w:bottom w:val="single" w:color="auto" w:sz="8" w:space="0"/>
              <w:right w:val="single" w:color="auto" w:sz="8" w:space="0"/>
            </w:tcBorders>
            <w:vAlign w:val="center"/>
          </w:tcPr>
          <w:p w14:paraId="7E63E8E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418" w:type="dxa"/>
            <w:tcBorders>
              <w:top w:val="nil"/>
              <w:left w:val="nil"/>
              <w:bottom w:val="single" w:color="auto" w:sz="8" w:space="0"/>
              <w:right w:val="single" w:color="auto" w:sz="8" w:space="0"/>
            </w:tcBorders>
            <w:vAlign w:val="center"/>
          </w:tcPr>
          <w:p w14:paraId="3D78FB66">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709" w:type="dxa"/>
            <w:gridSpan w:val="2"/>
            <w:tcBorders>
              <w:top w:val="nil"/>
              <w:left w:val="nil"/>
              <w:bottom w:val="single" w:color="auto" w:sz="8" w:space="0"/>
              <w:right w:val="single" w:color="auto" w:sz="8" w:space="0"/>
            </w:tcBorders>
            <w:vAlign w:val="center"/>
          </w:tcPr>
          <w:p w14:paraId="4FA25F6F">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c>
          <w:tcPr>
            <w:tcW w:w="1559" w:type="dxa"/>
            <w:tcBorders>
              <w:top w:val="nil"/>
              <w:left w:val="nil"/>
              <w:bottom w:val="single" w:color="auto" w:sz="8" w:space="0"/>
              <w:right w:val="single" w:color="auto" w:sz="8" w:space="0"/>
            </w:tcBorders>
            <w:vAlign w:val="center"/>
          </w:tcPr>
          <w:p w14:paraId="629AA067">
            <w:pPr>
              <w:widowControl/>
              <w:jc w:val="center"/>
              <w:textAlignment w:val="center"/>
              <w:rPr>
                <w:rFonts w:eastAsia="Times New Roman"/>
                <w:color w:val="auto"/>
                <w:sz w:val="22"/>
                <w:szCs w:val="22"/>
              </w:rPr>
            </w:pPr>
            <w:r>
              <w:rPr>
                <w:rFonts w:hint="eastAsia" w:ascii="宋体" w:hAnsi="宋体" w:cs="宋体"/>
                <w:color w:val="auto"/>
                <w:kern w:val="0"/>
                <w:sz w:val="22"/>
                <w:szCs w:val="22"/>
              </w:rPr>
              <w:t>　</w:t>
            </w:r>
          </w:p>
        </w:tc>
      </w:tr>
    </w:tbl>
    <w:p w14:paraId="69F03B39">
      <w:pPr>
        <w:spacing w:line="540" w:lineRule="exact"/>
        <w:rPr>
          <w:rFonts w:eastAsia="黑体"/>
          <w:color w:val="auto"/>
          <w:sz w:val="32"/>
          <w:szCs w:val="32"/>
        </w:rPr>
      </w:pPr>
      <w:r>
        <w:rPr>
          <w:rFonts w:eastAsia="黑体"/>
          <w:color w:val="auto"/>
          <w:sz w:val="32"/>
          <w:szCs w:val="32"/>
        </w:rPr>
        <w:t xml:space="preserve"> </w:t>
      </w:r>
    </w:p>
    <w:p w14:paraId="3ED25303">
      <w:pPr>
        <w:spacing w:line="540" w:lineRule="exact"/>
        <w:rPr>
          <w:rFonts w:hint="eastAsia" w:eastAsia="黑体"/>
          <w:color w:val="auto"/>
          <w:sz w:val="32"/>
          <w:szCs w:val="32"/>
        </w:rPr>
      </w:pPr>
      <w:r>
        <w:rPr>
          <w:rFonts w:eastAsia="黑体"/>
          <w:color w:val="auto"/>
          <w:sz w:val="32"/>
          <w:szCs w:val="32"/>
        </w:rPr>
        <w:t xml:space="preserve"> </w:t>
      </w:r>
    </w:p>
    <w:p w14:paraId="3309B9BB">
      <w:pPr>
        <w:spacing w:line="540" w:lineRule="exact"/>
        <w:rPr>
          <w:rFonts w:eastAsia="黑体"/>
          <w:color w:val="auto"/>
          <w:sz w:val="32"/>
          <w:szCs w:val="32"/>
        </w:rPr>
      </w:pPr>
    </w:p>
    <w:p w14:paraId="78451628">
      <w:pPr>
        <w:spacing w:line="540" w:lineRule="exact"/>
        <w:rPr>
          <w:rFonts w:eastAsia="黑体"/>
          <w:color w:val="auto"/>
          <w:sz w:val="32"/>
          <w:szCs w:val="32"/>
        </w:rPr>
      </w:pPr>
      <w:r>
        <w:rPr>
          <w:rFonts w:ascii="黑体" w:hAnsi="黑体" w:eastAsia="黑体"/>
          <w:color w:val="auto"/>
          <w:sz w:val="32"/>
          <w:szCs w:val="32"/>
        </w:rPr>
        <w:t>附件</w:t>
      </w:r>
      <w:r>
        <w:rPr>
          <w:rFonts w:eastAsia="黑体"/>
          <w:color w:val="auto"/>
          <w:sz w:val="32"/>
          <w:szCs w:val="32"/>
        </w:rPr>
        <w:t>3</w:t>
      </w:r>
    </w:p>
    <w:p w14:paraId="76EAAEDA">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6DA6B2B9">
      <w:pPr>
        <w:widowControl/>
        <w:shd w:val="clear" w:color="auto" w:fill="FFFFFF"/>
        <w:tabs>
          <w:tab w:val="left" w:pos="7560"/>
        </w:tabs>
        <w:spacing w:line="540" w:lineRule="exact"/>
        <w:jc w:val="center"/>
        <w:rPr>
          <w:rFonts w:eastAsia="仿宋_GB2312"/>
          <w:color w:val="auto"/>
          <w:sz w:val="32"/>
          <w:szCs w:val="32"/>
        </w:rPr>
      </w:pPr>
      <w:r>
        <w:rPr>
          <w:rFonts w:ascii="方正小标宋简体" w:eastAsia="方正小标宋简体"/>
          <w:color w:val="auto"/>
          <w:sz w:val="44"/>
          <w:szCs w:val="44"/>
        </w:rPr>
        <w:t>委托函</w:t>
      </w:r>
    </w:p>
    <w:p w14:paraId="79E898D6">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0A98C5B7">
      <w:pPr>
        <w:widowControl/>
        <w:shd w:val="clear" w:color="auto" w:fill="FFFFFF"/>
        <w:tabs>
          <w:tab w:val="left" w:pos="7560"/>
        </w:tabs>
        <w:spacing w:line="540" w:lineRule="exact"/>
        <w:jc w:val="left"/>
        <w:rPr>
          <w:rFonts w:eastAsia="仿宋_GB2312"/>
          <w:color w:val="auto"/>
          <w:sz w:val="32"/>
          <w:szCs w:val="32"/>
        </w:rPr>
      </w:pPr>
      <w:r>
        <w:rPr>
          <w:rFonts w:ascii="仿宋_GB2312" w:eastAsia="仿宋_GB2312"/>
          <w:color w:val="auto"/>
          <w:sz w:val="32"/>
          <w:szCs w:val="32"/>
        </w:rPr>
        <w:t>湛江市教育局</w:t>
      </w:r>
      <w:r>
        <w:rPr>
          <w:rFonts w:eastAsia="仿宋_GB2312"/>
          <w:color w:val="auto"/>
          <w:sz w:val="32"/>
          <w:szCs w:val="32"/>
        </w:rPr>
        <w:t>/XX</w:t>
      </w:r>
      <w:r>
        <w:rPr>
          <w:rFonts w:ascii="仿宋_GB2312" w:eastAsia="仿宋_GB2312"/>
          <w:color w:val="auto"/>
          <w:sz w:val="32"/>
          <w:szCs w:val="32"/>
        </w:rPr>
        <w:t>县（市、区）教育局：</w:t>
      </w:r>
    </w:p>
    <w:p w14:paraId="4FB88804">
      <w:pPr>
        <w:widowControl/>
        <w:shd w:val="clear" w:color="auto" w:fill="FFFFFF"/>
        <w:tabs>
          <w:tab w:val="left" w:pos="7560"/>
        </w:tabs>
        <w:spacing w:line="540" w:lineRule="exact"/>
        <w:ind w:firstLine="640" w:firstLineChars="200"/>
        <w:jc w:val="left"/>
        <w:rPr>
          <w:rFonts w:eastAsia="仿宋_GB2312"/>
          <w:color w:val="auto"/>
          <w:sz w:val="32"/>
          <w:szCs w:val="32"/>
        </w:rPr>
      </w:pPr>
      <w:r>
        <w:rPr>
          <w:rFonts w:ascii="仿宋_GB2312" w:eastAsia="仿宋_GB2312"/>
          <w:color w:val="auto"/>
          <w:sz w:val="32"/>
          <w:szCs w:val="32"/>
        </w:rPr>
        <w:t>根据《湛江市高层次人才子女教育优待实施办法》要求，我单位现委托</w:t>
      </w:r>
      <w:r>
        <w:rPr>
          <w:rFonts w:hint="eastAsia" w:eastAsia="仿宋_GB2312"/>
          <w:color w:val="auto"/>
          <w:sz w:val="32"/>
          <w:szCs w:val="32"/>
          <w:u w:val="single"/>
        </w:rPr>
        <w:t xml:space="preserve">  </w:t>
      </w:r>
      <w:r>
        <w:rPr>
          <w:rFonts w:ascii="仿宋_GB2312" w:eastAsia="仿宋_GB2312"/>
          <w:color w:val="auto"/>
          <w:sz w:val="32"/>
          <w:szCs w:val="32"/>
          <w:u w:val="single"/>
        </w:rPr>
        <w:t>张三</w:t>
      </w:r>
      <w:r>
        <w:rPr>
          <w:rFonts w:hint="eastAsia" w:eastAsia="仿宋_GB2312"/>
          <w:color w:val="auto"/>
          <w:sz w:val="32"/>
          <w:szCs w:val="32"/>
          <w:u w:val="single"/>
        </w:rPr>
        <w:t xml:space="preserve">  </w:t>
      </w:r>
      <w:r>
        <w:rPr>
          <w:rFonts w:ascii="仿宋_GB2312" w:eastAsia="仿宋_GB2312"/>
          <w:color w:val="auto"/>
          <w:sz w:val="32"/>
          <w:szCs w:val="32"/>
        </w:rPr>
        <w:t>（联系电话：</w:t>
      </w:r>
      <w:r>
        <w:rPr>
          <w:rFonts w:eastAsia="仿宋_GB2312"/>
          <w:color w:val="auto"/>
          <w:sz w:val="32"/>
          <w:szCs w:val="32"/>
          <w:u w:val="single"/>
        </w:rPr>
        <w:t xml:space="preserve">   </w:t>
      </w:r>
      <w:r>
        <w:rPr>
          <w:rFonts w:hint="eastAsia" w:eastAsia="仿宋_GB2312"/>
          <w:color w:val="auto"/>
          <w:sz w:val="32"/>
          <w:szCs w:val="32"/>
          <w:u w:val="single"/>
        </w:rPr>
        <w:t xml:space="preserve">           </w:t>
      </w:r>
      <w:r>
        <w:rPr>
          <w:rFonts w:eastAsia="仿宋_GB2312"/>
          <w:color w:val="auto"/>
          <w:sz w:val="32"/>
          <w:szCs w:val="32"/>
          <w:u w:val="single"/>
        </w:rPr>
        <w:t xml:space="preserve">    </w:t>
      </w:r>
      <w:r>
        <w:rPr>
          <w:rFonts w:ascii="仿宋_GB2312" w:eastAsia="仿宋_GB2312"/>
          <w:color w:val="auto"/>
          <w:sz w:val="32"/>
          <w:szCs w:val="32"/>
        </w:rPr>
        <w:t>，身份证号：</w:t>
      </w:r>
      <w:r>
        <w:rPr>
          <w:rFonts w:eastAsia="仿宋_GB2312"/>
          <w:color w:val="auto"/>
          <w:sz w:val="32"/>
          <w:szCs w:val="32"/>
          <w:u w:val="single"/>
        </w:rPr>
        <w:t xml:space="preserve">                   </w:t>
      </w:r>
      <w:r>
        <w:rPr>
          <w:rFonts w:ascii="仿宋_GB2312" w:eastAsia="仿宋_GB2312"/>
          <w:color w:val="auto"/>
          <w:sz w:val="32"/>
          <w:szCs w:val="32"/>
        </w:rPr>
        <w:t>），申请办理</w:t>
      </w:r>
      <w:r>
        <w:rPr>
          <w:rFonts w:ascii="仿宋_GB2312" w:eastAsia="仿宋_GB2312"/>
          <w:color w:val="auto"/>
          <w:sz w:val="32"/>
          <w:szCs w:val="32"/>
          <w:u w:val="single"/>
        </w:rPr>
        <w:t>李四</w:t>
      </w:r>
      <w:r>
        <w:rPr>
          <w:rFonts w:ascii="仿宋_GB2312" w:eastAsia="仿宋_GB2312"/>
          <w:color w:val="auto"/>
          <w:sz w:val="32"/>
          <w:szCs w:val="32"/>
        </w:rPr>
        <w:t>等</w:t>
      </w:r>
      <w:r>
        <w:rPr>
          <w:rFonts w:eastAsia="仿宋_GB2312"/>
          <w:color w:val="auto"/>
          <w:sz w:val="32"/>
          <w:szCs w:val="32"/>
          <w:u w:val="single"/>
        </w:rPr>
        <w:t xml:space="preserve">  </w:t>
      </w:r>
      <w:r>
        <w:rPr>
          <w:rFonts w:ascii="仿宋_GB2312" w:eastAsia="仿宋_GB2312"/>
          <w:color w:val="auto"/>
          <w:sz w:val="32"/>
          <w:szCs w:val="32"/>
        </w:rPr>
        <w:t>名高层次人才的子女教育优待工作，请予以协助。</w:t>
      </w:r>
    </w:p>
    <w:p w14:paraId="06642FD3">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5D9B0882">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793AF559">
      <w:pPr>
        <w:widowControl/>
        <w:shd w:val="clear" w:color="auto" w:fill="FFFFFF"/>
        <w:tabs>
          <w:tab w:val="left" w:pos="7560"/>
        </w:tabs>
        <w:spacing w:line="540" w:lineRule="exact"/>
        <w:jc w:val="left"/>
        <w:rPr>
          <w:rFonts w:eastAsia="仿宋_GB2312"/>
          <w:color w:val="auto"/>
          <w:sz w:val="32"/>
          <w:szCs w:val="32"/>
        </w:rPr>
      </w:pPr>
      <w:r>
        <w:rPr>
          <w:rFonts w:eastAsia="仿宋_GB2312"/>
          <w:color w:val="auto"/>
          <w:sz w:val="32"/>
          <w:szCs w:val="32"/>
        </w:rPr>
        <w:t xml:space="preserve"> </w:t>
      </w:r>
    </w:p>
    <w:p w14:paraId="5D12F040">
      <w:pPr>
        <w:widowControl/>
        <w:shd w:val="clear" w:color="auto" w:fill="FFFFFF"/>
        <w:tabs>
          <w:tab w:val="left" w:pos="7560"/>
        </w:tabs>
        <w:spacing w:line="540" w:lineRule="exact"/>
        <w:ind w:firstLine="9920" w:firstLineChars="3100"/>
        <w:jc w:val="left"/>
        <w:rPr>
          <w:rFonts w:eastAsia="仿宋_GB2312"/>
          <w:color w:val="auto"/>
          <w:sz w:val="32"/>
          <w:szCs w:val="32"/>
        </w:rPr>
      </w:pPr>
      <w:r>
        <w:rPr>
          <w:rFonts w:eastAsia="仿宋_GB2312"/>
          <w:color w:val="auto"/>
          <w:sz w:val="32"/>
          <w:szCs w:val="32"/>
        </w:rPr>
        <w:t>XX</w:t>
      </w:r>
      <w:r>
        <w:rPr>
          <w:rFonts w:ascii="仿宋_GB2312" w:eastAsia="仿宋_GB2312"/>
          <w:color w:val="auto"/>
          <w:sz w:val="32"/>
          <w:szCs w:val="32"/>
        </w:rPr>
        <w:t>单位</w:t>
      </w:r>
    </w:p>
    <w:p w14:paraId="2BF49860">
      <w:pPr>
        <w:wordWrap w:val="0"/>
        <w:ind w:right="1280"/>
        <w:jc w:val="right"/>
        <w:rPr>
          <w:rFonts w:eastAsia="仿宋_GB2312"/>
          <w:color w:val="auto"/>
          <w:sz w:val="32"/>
          <w:szCs w:val="32"/>
        </w:rPr>
      </w:pPr>
      <w:r>
        <w:rPr>
          <w:rFonts w:eastAsia="仿宋_GB2312"/>
          <w:color w:val="auto"/>
          <w:sz w:val="32"/>
          <w:szCs w:val="32"/>
        </w:rPr>
        <w:t xml:space="preserve"> </w:t>
      </w:r>
      <w:r>
        <w:rPr>
          <w:rFonts w:ascii="仿宋_GB2312" w:eastAsia="仿宋_GB2312"/>
          <w:color w:val="auto"/>
          <w:sz w:val="32"/>
          <w:szCs w:val="32"/>
        </w:rPr>
        <w:t>年</w:t>
      </w:r>
      <w:r>
        <w:rPr>
          <w:rFonts w:eastAsia="仿宋_GB2312"/>
          <w:color w:val="auto"/>
          <w:sz w:val="32"/>
          <w:szCs w:val="32"/>
        </w:rPr>
        <w:t xml:space="preserve">  </w:t>
      </w:r>
      <w:r>
        <w:rPr>
          <w:rFonts w:ascii="仿宋_GB2312" w:eastAsia="仿宋_GB2312"/>
          <w:color w:val="auto"/>
          <w:sz w:val="32"/>
          <w:szCs w:val="32"/>
        </w:rPr>
        <w:t>月</w:t>
      </w:r>
      <w:r>
        <w:rPr>
          <w:rFonts w:eastAsia="仿宋_GB2312"/>
          <w:color w:val="auto"/>
          <w:sz w:val="32"/>
          <w:szCs w:val="32"/>
        </w:rPr>
        <w:t xml:space="preserve">  </w:t>
      </w:r>
      <w:r>
        <w:rPr>
          <w:rFonts w:ascii="仿宋_GB2312" w:eastAsia="仿宋_GB2312"/>
          <w:color w:val="auto"/>
          <w:sz w:val="32"/>
          <w:szCs w:val="32"/>
        </w:rPr>
        <w:t>日</w:t>
      </w:r>
      <w:r>
        <w:rPr>
          <w:rFonts w:hint="eastAsia" w:eastAsia="仿宋_GB2312"/>
          <w:color w:val="auto"/>
          <w:sz w:val="32"/>
          <w:szCs w:val="32"/>
        </w:rPr>
        <w:t xml:space="preserve">        </w:t>
      </w:r>
    </w:p>
    <w:p w14:paraId="3BCA08ED">
      <w:pPr>
        <w:autoSpaceDE w:val="0"/>
        <w:spacing w:line="540" w:lineRule="exact"/>
        <w:rPr>
          <w:rFonts w:eastAsia="黑体"/>
          <w:color w:val="auto"/>
          <w:sz w:val="28"/>
          <w:szCs w:val="28"/>
        </w:rPr>
      </w:pPr>
      <w:r>
        <w:rPr>
          <w:rFonts w:hint="eastAsia" w:eastAsia="黑体"/>
          <w:color w:val="auto"/>
          <w:sz w:val="28"/>
          <w:szCs w:val="28"/>
        </w:rPr>
        <w:t xml:space="preserve"> </w:t>
      </w:r>
    </w:p>
    <w:p w14:paraId="29D541E6">
      <w:pPr>
        <w:widowControl/>
        <w:shd w:val="clear" w:color="auto" w:fill="FFFFFF"/>
        <w:tabs>
          <w:tab w:val="left" w:pos="7560"/>
        </w:tabs>
        <w:spacing w:line="570" w:lineRule="exact"/>
        <w:jc w:val="left"/>
        <w:rPr>
          <w:rFonts w:hint="eastAsia" w:eastAsia="仿宋_GB2312"/>
          <w:color w:val="auto"/>
          <w:sz w:val="32"/>
          <w:szCs w:val="32"/>
        </w:rPr>
      </w:pPr>
      <w:r>
        <w:rPr>
          <w:rFonts w:hint="eastAsia" w:eastAsia="仿宋_GB2312"/>
          <w:color w:val="auto"/>
          <w:sz w:val="32"/>
          <w:szCs w:val="32"/>
        </w:rPr>
        <w:tab/>
      </w:r>
    </w:p>
    <w:p w14:paraId="79A5F9F6">
      <w:pPr>
        <w:rPr>
          <w:rFonts w:eastAsia="仿宋_GB2312"/>
          <w:color w:val="auto"/>
          <w:sz w:val="32"/>
          <w:szCs w:val="32"/>
        </w:rPr>
      </w:pPr>
      <w:r>
        <w:rPr>
          <w:rFonts w:eastAsia="仿宋_GB2312"/>
          <w:color w:val="auto"/>
          <w:sz w:val="32"/>
          <w:szCs w:val="32"/>
        </w:rPr>
        <w:t xml:space="preserve"> </w:t>
      </w:r>
    </w:p>
    <w:p w14:paraId="6B1C30E4">
      <w:pPr>
        <w:rPr>
          <w:color w:val="auto"/>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D7C8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FAB23">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2FAB23">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1ED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155F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B155F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CC"/>
    <w:rsid w:val="005A53C5"/>
    <w:rsid w:val="008E33A3"/>
    <w:rsid w:val="00FE3ECC"/>
    <w:rsid w:val="07F41090"/>
    <w:rsid w:val="0B68701D"/>
    <w:rsid w:val="0BB115BD"/>
    <w:rsid w:val="141762A6"/>
    <w:rsid w:val="155C5916"/>
    <w:rsid w:val="2EB03F9E"/>
    <w:rsid w:val="3AD83DC1"/>
    <w:rsid w:val="78A91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Company>
  <Pages>9</Pages>
  <Words>2828</Words>
  <Characters>2869</Characters>
  <Lines>22</Lines>
  <Paragraphs>6</Paragraphs>
  <TotalTime>30</TotalTime>
  <ScaleCrop>false</ScaleCrop>
  <LinksUpToDate>false</LinksUpToDate>
  <CharactersWithSpaces>3060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2025-11-07T09:32:00Z</dcterms:created>
  <dc:creator>邓华钦</dc:creator>
  <cp:lastModifiedBy>  　 ༽</cp:lastModifiedBy>
  <dcterms:modified xsi:type="dcterms:W3CDTF">2026-02-02T03:42:07Z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eyJoZGlkIjoiODViNGNmZWRmYjI0ODY3YTllMmM1OTkxY2EyZTdiZWUiLCJ1c2VySWQiOiI1MDcwNTQ3MTcifQ==</vt:lpwstr>
  </property>
  <property fmtid="{D5CDD505-2E9C-101B-9397-08002B2CF9AE}" pid="3" name="KSOProductBuildVer">
    <vt:lpwstr>2052-12.1.0.24657</vt:lpwstr>
  </property>
  <property fmtid="{D5CDD505-2E9C-101B-9397-08002B2CF9AE}" pid="4" name="ICV">
    <vt:lpwstr>84025F67488E47A9A1EF6578E0BD59C8_12</vt:lpwstr>
  </property>
</Properties>
</file>