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color w:val="000000"/>
          <w:sz w:val="44"/>
          <w:szCs w:val="44"/>
          <w:lang w:val="en-US" w:eastAsia="zh-CN"/>
        </w:rPr>
      </w:pPr>
      <w:r>
        <w:rPr>
          <w:rFonts w:hint="eastAsia" w:ascii="黑体" w:eastAsia="黑体"/>
          <w:b/>
          <w:bCs/>
          <w:color w:val="000000"/>
          <w:sz w:val="44"/>
          <w:szCs w:val="44"/>
          <w:lang w:val="en-US" w:eastAsia="zh-CN"/>
        </w:rPr>
        <w:t>湛江港30万吨级航道改扩建工程设计</w:t>
      </w:r>
    </w:p>
    <w:p>
      <w:pPr>
        <w:jc w:val="center"/>
        <w:rPr>
          <w:rFonts w:hint="eastAsia" w:ascii="黑体" w:eastAsia="黑体"/>
          <w:b/>
          <w:bCs/>
          <w:color w:val="000000"/>
          <w:sz w:val="44"/>
          <w:szCs w:val="44"/>
          <w:lang w:val="en-US" w:eastAsia="zh-CN"/>
        </w:rPr>
      </w:pPr>
      <w:r>
        <w:rPr>
          <w:rFonts w:hint="eastAsia" w:ascii="黑体" w:eastAsia="黑体"/>
          <w:b/>
          <w:bCs/>
          <w:color w:val="000000"/>
          <w:sz w:val="44"/>
          <w:szCs w:val="44"/>
          <w:lang w:val="en-US" w:eastAsia="zh-CN"/>
        </w:rPr>
        <w:t>阶段水文测验项目和B点附近泥沙数学模型</w:t>
      </w:r>
    </w:p>
    <w:p>
      <w:pPr>
        <w:jc w:val="center"/>
        <w:rPr>
          <w:rFonts w:hint="eastAsia" w:ascii="黑体" w:eastAsia="黑体"/>
          <w:b/>
          <w:bCs/>
          <w:color w:val="000000"/>
          <w:sz w:val="44"/>
          <w:szCs w:val="44"/>
          <w:lang w:val="en-US" w:eastAsia="zh-CN"/>
        </w:rPr>
      </w:pPr>
      <w:r>
        <w:rPr>
          <w:rFonts w:hint="eastAsia" w:ascii="黑体" w:eastAsia="黑体"/>
          <w:b/>
          <w:bCs/>
          <w:color w:val="000000"/>
          <w:sz w:val="44"/>
          <w:szCs w:val="44"/>
          <w:lang w:val="en-US" w:eastAsia="zh-CN"/>
        </w:rPr>
        <w:t>试验项目分散采购招标代理</w:t>
      </w:r>
    </w:p>
    <w:p>
      <w:pPr>
        <w:widowControl/>
        <w:snapToGrid w:val="0"/>
        <w:spacing w:line="360" w:lineRule="auto"/>
        <w:ind w:right="743" w:rightChars="354"/>
        <w:jc w:val="both"/>
        <w:rPr>
          <w:rFonts w:hint="eastAsia" w:ascii="黑体" w:eastAsia="黑体"/>
          <w:b/>
          <w:bCs/>
          <w:color w:val="000000"/>
          <w:sz w:val="72"/>
          <w:szCs w:val="52"/>
        </w:rPr>
      </w:pPr>
    </w:p>
    <w:p>
      <w:pPr>
        <w:widowControl/>
        <w:snapToGrid w:val="0"/>
        <w:spacing w:line="360" w:lineRule="auto"/>
        <w:ind w:right="743" w:rightChars="354"/>
        <w:jc w:val="center"/>
        <w:rPr>
          <w:rFonts w:hint="eastAsia" w:ascii="黑体" w:eastAsia="黑体"/>
          <w:b/>
          <w:bCs/>
          <w:color w:val="000000"/>
          <w:sz w:val="72"/>
          <w:szCs w:val="92"/>
        </w:rPr>
      </w:pPr>
      <w:r>
        <w:rPr>
          <w:rFonts w:hint="eastAsia" w:ascii="黑体" w:eastAsia="黑体"/>
          <w:b/>
          <w:bCs/>
          <w:color w:val="000000"/>
          <w:sz w:val="72"/>
          <w:szCs w:val="52"/>
        </w:rPr>
        <w:t>分 散 采 购</w:t>
      </w:r>
    </w:p>
    <w:p>
      <w:pPr>
        <w:widowControl/>
        <w:pBdr>
          <w:top w:val="none" w:color="auto" w:sz="0" w:space="1"/>
          <w:left w:val="none" w:color="auto" w:sz="0" w:space="4"/>
          <w:bottom w:val="none" w:color="auto" w:sz="0" w:space="1"/>
          <w:right w:val="none" w:color="auto" w:sz="0" w:space="4"/>
          <w:between w:val="none" w:color="auto" w:sz="0" w:space="0"/>
        </w:pBdr>
        <w:snapToGrid w:val="0"/>
        <w:spacing w:line="360" w:lineRule="auto"/>
        <w:ind w:right="743" w:rightChars="354"/>
        <w:jc w:val="center"/>
        <w:rPr>
          <w:rFonts w:hint="eastAsia" w:ascii="黑体" w:eastAsia="黑体"/>
          <w:b/>
          <w:bCs/>
          <w:color w:val="000000"/>
          <w:sz w:val="72"/>
          <w:szCs w:val="92"/>
        </w:rPr>
      </w:pPr>
    </w:p>
    <w:p>
      <w:pPr>
        <w:widowControl/>
        <w:snapToGrid w:val="0"/>
        <w:spacing w:line="360" w:lineRule="auto"/>
        <w:ind w:right="743" w:rightChars="354"/>
        <w:jc w:val="center"/>
        <w:rPr>
          <w:rFonts w:hint="eastAsia" w:ascii="黑体" w:eastAsia="黑体"/>
          <w:b/>
          <w:bCs/>
          <w:color w:val="000000"/>
          <w:sz w:val="72"/>
          <w:szCs w:val="92"/>
        </w:rPr>
      </w:pPr>
      <w:r>
        <w:rPr>
          <w:rFonts w:hint="eastAsia" w:ascii="黑体" w:eastAsia="黑体"/>
          <w:b/>
          <w:bCs/>
          <w:color w:val="000000"/>
          <w:sz w:val="72"/>
          <w:szCs w:val="92"/>
        </w:rPr>
        <w:t>谈</w:t>
      </w:r>
    </w:p>
    <w:p>
      <w:pPr>
        <w:widowControl/>
        <w:snapToGrid w:val="0"/>
        <w:spacing w:line="360" w:lineRule="auto"/>
        <w:ind w:right="743" w:rightChars="354"/>
        <w:jc w:val="center"/>
        <w:rPr>
          <w:rFonts w:hint="eastAsia" w:ascii="黑体" w:eastAsia="黑体"/>
          <w:b/>
          <w:bCs/>
          <w:color w:val="000000"/>
          <w:sz w:val="72"/>
          <w:szCs w:val="92"/>
        </w:rPr>
      </w:pPr>
      <w:r>
        <w:rPr>
          <w:rFonts w:hint="eastAsia" w:ascii="黑体" w:eastAsia="黑体"/>
          <w:b/>
          <w:bCs/>
          <w:color w:val="000000"/>
          <w:sz w:val="72"/>
          <w:szCs w:val="92"/>
        </w:rPr>
        <w:t>判</w:t>
      </w:r>
    </w:p>
    <w:p>
      <w:pPr>
        <w:widowControl/>
        <w:snapToGrid w:val="0"/>
        <w:spacing w:line="360" w:lineRule="auto"/>
        <w:ind w:right="743" w:rightChars="354"/>
        <w:jc w:val="center"/>
        <w:rPr>
          <w:rFonts w:hint="eastAsia" w:ascii="黑体" w:eastAsia="黑体"/>
          <w:b/>
          <w:bCs/>
          <w:color w:val="000000"/>
          <w:sz w:val="72"/>
          <w:szCs w:val="92"/>
        </w:rPr>
      </w:pPr>
      <w:r>
        <w:rPr>
          <w:rFonts w:hint="eastAsia" w:ascii="黑体" w:eastAsia="黑体"/>
          <w:b/>
          <w:bCs/>
          <w:color w:val="000000"/>
          <w:sz w:val="72"/>
          <w:szCs w:val="92"/>
        </w:rPr>
        <w:t>文</w:t>
      </w:r>
    </w:p>
    <w:p>
      <w:pPr>
        <w:widowControl/>
        <w:snapToGrid w:val="0"/>
        <w:spacing w:line="360" w:lineRule="auto"/>
        <w:ind w:right="743" w:rightChars="354"/>
        <w:jc w:val="center"/>
        <w:rPr>
          <w:rFonts w:hint="eastAsia"/>
          <w:b/>
          <w:bCs/>
          <w:color w:val="000000"/>
          <w:sz w:val="72"/>
          <w:szCs w:val="92"/>
        </w:rPr>
      </w:pPr>
      <w:r>
        <w:rPr>
          <w:rFonts w:hint="eastAsia" w:ascii="黑体" w:eastAsia="黑体"/>
          <w:b/>
          <w:bCs/>
          <w:color w:val="000000"/>
          <w:sz w:val="72"/>
          <w:szCs w:val="92"/>
        </w:rPr>
        <w:t>件</w:t>
      </w:r>
    </w:p>
    <w:p>
      <w:pPr>
        <w:widowControl/>
        <w:snapToGrid w:val="0"/>
        <w:spacing w:line="360" w:lineRule="auto"/>
        <w:ind w:right="743" w:rightChars="354"/>
        <w:jc w:val="both"/>
        <w:rPr>
          <w:rFonts w:hint="eastAsia"/>
          <w:color w:val="000000"/>
          <w:sz w:val="32"/>
          <w:szCs w:val="32"/>
        </w:rPr>
      </w:pPr>
    </w:p>
    <w:p>
      <w:pPr>
        <w:widowControl/>
        <w:snapToGrid w:val="0"/>
        <w:spacing w:line="360" w:lineRule="auto"/>
        <w:ind w:right="743" w:rightChars="354"/>
        <w:jc w:val="center"/>
        <w:rPr>
          <w:rFonts w:hint="eastAsia"/>
          <w:color w:val="000000"/>
          <w:sz w:val="32"/>
          <w:szCs w:val="32"/>
        </w:rPr>
      </w:pPr>
    </w:p>
    <w:p>
      <w:pPr>
        <w:widowControl/>
        <w:snapToGrid w:val="0"/>
        <w:spacing w:line="360" w:lineRule="auto"/>
        <w:ind w:right="743" w:rightChars="354" w:firstLine="2240" w:firstLineChars="700"/>
        <w:jc w:val="both"/>
        <w:rPr>
          <w:rFonts w:hint="eastAsia"/>
          <w:color w:val="000000"/>
          <w:sz w:val="32"/>
          <w:szCs w:val="32"/>
        </w:rPr>
      </w:pPr>
      <w:r>
        <w:rPr>
          <w:rFonts w:hint="eastAsia"/>
          <w:color w:val="000000"/>
          <w:sz w:val="32"/>
          <w:szCs w:val="32"/>
        </w:rPr>
        <w:t>湛江市港口航道建设管理中心</w:t>
      </w:r>
    </w:p>
    <w:p>
      <w:pPr>
        <w:ind w:firstLine="3240" w:firstLineChars="900"/>
        <w:rPr>
          <w:rFonts w:hint="eastAsia"/>
          <w:b/>
          <w:color w:val="000000"/>
          <w:sz w:val="28"/>
          <w:szCs w:val="28"/>
        </w:rPr>
      </w:pPr>
      <w:r>
        <w:rPr>
          <w:rFonts w:hint="eastAsia" w:ascii="楷体_GB2312"/>
          <w:color w:val="000000"/>
          <w:sz w:val="36"/>
        </w:rPr>
        <w:t>201</w:t>
      </w:r>
      <w:r>
        <w:rPr>
          <w:rFonts w:hint="eastAsia" w:ascii="楷体_GB2312"/>
          <w:color w:val="000000"/>
          <w:sz w:val="36"/>
          <w:lang w:val="en-US" w:eastAsia="zh-CN"/>
        </w:rPr>
        <w:t>8</w:t>
      </w:r>
      <w:r>
        <w:rPr>
          <w:rFonts w:hint="eastAsia" w:ascii="楷体_GB2312"/>
          <w:color w:val="000000"/>
          <w:sz w:val="36"/>
        </w:rPr>
        <w:t>年</w:t>
      </w:r>
      <w:r>
        <w:rPr>
          <w:rFonts w:hint="eastAsia" w:ascii="楷体_GB2312"/>
          <w:color w:val="000000"/>
          <w:sz w:val="36"/>
          <w:lang w:val="en-US" w:eastAsia="zh-CN"/>
        </w:rPr>
        <w:t>7</w:t>
      </w:r>
      <w:r>
        <w:rPr>
          <w:rFonts w:hint="eastAsia" w:ascii="楷体_GB2312"/>
          <w:color w:val="000000"/>
          <w:sz w:val="36"/>
        </w:rPr>
        <w:t>月</w:t>
      </w:r>
    </w:p>
    <w:p>
      <w:pPr>
        <w:ind w:firstLine="3472" w:firstLineChars="1240"/>
        <w:rPr>
          <w:rFonts w:hint="eastAsia" w:ascii="宋体" w:hAnsi="宋体"/>
          <w:color w:val="000000"/>
          <w:sz w:val="28"/>
          <w:szCs w:val="28"/>
        </w:rPr>
      </w:pPr>
      <w:r>
        <w:rPr>
          <w:rFonts w:hint="eastAsia"/>
          <w:b/>
          <w:color w:val="000000"/>
          <w:sz w:val="28"/>
          <w:szCs w:val="28"/>
        </w:rPr>
        <w:t>目      录</w:t>
      </w:r>
      <w:r>
        <w:rPr>
          <w:rFonts w:hint="eastAsia" w:ascii="宋体" w:hAnsi="宋体"/>
          <w:color w:val="000000"/>
          <w:sz w:val="24"/>
        </w:rPr>
        <w:br w:type="textWrapping"/>
      </w:r>
    </w:p>
    <w:p>
      <w:pPr>
        <w:pStyle w:val="16"/>
        <w:tabs>
          <w:tab w:val="right" w:leader="dot" w:pos="9174"/>
        </w:tabs>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第一部分  谈判</w:t>
      </w:r>
      <w:r>
        <w:rPr>
          <w:rFonts w:hint="eastAsia" w:ascii="宋体" w:hAnsi="宋体"/>
          <w:color w:val="000000"/>
          <w:sz w:val="28"/>
          <w:szCs w:val="28"/>
          <w:lang w:eastAsia="zh-CN"/>
        </w:rPr>
        <w:t>采购</w:t>
      </w:r>
      <w:r>
        <w:rPr>
          <w:rFonts w:hint="eastAsia" w:ascii="宋体" w:hAnsi="宋体"/>
          <w:color w:val="000000"/>
          <w:sz w:val="28"/>
          <w:szCs w:val="28"/>
        </w:rPr>
        <w:t>邀请函</w:t>
      </w:r>
    </w:p>
    <w:p>
      <w:pPr>
        <w:spacing w:line="360" w:lineRule="auto"/>
        <w:ind w:firstLine="560" w:firstLineChars="200"/>
        <w:rPr>
          <w:rFonts w:hint="eastAsia"/>
          <w:color w:val="000000"/>
          <w:sz w:val="28"/>
          <w:szCs w:val="28"/>
        </w:rPr>
      </w:pPr>
      <w:r>
        <w:rPr>
          <w:rFonts w:hint="eastAsia"/>
          <w:color w:val="000000"/>
          <w:sz w:val="28"/>
          <w:szCs w:val="28"/>
        </w:rPr>
        <w:t>第</w:t>
      </w:r>
      <w:r>
        <w:rPr>
          <w:rFonts w:hint="eastAsia"/>
          <w:color w:val="000000"/>
          <w:sz w:val="28"/>
          <w:szCs w:val="28"/>
          <w:lang w:eastAsia="zh-CN"/>
        </w:rPr>
        <w:t>二</w:t>
      </w:r>
      <w:r>
        <w:rPr>
          <w:rFonts w:hint="eastAsia"/>
          <w:color w:val="000000"/>
          <w:sz w:val="28"/>
          <w:szCs w:val="28"/>
        </w:rPr>
        <w:t>部分  谈判须知</w:t>
      </w:r>
    </w:p>
    <w:p>
      <w:pPr>
        <w:spacing w:line="360" w:lineRule="auto"/>
        <w:ind w:firstLine="560" w:firstLineChars="200"/>
        <w:rPr>
          <w:rFonts w:hint="eastAsia"/>
          <w:color w:val="000000"/>
          <w:sz w:val="28"/>
          <w:szCs w:val="28"/>
          <w:lang w:eastAsia="zh-CN"/>
        </w:rPr>
      </w:pPr>
      <w:r>
        <w:rPr>
          <w:rFonts w:hint="eastAsia"/>
          <w:color w:val="000000"/>
          <w:sz w:val="28"/>
          <w:szCs w:val="28"/>
        </w:rPr>
        <w:t>第</w:t>
      </w:r>
      <w:r>
        <w:rPr>
          <w:rFonts w:hint="eastAsia"/>
          <w:color w:val="000000"/>
          <w:sz w:val="28"/>
          <w:szCs w:val="28"/>
          <w:lang w:eastAsia="zh-CN"/>
        </w:rPr>
        <w:t>三</w:t>
      </w:r>
      <w:r>
        <w:rPr>
          <w:rFonts w:hint="eastAsia"/>
          <w:color w:val="000000"/>
          <w:sz w:val="28"/>
          <w:szCs w:val="28"/>
        </w:rPr>
        <w:t xml:space="preserve">部分  </w:t>
      </w:r>
      <w:r>
        <w:rPr>
          <w:rFonts w:hint="eastAsia"/>
          <w:color w:val="000000"/>
          <w:sz w:val="28"/>
          <w:szCs w:val="28"/>
          <w:lang w:eastAsia="zh-CN"/>
        </w:rPr>
        <w:t>采购合同</w:t>
      </w:r>
    </w:p>
    <w:p>
      <w:pPr>
        <w:spacing w:line="360" w:lineRule="auto"/>
        <w:ind w:firstLine="560" w:firstLineChars="200"/>
        <w:rPr>
          <w:rFonts w:hint="eastAsia"/>
          <w:color w:val="000000"/>
          <w:sz w:val="28"/>
          <w:szCs w:val="28"/>
          <w:lang w:eastAsia="zh-CN"/>
        </w:rPr>
      </w:pPr>
      <w:r>
        <w:rPr>
          <w:rFonts w:hint="eastAsia"/>
          <w:color w:val="000000"/>
          <w:sz w:val="28"/>
          <w:szCs w:val="28"/>
        </w:rPr>
        <w:t>第</w:t>
      </w:r>
      <w:r>
        <w:rPr>
          <w:rFonts w:hint="eastAsia"/>
          <w:color w:val="000000"/>
          <w:sz w:val="28"/>
          <w:szCs w:val="28"/>
          <w:lang w:eastAsia="zh-CN"/>
        </w:rPr>
        <w:t>四</w:t>
      </w:r>
      <w:r>
        <w:rPr>
          <w:rFonts w:hint="eastAsia"/>
          <w:color w:val="000000"/>
          <w:sz w:val="28"/>
          <w:szCs w:val="28"/>
        </w:rPr>
        <w:t>部分</w:t>
      </w:r>
      <w:r>
        <w:rPr>
          <w:rFonts w:hint="eastAsia"/>
          <w:color w:val="000000"/>
          <w:sz w:val="28"/>
          <w:szCs w:val="28"/>
          <w:lang w:val="en-US" w:eastAsia="zh-CN"/>
        </w:rPr>
        <w:t xml:space="preserve">  </w:t>
      </w:r>
      <w:r>
        <w:rPr>
          <w:rFonts w:hint="eastAsia"/>
          <w:color w:val="000000"/>
          <w:sz w:val="28"/>
          <w:szCs w:val="28"/>
          <w:lang w:eastAsia="zh-CN"/>
        </w:rPr>
        <w:t>用户需求书</w:t>
      </w:r>
    </w:p>
    <w:p>
      <w:pPr>
        <w:spacing w:line="360" w:lineRule="auto"/>
        <w:ind w:firstLine="560" w:firstLineChars="200"/>
        <w:rPr>
          <w:rFonts w:hint="eastAsia"/>
          <w:color w:val="000000"/>
          <w:sz w:val="28"/>
          <w:szCs w:val="28"/>
        </w:rPr>
      </w:pPr>
      <w:r>
        <w:rPr>
          <w:rFonts w:hint="eastAsia"/>
          <w:color w:val="000000"/>
          <w:sz w:val="28"/>
          <w:szCs w:val="28"/>
        </w:rPr>
        <w:t>第</w:t>
      </w:r>
      <w:r>
        <w:rPr>
          <w:rFonts w:hint="eastAsia"/>
          <w:color w:val="000000"/>
          <w:sz w:val="28"/>
          <w:szCs w:val="28"/>
          <w:lang w:eastAsia="zh-CN"/>
        </w:rPr>
        <w:t>五</w:t>
      </w:r>
      <w:r>
        <w:rPr>
          <w:rFonts w:hint="eastAsia"/>
          <w:color w:val="000000"/>
          <w:sz w:val="28"/>
          <w:szCs w:val="28"/>
        </w:rPr>
        <w:t>部分</w:t>
      </w:r>
      <w:r>
        <w:rPr>
          <w:rFonts w:hint="eastAsia"/>
          <w:color w:val="000000"/>
          <w:sz w:val="28"/>
          <w:szCs w:val="28"/>
          <w:lang w:val="en-US" w:eastAsia="zh-CN"/>
        </w:rPr>
        <w:t xml:space="preserve">  </w:t>
      </w:r>
      <w:r>
        <w:rPr>
          <w:rFonts w:hint="eastAsia"/>
          <w:color w:val="000000"/>
          <w:sz w:val="28"/>
          <w:szCs w:val="28"/>
        </w:rPr>
        <w:t>谈判响应文件格式</w:t>
      </w:r>
    </w:p>
    <w:p>
      <w:pPr>
        <w:rPr>
          <w:rFonts w:hint="eastAsia"/>
          <w:color w:val="000000"/>
          <w:sz w:val="28"/>
          <w:szCs w:val="28"/>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rPr>
          <w:rFonts w:hint="eastAsia"/>
          <w:color w:val="000000"/>
          <w:sz w:val="24"/>
        </w:rPr>
      </w:pPr>
    </w:p>
    <w:p>
      <w:pPr>
        <w:ind w:firstLine="2352" w:firstLineChars="840"/>
        <w:jc w:val="both"/>
        <w:rPr>
          <w:rFonts w:hint="eastAsia" w:ascii="宋体" w:hAnsi="宋体" w:eastAsia="宋体" w:cs="宋体"/>
          <w:b/>
          <w:color w:val="000000"/>
          <w:sz w:val="28"/>
          <w:szCs w:val="28"/>
        </w:rPr>
      </w:pPr>
      <w:r>
        <w:rPr>
          <w:b/>
          <w:color w:val="000000"/>
          <w:sz w:val="28"/>
          <w:szCs w:val="28"/>
        </w:rPr>
        <w:br w:type="page"/>
      </w:r>
      <w:r>
        <w:rPr>
          <w:rFonts w:hint="eastAsia" w:ascii="宋体" w:hAnsi="宋体" w:eastAsia="宋体" w:cs="宋体"/>
          <w:b/>
          <w:color w:val="000000"/>
          <w:sz w:val="28"/>
          <w:szCs w:val="28"/>
        </w:rPr>
        <w:t>第一部分 谈判邀请函</w:t>
      </w:r>
    </w:p>
    <w:p>
      <w:pPr>
        <w:spacing w:line="360" w:lineRule="auto"/>
        <w:rPr>
          <w:rFonts w:hint="eastAsia" w:ascii="宋体" w:hAnsi="宋体" w:eastAsia="宋体" w:cs="宋体"/>
          <w:sz w:val="28"/>
          <w:szCs w:val="28"/>
        </w:rPr>
      </w:pPr>
      <w:r>
        <w:rPr>
          <w:rFonts w:hint="eastAsia" w:ascii="宋体" w:hAnsi="宋体" w:eastAsia="宋体" w:cs="宋体"/>
          <w:sz w:val="28"/>
          <w:szCs w:val="28"/>
        </w:rPr>
        <w:t>各</w:t>
      </w:r>
      <w:r>
        <w:rPr>
          <w:rFonts w:hint="eastAsia" w:ascii="宋体" w:hAnsi="宋体" w:cs="宋体"/>
          <w:sz w:val="28"/>
          <w:szCs w:val="28"/>
          <w:lang w:eastAsia="zh-CN"/>
        </w:rPr>
        <w:t>供应商</w:t>
      </w:r>
      <w:r>
        <w:rPr>
          <w:rFonts w:hint="eastAsia" w:ascii="宋体" w:hAnsi="宋体" w:eastAsia="宋体" w:cs="宋体"/>
          <w:sz w:val="28"/>
          <w:szCs w:val="28"/>
        </w:rPr>
        <w:t>:</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根据项目管理要求，我中心近期将实施对湛江港</w:t>
      </w:r>
      <w:r>
        <w:rPr>
          <w:rFonts w:hint="eastAsia" w:ascii="宋体" w:hAnsi="宋体" w:eastAsia="宋体" w:cs="宋体"/>
          <w:sz w:val="28"/>
          <w:szCs w:val="28"/>
          <w:lang w:val="en-US" w:eastAsia="zh-CN"/>
        </w:rPr>
        <w:t>30万吨级航道改扩建工程设计阶段水文测验</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和B点附近泥沙数学模型试验</w:t>
      </w:r>
      <w:r>
        <w:rPr>
          <w:rFonts w:hint="eastAsia" w:ascii="宋体" w:hAnsi="宋体" w:cs="宋体"/>
          <w:sz w:val="28"/>
          <w:szCs w:val="28"/>
          <w:lang w:val="en-US" w:eastAsia="zh-CN"/>
        </w:rPr>
        <w:t>项目</w:t>
      </w:r>
      <w:r>
        <w:rPr>
          <w:rFonts w:hint="eastAsia" w:ascii="宋体" w:hAnsi="宋体" w:eastAsia="宋体" w:cs="宋体"/>
          <w:sz w:val="28"/>
          <w:szCs w:val="28"/>
        </w:rPr>
        <w:t>。本</w:t>
      </w:r>
      <w:r>
        <w:rPr>
          <w:rFonts w:hint="eastAsia" w:ascii="宋体" w:hAnsi="宋体" w:cs="宋体"/>
          <w:sz w:val="28"/>
          <w:szCs w:val="28"/>
          <w:lang w:eastAsia="zh-CN"/>
        </w:rPr>
        <w:t>项目招标代理</w:t>
      </w:r>
      <w:r>
        <w:rPr>
          <w:rFonts w:hint="eastAsia" w:ascii="宋体" w:hAnsi="宋体" w:eastAsia="宋体" w:cs="宋体"/>
          <w:sz w:val="28"/>
          <w:szCs w:val="28"/>
        </w:rPr>
        <w:t>拟采用竞争性谈判方式选定</w:t>
      </w:r>
      <w:r>
        <w:rPr>
          <w:rFonts w:hint="eastAsia" w:ascii="宋体" w:hAnsi="宋体" w:cs="宋体"/>
          <w:sz w:val="28"/>
          <w:szCs w:val="28"/>
          <w:lang w:eastAsia="zh-CN"/>
        </w:rPr>
        <w:t>服务商</w:t>
      </w:r>
      <w:r>
        <w:rPr>
          <w:rFonts w:hint="eastAsia" w:ascii="宋体" w:hAnsi="宋体" w:eastAsia="宋体" w:cs="宋体"/>
          <w:sz w:val="28"/>
          <w:szCs w:val="28"/>
        </w:rPr>
        <w:t>。现公告如下：</w:t>
      </w:r>
    </w:p>
    <w:p>
      <w:pPr>
        <w:ind w:left="3078" w:leftChars="266" w:hanging="2520" w:hangingChars="9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lang w:eastAsia="zh-CN"/>
        </w:rPr>
        <w:t>一、</w:t>
      </w:r>
      <w:r>
        <w:rPr>
          <w:rFonts w:hint="eastAsia" w:ascii="宋体" w:hAnsi="宋体" w:eastAsia="宋体" w:cs="宋体"/>
          <w:sz w:val="28"/>
          <w:szCs w:val="28"/>
        </w:rPr>
        <w:t>采购项目名称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湛江港30万吨级航道改扩建工程设计阶段水文测验</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和B点附近泥沙数学模型试验项目</w:t>
      </w:r>
      <w:r>
        <w:rPr>
          <w:rFonts w:hint="eastAsia" w:ascii="宋体" w:hAnsi="宋体" w:cs="宋体"/>
          <w:sz w:val="28"/>
          <w:szCs w:val="28"/>
          <w:lang w:val="en-US" w:eastAsia="zh-CN"/>
        </w:rPr>
        <w:t>分散采购</w:t>
      </w:r>
      <w:r>
        <w:rPr>
          <w:rFonts w:hint="eastAsia" w:ascii="宋体" w:hAnsi="宋体" w:eastAsia="宋体" w:cs="宋体"/>
          <w:sz w:val="28"/>
          <w:szCs w:val="28"/>
          <w:lang w:val="en-US" w:eastAsia="zh-CN"/>
        </w:rPr>
        <w:t>招标代理</w:t>
      </w:r>
    </w:p>
    <w:p>
      <w:pPr>
        <w:numPr>
          <w:ilvl w:val="0"/>
          <w:numId w:val="0"/>
        </w:numPr>
        <w:ind w:left="3078" w:leftChars="266" w:hanging="2520" w:hangingChars="9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二、采购项目预算金额（元）：</w:t>
      </w:r>
    </w:p>
    <w:p>
      <w:pPr>
        <w:numPr>
          <w:ilvl w:val="0"/>
          <w:numId w:val="0"/>
        </w:numPr>
        <w:ind w:left="3072" w:leftChars="1463" w:firstLine="0" w:firstLineChars="0"/>
        <w:jc w:val="left"/>
        <w:rPr>
          <w:rFonts w:hint="eastAsia" w:ascii="宋体" w:hAnsi="宋体" w:cs="宋体"/>
          <w:sz w:val="28"/>
          <w:szCs w:val="28"/>
          <w:lang w:val="en-US" w:eastAsia="zh-CN"/>
        </w:rPr>
      </w:pPr>
      <w:r>
        <w:rPr>
          <w:rFonts w:hint="eastAsia" w:ascii="宋体" w:hAnsi="宋体" w:cs="宋体"/>
          <w:sz w:val="28"/>
          <w:szCs w:val="28"/>
          <w:highlight w:val="none"/>
          <w:lang w:val="en-US" w:eastAsia="zh-CN"/>
        </w:rPr>
        <w:t>1.</w:t>
      </w:r>
      <w:r>
        <w:rPr>
          <w:rFonts w:hint="eastAsia" w:ascii="宋体" w:hAnsi="宋体" w:eastAsia="宋体" w:cs="宋体"/>
          <w:sz w:val="28"/>
          <w:szCs w:val="28"/>
          <w:lang w:val="en-US" w:eastAsia="zh-CN"/>
        </w:rPr>
        <w:t>湛江港30万吨级航道改扩建工程设计阶段水文测验</w:t>
      </w:r>
      <w:r>
        <w:rPr>
          <w:rFonts w:hint="eastAsia" w:ascii="宋体" w:hAnsi="宋体" w:cs="宋体"/>
          <w:sz w:val="28"/>
          <w:szCs w:val="28"/>
          <w:lang w:val="en-US" w:eastAsia="zh-CN"/>
        </w:rPr>
        <w:t>项目:¥540000.00（人民币伍拾肆万元整）</w:t>
      </w:r>
    </w:p>
    <w:p>
      <w:pPr>
        <w:numPr>
          <w:ilvl w:val="0"/>
          <w:numId w:val="0"/>
        </w:numPr>
        <w:ind w:left="3072" w:leftChars="1463" w:firstLine="0" w:firstLineChars="0"/>
        <w:jc w:val="left"/>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湛江港30万吨级航道改扩建工程B点附近泥沙数学模型试验项目</w:t>
      </w:r>
      <w:r>
        <w:rPr>
          <w:rFonts w:hint="eastAsia" w:ascii="宋体" w:hAnsi="宋体" w:cs="宋体"/>
          <w:sz w:val="28"/>
          <w:szCs w:val="28"/>
          <w:lang w:val="en-US" w:eastAsia="zh-CN"/>
        </w:rPr>
        <w:t>：¥470000.00（人民币肆拾柒万元整）</w:t>
      </w:r>
    </w:p>
    <w:p>
      <w:pPr>
        <w:numPr>
          <w:ilvl w:val="0"/>
          <w:numId w:val="0"/>
        </w:numPr>
        <w:tabs>
          <w:tab w:val="left" w:pos="525"/>
          <w:tab w:val="left" w:pos="900"/>
        </w:tabs>
        <w:adjustRightInd w:val="0"/>
        <w:snapToGrid w:val="0"/>
        <w:spacing w:line="360" w:lineRule="auto"/>
        <w:ind w:left="3078" w:leftChars="266" w:hanging="2520" w:hangingChars="900"/>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、项目内容及需求：</w:t>
      </w:r>
      <w:r>
        <w:rPr>
          <w:rFonts w:hint="eastAsia" w:ascii="宋体" w:hAnsi="宋体" w:eastAsia="宋体" w:cs="宋体"/>
          <w:sz w:val="28"/>
          <w:szCs w:val="28"/>
          <w:lang w:eastAsia="zh-CN"/>
        </w:rPr>
        <w:t>湛江港</w:t>
      </w:r>
      <w:r>
        <w:rPr>
          <w:rFonts w:hint="eastAsia" w:ascii="宋体" w:hAnsi="宋体" w:eastAsia="宋体" w:cs="宋体"/>
          <w:sz w:val="28"/>
          <w:szCs w:val="28"/>
          <w:lang w:val="en-US" w:eastAsia="zh-CN"/>
        </w:rPr>
        <w:t>30万吨级航道改扩建工程设计阶段水文测验</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和B点附近泥沙数学模型试验</w:t>
      </w:r>
      <w:r>
        <w:rPr>
          <w:rFonts w:hint="eastAsia" w:ascii="宋体" w:hAnsi="宋体" w:cs="宋体"/>
          <w:sz w:val="28"/>
          <w:szCs w:val="28"/>
          <w:lang w:val="en-US" w:eastAsia="zh-CN"/>
        </w:rPr>
        <w:t>项目分散采购</w:t>
      </w:r>
      <w:r>
        <w:rPr>
          <w:rFonts w:hint="eastAsia" w:ascii="宋体" w:hAnsi="宋体" w:cs="宋体"/>
          <w:sz w:val="28"/>
          <w:szCs w:val="28"/>
          <w:lang w:eastAsia="zh-CN"/>
        </w:rPr>
        <w:t>代理招标</w:t>
      </w:r>
      <w:r>
        <w:rPr>
          <w:rFonts w:hint="eastAsia" w:ascii="宋体" w:hAnsi="宋体" w:eastAsia="宋体" w:cs="宋体"/>
          <w:sz w:val="28"/>
          <w:szCs w:val="28"/>
          <w:lang w:eastAsia="zh-CN"/>
        </w:rPr>
        <w:t>服务。</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、供应商资格：</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1、具备《政府采购法》第二十二条规定的条件。</w:t>
      </w:r>
    </w:p>
    <w:p>
      <w:pPr>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、本项目不接受联合体投标。</w:t>
      </w:r>
    </w:p>
    <w:p>
      <w:pPr>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宋体" w:hAnsi="宋体" w:eastAsia="宋体" w:cs="宋体"/>
          <w:sz w:val="28"/>
          <w:szCs w:val="28"/>
        </w:rPr>
        <w:t>资格审查方式：资格后审。</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、符合资格的供应商应当在 201</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年</w:t>
      </w:r>
      <w:r>
        <w:rPr>
          <w:rFonts w:hint="eastAsia" w:ascii="宋体" w:hAnsi="宋体" w:cs="宋体"/>
          <w:sz w:val="28"/>
          <w:szCs w:val="28"/>
          <w:lang w:val="en-US" w:eastAsia="zh-CN"/>
        </w:rPr>
        <w:t>7</w:t>
      </w:r>
      <w:r>
        <w:rPr>
          <w:rFonts w:hint="eastAsia" w:ascii="宋体" w:hAnsi="宋体" w:eastAsia="宋体" w:cs="宋体"/>
          <w:sz w:val="28"/>
          <w:szCs w:val="28"/>
        </w:rPr>
        <w:t xml:space="preserve"> 月</w:t>
      </w:r>
      <w:r>
        <w:rPr>
          <w:rFonts w:hint="eastAsia" w:ascii="宋体" w:hAnsi="宋体" w:cs="宋体"/>
          <w:sz w:val="28"/>
          <w:szCs w:val="28"/>
          <w:lang w:val="en-US" w:eastAsia="zh-CN"/>
        </w:rPr>
        <w:t>6</w:t>
      </w:r>
      <w:r>
        <w:rPr>
          <w:rFonts w:hint="eastAsia" w:ascii="宋体" w:hAnsi="宋体" w:eastAsia="宋体" w:cs="宋体"/>
          <w:sz w:val="28"/>
          <w:szCs w:val="28"/>
        </w:rPr>
        <w:t>日至201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10</w:t>
      </w:r>
      <w:r>
        <w:rPr>
          <w:rFonts w:hint="eastAsia" w:ascii="宋体" w:hAnsi="宋体" w:eastAsia="宋体" w:cs="宋体"/>
          <w:sz w:val="28"/>
          <w:szCs w:val="28"/>
        </w:rPr>
        <w:t>日期间（上午08:30至12:00,下午</w:t>
      </w:r>
      <w:r>
        <w:rPr>
          <w:rFonts w:hint="eastAsia" w:ascii="宋体" w:hAnsi="宋体" w:cs="宋体"/>
          <w:sz w:val="28"/>
          <w:szCs w:val="28"/>
          <w:lang w:val="en-US" w:eastAsia="zh-CN"/>
        </w:rPr>
        <w:t>14</w:t>
      </w:r>
      <w:r>
        <w:rPr>
          <w:rFonts w:hint="eastAsia" w:ascii="宋体" w:hAnsi="宋体" w:eastAsia="宋体" w:cs="宋体"/>
          <w:sz w:val="28"/>
          <w:szCs w:val="28"/>
        </w:rPr>
        <w:t>:30至</w:t>
      </w:r>
      <w:r>
        <w:rPr>
          <w:rFonts w:hint="eastAsia" w:ascii="宋体" w:hAnsi="宋体" w:cs="宋体"/>
          <w:sz w:val="28"/>
          <w:szCs w:val="28"/>
          <w:lang w:val="en-US" w:eastAsia="zh-CN"/>
        </w:rPr>
        <w:t>17</w:t>
      </w:r>
      <w:r>
        <w:rPr>
          <w:rFonts w:hint="eastAsia" w:ascii="宋体" w:hAnsi="宋体" w:eastAsia="宋体" w:cs="宋体"/>
          <w:sz w:val="28"/>
          <w:szCs w:val="28"/>
        </w:rPr>
        <w:t>:30，5个</w:t>
      </w:r>
      <w:r>
        <w:rPr>
          <w:rFonts w:hint="eastAsia" w:ascii="宋体" w:hAnsi="宋体" w:cs="宋体"/>
          <w:sz w:val="28"/>
          <w:szCs w:val="28"/>
          <w:lang w:eastAsia="zh-CN"/>
        </w:rPr>
        <w:t>日历天</w:t>
      </w:r>
      <w:r>
        <w:rPr>
          <w:rFonts w:hint="eastAsia" w:ascii="宋体" w:hAnsi="宋体" w:eastAsia="宋体" w:cs="宋体"/>
          <w:sz w:val="28"/>
          <w:szCs w:val="28"/>
        </w:rPr>
        <w:t>）到湛江市交通运输局</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室</w:t>
      </w:r>
      <w:r>
        <w:rPr>
          <w:rFonts w:hint="eastAsia" w:ascii="宋体" w:hAnsi="宋体" w:eastAsia="宋体" w:cs="宋体"/>
          <w:sz w:val="28"/>
          <w:szCs w:val="28"/>
        </w:rPr>
        <w:t>（详细地址：湛江市赤坎区海滨大道北193号）购买谈判（磋商、询价）文件，谈判（磋商、询价）文件不收费。</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购买谈判文件时须提供以下资料：</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1、企业法人营业执照、机构代码证副本原件及正本复印件（加盖公章）：</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2、法人代表授权书（加盖公章）；</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3、法人代表身份证原件(如无委托及)复印件（加盖公章），被委托人（如有委托）身份证原件及复印件（加盖公章）。</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、提交谈判（磋商、询价）文件截止时间：201</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年</w:t>
      </w:r>
      <w:r>
        <w:rPr>
          <w:rFonts w:hint="eastAsia" w:ascii="宋体" w:hAnsi="宋体" w:cs="宋体"/>
          <w:sz w:val="28"/>
          <w:szCs w:val="28"/>
          <w:lang w:val="en-US" w:eastAsia="zh-CN"/>
        </w:rPr>
        <w:t>7</w:t>
      </w:r>
      <w:r>
        <w:rPr>
          <w:rFonts w:hint="eastAsia" w:ascii="宋体" w:hAnsi="宋体" w:eastAsia="宋体" w:cs="宋体"/>
          <w:sz w:val="28"/>
          <w:szCs w:val="28"/>
        </w:rPr>
        <w:t xml:space="preserve"> 月</w:t>
      </w:r>
      <w:r>
        <w:rPr>
          <w:rFonts w:hint="eastAsia" w:ascii="宋体" w:hAnsi="宋体" w:cs="宋体"/>
          <w:sz w:val="28"/>
          <w:szCs w:val="28"/>
          <w:lang w:val="en-US" w:eastAsia="zh-CN"/>
        </w:rPr>
        <w:t>12</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时</w:t>
      </w:r>
      <w:r>
        <w:rPr>
          <w:rFonts w:hint="eastAsia" w:ascii="宋体" w:hAnsi="宋体" w:cs="宋体"/>
          <w:sz w:val="28"/>
          <w:szCs w:val="28"/>
          <w:lang w:val="en-US" w:eastAsia="zh-CN"/>
        </w:rPr>
        <w:t>00</w:t>
      </w:r>
      <w:r>
        <w:rPr>
          <w:rFonts w:hint="eastAsia" w:ascii="宋体" w:hAnsi="宋体" w:eastAsia="宋体" w:cs="宋体"/>
          <w:sz w:val="28"/>
          <w:szCs w:val="28"/>
        </w:rPr>
        <w:t xml:space="preserve"> 分</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、提交谈判（磋商、询价）文件地点：湛江市赤坎区海滨大道北193号</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、谈判（磋商、询价）时间：201</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年</w:t>
      </w:r>
      <w:r>
        <w:rPr>
          <w:rFonts w:hint="eastAsia" w:ascii="宋体" w:hAnsi="宋体" w:cs="宋体"/>
          <w:sz w:val="28"/>
          <w:szCs w:val="28"/>
          <w:lang w:val="en-US" w:eastAsia="zh-CN"/>
        </w:rPr>
        <w:t>7</w:t>
      </w:r>
      <w:r>
        <w:rPr>
          <w:rFonts w:hint="eastAsia" w:ascii="宋体" w:hAnsi="宋体" w:eastAsia="宋体" w:cs="宋体"/>
          <w:sz w:val="28"/>
          <w:szCs w:val="28"/>
        </w:rPr>
        <w:t xml:space="preserve"> 月</w:t>
      </w:r>
      <w:r>
        <w:rPr>
          <w:rFonts w:hint="eastAsia" w:ascii="宋体" w:hAnsi="宋体" w:cs="宋体"/>
          <w:sz w:val="28"/>
          <w:szCs w:val="28"/>
          <w:lang w:val="en-US" w:eastAsia="zh-CN"/>
        </w:rPr>
        <w:t>12</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 xml:space="preserve"> 时</w:t>
      </w:r>
      <w:r>
        <w:rPr>
          <w:rFonts w:hint="eastAsia" w:ascii="宋体" w:hAnsi="宋体" w:cs="宋体"/>
          <w:sz w:val="28"/>
          <w:szCs w:val="28"/>
          <w:lang w:val="en-US" w:eastAsia="zh-CN"/>
        </w:rPr>
        <w:t>00</w:t>
      </w:r>
      <w:r>
        <w:rPr>
          <w:rFonts w:hint="eastAsia" w:ascii="宋体" w:hAnsi="宋体" w:eastAsia="宋体" w:cs="宋体"/>
          <w:sz w:val="28"/>
          <w:szCs w:val="28"/>
        </w:rPr>
        <w:t xml:space="preserve"> 分</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、谈判（磋商、询价）地点：（详细地址）湛江市赤坎区海滨大道北193号</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十、本公告期限 （</w:t>
      </w:r>
      <w:r>
        <w:rPr>
          <w:rFonts w:hint="eastAsia" w:ascii="宋体" w:hAnsi="宋体" w:eastAsia="宋体" w:cs="宋体"/>
          <w:sz w:val="28"/>
          <w:szCs w:val="28"/>
          <w:lang w:val="en-US" w:eastAsia="zh-CN"/>
        </w:rPr>
        <w:t>5</w:t>
      </w:r>
      <w:r>
        <w:rPr>
          <w:rFonts w:hint="eastAsia" w:ascii="宋体" w:hAnsi="宋体" w:cs="宋体"/>
          <w:sz w:val="28"/>
          <w:szCs w:val="28"/>
          <w:lang w:val="en-US" w:eastAsia="zh-CN"/>
        </w:rPr>
        <w:t>日历天</w:t>
      </w:r>
      <w:r>
        <w:rPr>
          <w:rFonts w:hint="eastAsia" w:ascii="宋体" w:hAnsi="宋体" w:eastAsia="宋体" w:cs="宋体"/>
          <w:sz w:val="28"/>
          <w:szCs w:val="28"/>
        </w:rPr>
        <w:t>）自201</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6</w:t>
      </w:r>
      <w:r>
        <w:rPr>
          <w:rFonts w:hint="eastAsia" w:ascii="宋体" w:hAnsi="宋体" w:eastAsia="宋体" w:cs="宋体"/>
          <w:sz w:val="28"/>
          <w:szCs w:val="28"/>
        </w:rPr>
        <w:t xml:space="preserve"> 日 至 201</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10</w:t>
      </w:r>
      <w:r>
        <w:rPr>
          <w:rFonts w:hint="eastAsia" w:ascii="宋体" w:hAnsi="宋体" w:eastAsia="宋体" w:cs="宋体"/>
          <w:sz w:val="28"/>
          <w:szCs w:val="28"/>
        </w:rPr>
        <w:t xml:space="preserve">日止。 </w:t>
      </w:r>
    </w:p>
    <w:p>
      <w:pPr>
        <w:ind w:firstLine="560" w:firstLineChars="200"/>
        <w:jc w:val="left"/>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sz w:val="28"/>
          <w:szCs w:val="28"/>
          <w:lang w:eastAsia="zh-CN"/>
        </w:rPr>
        <w:t>一</w:t>
      </w:r>
      <w:r>
        <w:rPr>
          <w:rFonts w:hint="eastAsia" w:ascii="宋体" w:hAnsi="宋体" w:eastAsia="宋体" w:cs="宋体"/>
          <w:sz w:val="28"/>
          <w:szCs w:val="28"/>
        </w:rPr>
        <w:t>、联系事项 </w:t>
      </w:r>
    </w:p>
    <w:p>
      <w:pPr>
        <w:ind w:firstLine="560" w:firstLineChars="200"/>
        <w:jc w:val="left"/>
        <w:rPr>
          <w:rFonts w:hint="eastAsia" w:ascii="宋体" w:hAnsi="宋体" w:eastAsia="宋体" w:cs="宋体"/>
          <w:sz w:val="28"/>
          <w:szCs w:val="28"/>
        </w:rPr>
      </w:pPr>
      <w:r>
        <w:rPr>
          <w:rFonts w:hint="eastAsia" w:ascii="宋体" w:hAnsi="宋体" w:cs="宋体"/>
          <w:sz w:val="28"/>
          <w:szCs w:val="28"/>
          <w:lang w:eastAsia="zh-CN"/>
        </w:rPr>
        <w:t>葛</w:t>
      </w:r>
      <w:r>
        <w:rPr>
          <w:rFonts w:hint="eastAsia" w:ascii="宋体" w:hAnsi="宋体" w:eastAsia="宋体" w:cs="宋体"/>
          <w:sz w:val="28"/>
          <w:szCs w:val="28"/>
        </w:rPr>
        <w:t>先生：0759-3127</w:t>
      </w:r>
      <w:r>
        <w:rPr>
          <w:rFonts w:hint="eastAsia" w:ascii="宋体" w:hAnsi="宋体" w:eastAsia="宋体" w:cs="宋体"/>
          <w:sz w:val="28"/>
          <w:szCs w:val="28"/>
          <w:lang w:val="en-US" w:eastAsia="zh-CN"/>
        </w:rPr>
        <w:t>225</w:t>
      </w:r>
    </w:p>
    <w:p>
      <w:pPr>
        <w:pStyle w:val="12"/>
        <w:adjustRightInd w:val="0"/>
        <w:snapToGrid w:val="0"/>
        <w:spacing w:line="360" w:lineRule="auto"/>
        <w:ind w:left="359" w:leftChars="171"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ind w:firstLine="5600" w:firstLineChars="2000"/>
        <w:jc w:val="left"/>
        <w:rPr>
          <w:rFonts w:hint="eastAsia" w:ascii="宋体" w:hAnsi="宋体" w:eastAsia="宋体" w:cs="宋体"/>
          <w:sz w:val="28"/>
          <w:szCs w:val="28"/>
        </w:rPr>
      </w:pPr>
      <w:r>
        <w:rPr>
          <w:rFonts w:hint="eastAsia" w:ascii="宋体" w:hAnsi="宋体" w:eastAsia="宋体" w:cs="宋体"/>
          <w:sz w:val="28"/>
          <w:szCs w:val="28"/>
        </w:rPr>
        <w:t>湛江市</w:t>
      </w:r>
      <w:r>
        <w:rPr>
          <w:rFonts w:hint="eastAsia" w:ascii="宋体" w:hAnsi="宋体" w:eastAsia="宋体" w:cs="宋体"/>
          <w:sz w:val="28"/>
          <w:szCs w:val="28"/>
          <w:lang w:eastAsia="zh-CN"/>
        </w:rPr>
        <w:t>港口航道建设管理中心</w:t>
      </w:r>
    </w:p>
    <w:p>
      <w:pPr>
        <w:ind w:firstLine="6440" w:firstLineChars="2300"/>
        <w:jc w:val="left"/>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5</w:t>
      </w:r>
      <w:r>
        <w:rPr>
          <w:rFonts w:hint="eastAsia" w:ascii="宋体" w:hAnsi="宋体" w:eastAsia="宋体" w:cs="宋体"/>
          <w:sz w:val="28"/>
          <w:szCs w:val="28"/>
        </w:rPr>
        <w:t>日</w:t>
      </w:r>
    </w:p>
    <w:p>
      <w:pPr>
        <w:ind w:firstLine="6440" w:firstLineChars="2300"/>
        <w:jc w:val="left"/>
        <w:rPr>
          <w:rFonts w:hint="eastAsia" w:ascii="宋体" w:hAnsi="宋体" w:eastAsia="宋体" w:cs="宋体"/>
          <w:sz w:val="28"/>
          <w:szCs w:val="28"/>
        </w:rPr>
      </w:pPr>
    </w:p>
    <w:p>
      <w:pPr>
        <w:ind w:firstLine="6440" w:firstLineChars="2300"/>
        <w:jc w:val="left"/>
        <w:rPr>
          <w:rFonts w:hint="eastAsia" w:ascii="宋体" w:hAnsi="宋体" w:eastAsia="宋体" w:cs="宋体"/>
          <w:sz w:val="28"/>
          <w:szCs w:val="28"/>
        </w:rPr>
      </w:pPr>
    </w:p>
    <w:p>
      <w:pPr>
        <w:jc w:val="center"/>
        <w:rPr>
          <w:rFonts w:hint="eastAsia" w:ascii="宋体" w:hAnsi="宋体"/>
          <w:b/>
          <w:color w:val="000000"/>
          <w:sz w:val="28"/>
          <w:szCs w:val="28"/>
        </w:rPr>
      </w:pPr>
      <w:bookmarkStart w:id="0" w:name="_Toc251742852"/>
      <w:r>
        <w:rPr>
          <w:rFonts w:hint="eastAsia" w:ascii="宋体" w:hAnsi="宋体"/>
          <w:b/>
          <w:color w:val="000000"/>
          <w:sz w:val="28"/>
          <w:szCs w:val="28"/>
        </w:rPr>
        <w:t>第</w:t>
      </w:r>
      <w:r>
        <w:rPr>
          <w:rFonts w:hint="eastAsia" w:ascii="宋体" w:hAnsi="宋体"/>
          <w:b/>
          <w:color w:val="000000"/>
          <w:sz w:val="28"/>
          <w:szCs w:val="28"/>
          <w:lang w:eastAsia="zh-CN"/>
        </w:rPr>
        <w:t>二</w:t>
      </w:r>
      <w:r>
        <w:rPr>
          <w:rFonts w:hint="eastAsia" w:ascii="宋体" w:hAnsi="宋体"/>
          <w:b/>
          <w:color w:val="000000"/>
          <w:sz w:val="28"/>
          <w:szCs w:val="28"/>
        </w:rPr>
        <w:t>部分  谈判须知</w:t>
      </w:r>
    </w:p>
    <w:p>
      <w:pPr>
        <w:spacing w:line="360" w:lineRule="auto"/>
        <w:rPr>
          <w:rFonts w:hint="eastAsia" w:ascii="宋体" w:hAnsi="宋体"/>
          <w:color w:val="000000"/>
          <w:sz w:val="24"/>
        </w:rPr>
      </w:pPr>
      <w:r>
        <w:rPr>
          <w:rFonts w:hint="eastAsia" w:ascii="宋体" w:hAnsi="宋体"/>
          <w:color w:val="000000"/>
          <w:sz w:val="24"/>
        </w:rPr>
        <w:t>一、说  明</w:t>
      </w:r>
    </w:p>
    <w:p>
      <w:pPr>
        <w:spacing w:line="360" w:lineRule="auto"/>
        <w:rPr>
          <w:rFonts w:hint="eastAsia" w:ascii="宋体" w:hAnsi="宋体"/>
          <w:color w:val="000000"/>
          <w:sz w:val="24"/>
        </w:rPr>
      </w:pPr>
      <w:r>
        <w:rPr>
          <w:rFonts w:hint="eastAsia" w:ascii="宋体" w:hAnsi="宋体"/>
          <w:color w:val="000000"/>
          <w:sz w:val="24"/>
        </w:rPr>
        <w:t>1．适用范围</w:t>
      </w:r>
    </w:p>
    <w:p>
      <w:pPr>
        <w:spacing w:line="360" w:lineRule="auto"/>
        <w:rPr>
          <w:rFonts w:hint="eastAsia" w:ascii="宋体" w:hAnsi="宋体"/>
          <w:color w:val="000000"/>
          <w:sz w:val="24"/>
        </w:rPr>
      </w:pPr>
      <w:r>
        <w:rPr>
          <w:rFonts w:hint="eastAsia" w:ascii="宋体" w:hAnsi="宋体"/>
          <w:color w:val="000000"/>
          <w:sz w:val="24"/>
        </w:rPr>
        <w:t>1.1本谈判文件适用于竞争性谈判的政府采购项目。</w:t>
      </w:r>
    </w:p>
    <w:p>
      <w:pPr>
        <w:spacing w:line="360" w:lineRule="auto"/>
        <w:rPr>
          <w:rFonts w:hint="eastAsia" w:ascii="宋体" w:hAnsi="宋体"/>
          <w:color w:val="000000"/>
          <w:sz w:val="24"/>
        </w:rPr>
      </w:pPr>
      <w:r>
        <w:rPr>
          <w:rFonts w:hint="eastAsia" w:ascii="宋体" w:hAnsi="宋体"/>
          <w:color w:val="000000"/>
          <w:sz w:val="24"/>
        </w:rPr>
        <w:t>2. 定义</w:t>
      </w:r>
    </w:p>
    <w:p>
      <w:pPr>
        <w:spacing w:line="360" w:lineRule="auto"/>
        <w:rPr>
          <w:rFonts w:hint="eastAsia" w:ascii="宋体" w:hAnsi="宋体"/>
          <w:color w:val="000000"/>
          <w:sz w:val="24"/>
        </w:rPr>
      </w:pPr>
      <w:r>
        <w:rPr>
          <w:rFonts w:hint="eastAsia" w:ascii="宋体" w:hAnsi="宋体"/>
          <w:color w:val="000000"/>
          <w:sz w:val="24"/>
        </w:rPr>
        <w:t>2.1 “采购人”“采购单位”是指：湛江市</w:t>
      </w:r>
      <w:r>
        <w:rPr>
          <w:rFonts w:hint="eastAsia" w:ascii="宋体" w:hAnsi="宋体"/>
          <w:color w:val="000000"/>
          <w:sz w:val="24"/>
          <w:lang w:eastAsia="zh-CN"/>
        </w:rPr>
        <w:t>港口航道建设管理中心</w:t>
      </w:r>
      <w:r>
        <w:rPr>
          <w:rFonts w:hint="eastAsia" w:ascii="宋体" w:hAnsi="宋体"/>
          <w:color w:val="000000"/>
          <w:sz w:val="24"/>
        </w:rPr>
        <w:t>。</w:t>
      </w:r>
    </w:p>
    <w:p>
      <w:pPr>
        <w:spacing w:line="360" w:lineRule="auto"/>
        <w:rPr>
          <w:rFonts w:hint="eastAsia" w:ascii="宋体" w:hAnsi="宋体"/>
          <w:color w:val="000000"/>
          <w:sz w:val="24"/>
        </w:rPr>
      </w:pPr>
      <w:r>
        <w:rPr>
          <w:rFonts w:hint="eastAsia" w:ascii="宋体" w:hAnsi="宋体"/>
          <w:color w:val="000000"/>
          <w:sz w:val="24"/>
        </w:rPr>
        <w:t>2.2“招标采购单位”是指：采购人。</w:t>
      </w:r>
    </w:p>
    <w:p>
      <w:pPr>
        <w:spacing w:line="360" w:lineRule="auto"/>
        <w:rPr>
          <w:rFonts w:hint="eastAsia" w:ascii="宋体" w:hAnsi="宋体"/>
          <w:color w:val="000000"/>
          <w:sz w:val="24"/>
        </w:rPr>
      </w:pPr>
      <w:r>
        <w:rPr>
          <w:rFonts w:hint="eastAsia" w:ascii="宋体" w:hAnsi="宋体"/>
          <w:color w:val="000000"/>
          <w:sz w:val="24"/>
        </w:rPr>
        <w:t>2.4“监管部门”是指：湛江市</w:t>
      </w:r>
      <w:r>
        <w:rPr>
          <w:rFonts w:hint="eastAsia" w:ascii="宋体" w:hAnsi="宋体"/>
          <w:color w:val="000000"/>
          <w:sz w:val="24"/>
          <w:lang w:eastAsia="zh-CN"/>
        </w:rPr>
        <w:t>财政局</w:t>
      </w:r>
      <w:r>
        <w:rPr>
          <w:rFonts w:hint="eastAsia" w:ascii="宋体" w:hAnsi="宋体"/>
          <w:color w:val="000000"/>
          <w:sz w:val="24"/>
        </w:rPr>
        <w:t>。</w:t>
      </w:r>
    </w:p>
    <w:p>
      <w:pPr>
        <w:spacing w:line="360" w:lineRule="auto"/>
        <w:rPr>
          <w:rFonts w:hint="eastAsia" w:ascii="宋体" w:hAnsi="宋体"/>
          <w:color w:val="000000"/>
          <w:sz w:val="24"/>
        </w:rPr>
      </w:pPr>
      <w:r>
        <w:rPr>
          <w:rFonts w:hint="eastAsia" w:ascii="宋体" w:hAnsi="宋体"/>
          <w:color w:val="000000"/>
          <w:sz w:val="24"/>
        </w:rPr>
        <w:t>2.5  “响应供应商”是指响应本文件要求，参加谈判的法人或者其他组织、自然人。</w:t>
      </w:r>
    </w:p>
    <w:p>
      <w:pPr>
        <w:spacing w:line="360" w:lineRule="auto"/>
        <w:rPr>
          <w:rFonts w:hint="eastAsia" w:ascii="宋体" w:hAnsi="宋体"/>
          <w:color w:val="000000"/>
          <w:sz w:val="24"/>
        </w:rPr>
      </w:pPr>
      <w:r>
        <w:rPr>
          <w:rFonts w:hint="eastAsia" w:ascii="宋体" w:hAnsi="宋体"/>
          <w:color w:val="000000"/>
          <w:sz w:val="24"/>
        </w:rPr>
        <w:t>2.6  合格的“响应供应商”是指：是指响应本文件要求，参加谈判的法人或者其他组织、自然人。</w:t>
      </w:r>
    </w:p>
    <w:p>
      <w:pPr>
        <w:spacing w:line="360" w:lineRule="auto"/>
        <w:rPr>
          <w:rFonts w:hint="eastAsia" w:ascii="宋体" w:hAnsi="宋体"/>
          <w:color w:val="000000"/>
          <w:sz w:val="24"/>
        </w:rPr>
      </w:pPr>
      <w:r>
        <w:rPr>
          <w:rFonts w:hint="eastAsia" w:ascii="宋体" w:hAnsi="宋体"/>
          <w:color w:val="000000"/>
          <w:sz w:val="24"/>
        </w:rPr>
        <w:t>1）符合《政府采购法》第二十二条规定条件的供应商。</w:t>
      </w:r>
    </w:p>
    <w:p>
      <w:pPr>
        <w:spacing w:line="360" w:lineRule="auto"/>
        <w:rPr>
          <w:rFonts w:hint="eastAsia" w:ascii="宋体" w:hAnsi="宋体"/>
          <w:color w:val="000000"/>
          <w:sz w:val="24"/>
        </w:rPr>
      </w:pPr>
      <w:r>
        <w:rPr>
          <w:rFonts w:hint="eastAsia" w:ascii="宋体" w:hAnsi="宋体"/>
          <w:color w:val="000000"/>
          <w:sz w:val="24"/>
        </w:rPr>
        <w:t>2）符合谈判文件规定的资格要求。</w:t>
      </w:r>
    </w:p>
    <w:p>
      <w:pPr>
        <w:spacing w:line="360" w:lineRule="auto"/>
        <w:rPr>
          <w:rFonts w:hint="eastAsia" w:ascii="宋体" w:hAnsi="宋体"/>
          <w:color w:val="000000"/>
          <w:sz w:val="24"/>
        </w:rPr>
      </w:pPr>
      <w:r>
        <w:rPr>
          <w:rFonts w:hint="eastAsia" w:ascii="宋体" w:hAnsi="宋体"/>
          <w:color w:val="000000"/>
          <w:sz w:val="24"/>
        </w:rPr>
        <w:t>3）符合谈判文件采购项目的特殊要求。</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 “成交供应商” 是指经法定程序确定并授予合同的响应人。</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 “竞争性谈判响应文件”是指：供应商根据本文件要求，编制包含报价、服务等所有内容的实质性响应文件。</w:t>
      </w:r>
    </w:p>
    <w:p>
      <w:pPr>
        <w:spacing w:line="360" w:lineRule="auto"/>
        <w:rPr>
          <w:rFonts w:hint="eastAsia" w:ascii="宋体" w:hAnsi="宋体"/>
          <w:color w:val="000000"/>
          <w:sz w:val="24"/>
        </w:rPr>
      </w:pPr>
      <w:r>
        <w:rPr>
          <w:rFonts w:hint="eastAsia" w:ascii="宋体" w:hAnsi="宋体"/>
          <w:color w:val="000000"/>
          <w:sz w:val="24"/>
        </w:rPr>
        <w:t>3. 合格的货物和服务</w:t>
      </w:r>
    </w:p>
    <w:p>
      <w:pPr>
        <w:spacing w:line="360" w:lineRule="auto"/>
        <w:rPr>
          <w:rFonts w:hint="eastAsia" w:ascii="宋体" w:hAnsi="宋体"/>
          <w:color w:val="000000"/>
          <w:sz w:val="24"/>
        </w:rPr>
      </w:pPr>
      <w:r>
        <w:rPr>
          <w:rFonts w:hint="eastAsia" w:ascii="宋体" w:hAnsi="宋体"/>
          <w:color w:val="000000"/>
          <w:sz w:val="24"/>
        </w:rPr>
        <w:t>“货物”是指响应供应商制造或组织符合谈判文件要求的货物等。谈判文件中没有提及采购货物来源地的，根据《政府采购法》的相关规定均应是本国货物，且优先采购自主创新、节能、环保产品。货物必须是合法生产、合法来源的符合国家有关标准要求的货物，并满足本谈判文件规定的规格、参数、质量、价格、有效期、售后服务等要求。</w:t>
      </w:r>
    </w:p>
    <w:p>
      <w:pPr>
        <w:spacing w:line="360" w:lineRule="auto"/>
        <w:rPr>
          <w:rFonts w:hint="eastAsia" w:ascii="宋体" w:hAnsi="宋体"/>
          <w:color w:val="000000"/>
          <w:sz w:val="24"/>
        </w:rPr>
      </w:pPr>
      <w:r>
        <w:rPr>
          <w:rFonts w:hint="eastAsia" w:ascii="宋体" w:hAnsi="宋体"/>
          <w:color w:val="000000"/>
          <w:sz w:val="24"/>
        </w:rPr>
        <w:t>4．谈判费用</w:t>
      </w:r>
    </w:p>
    <w:p>
      <w:pPr>
        <w:spacing w:line="360" w:lineRule="auto"/>
        <w:rPr>
          <w:rFonts w:hint="eastAsia" w:ascii="宋体" w:hAnsi="宋体"/>
          <w:color w:val="000000"/>
          <w:sz w:val="24"/>
        </w:rPr>
      </w:pPr>
      <w:r>
        <w:rPr>
          <w:rFonts w:hint="eastAsia" w:ascii="宋体" w:hAnsi="宋体"/>
          <w:color w:val="000000"/>
          <w:sz w:val="24"/>
        </w:rPr>
        <w:t>4.1响应供应商应承担所有与准备和参加谈判有关的费用。不论谈判的结果如何，采购人均无义务和责任承担这些费用。</w:t>
      </w:r>
    </w:p>
    <w:p>
      <w:pPr>
        <w:spacing w:line="360" w:lineRule="auto"/>
        <w:rPr>
          <w:rFonts w:hint="eastAsia" w:ascii="宋体" w:hAnsi="宋体"/>
          <w:b/>
          <w:color w:val="000000"/>
          <w:sz w:val="24"/>
        </w:rPr>
      </w:pPr>
      <w:r>
        <w:rPr>
          <w:rFonts w:hint="eastAsia" w:ascii="宋体" w:hAnsi="宋体"/>
          <w:b/>
          <w:color w:val="000000"/>
          <w:sz w:val="24"/>
        </w:rPr>
        <w:t xml:space="preserve">二、谈判文件   </w:t>
      </w:r>
    </w:p>
    <w:p>
      <w:pPr>
        <w:spacing w:line="360" w:lineRule="auto"/>
        <w:rPr>
          <w:rFonts w:hint="eastAsia" w:ascii="宋体" w:hAnsi="宋体"/>
          <w:color w:val="000000"/>
          <w:sz w:val="24"/>
        </w:rPr>
      </w:pPr>
      <w:r>
        <w:rPr>
          <w:rFonts w:hint="eastAsia" w:ascii="宋体" w:hAnsi="宋体"/>
          <w:color w:val="000000"/>
          <w:sz w:val="24"/>
        </w:rPr>
        <w:t xml:space="preserve">5. 谈判文件的构成  </w:t>
      </w:r>
    </w:p>
    <w:p>
      <w:pPr>
        <w:spacing w:line="360" w:lineRule="auto"/>
        <w:rPr>
          <w:rFonts w:hint="eastAsia" w:ascii="宋体" w:hAnsi="宋体"/>
          <w:color w:val="000000"/>
          <w:sz w:val="24"/>
        </w:rPr>
      </w:pPr>
      <w:r>
        <w:rPr>
          <w:rFonts w:hint="eastAsia" w:ascii="宋体" w:hAnsi="宋体"/>
          <w:color w:val="000000"/>
          <w:sz w:val="24"/>
        </w:rPr>
        <w:t xml:space="preserve">5.1谈判文件由下列文件以及在谈判过程中发出的修正和补充文件组成：  </w:t>
      </w:r>
    </w:p>
    <w:p>
      <w:pPr>
        <w:spacing w:line="360" w:lineRule="auto"/>
        <w:rPr>
          <w:rFonts w:hint="eastAsia" w:ascii="宋体" w:hAnsi="宋体"/>
          <w:color w:val="000000"/>
          <w:sz w:val="24"/>
        </w:rPr>
      </w:pPr>
      <w:r>
        <w:rPr>
          <w:rFonts w:hint="eastAsia" w:ascii="宋体" w:hAnsi="宋体"/>
          <w:color w:val="000000"/>
          <w:sz w:val="24"/>
        </w:rPr>
        <w:t xml:space="preserve">    1）谈判邀请函   </w:t>
      </w:r>
    </w:p>
    <w:p>
      <w:pPr>
        <w:spacing w:line="360" w:lineRule="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 xml:space="preserve">) 谈判须知  </w:t>
      </w:r>
    </w:p>
    <w:p>
      <w:pPr>
        <w:spacing w:line="360" w:lineRule="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3</w:t>
      </w:r>
      <w:r>
        <w:rPr>
          <w:rFonts w:hint="eastAsia" w:ascii="宋体" w:hAnsi="宋体"/>
          <w:color w:val="000000"/>
          <w:sz w:val="24"/>
        </w:rPr>
        <w:t xml:space="preserve">) 合同书格式  </w:t>
      </w:r>
    </w:p>
    <w:p>
      <w:pPr>
        <w:spacing w:line="360" w:lineRule="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4</w:t>
      </w:r>
      <w:r>
        <w:rPr>
          <w:rFonts w:hint="eastAsia" w:ascii="宋体" w:hAnsi="宋体"/>
          <w:color w:val="000000"/>
          <w:sz w:val="24"/>
        </w:rPr>
        <w:t xml:space="preserve">) 竞争性谈判响应文件格式  </w:t>
      </w:r>
    </w:p>
    <w:p>
      <w:pPr>
        <w:spacing w:line="360" w:lineRule="auto"/>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5</w:t>
      </w:r>
      <w:r>
        <w:rPr>
          <w:rFonts w:hint="eastAsia" w:ascii="宋体" w:hAnsi="宋体"/>
          <w:color w:val="000000"/>
          <w:sz w:val="24"/>
        </w:rPr>
        <w:t xml:space="preserve">) 在谈判过程中由采购机构发出的修正和补充文件等  </w:t>
      </w:r>
    </w:p>
    <w:p>
      <w:pPr>
        <w:spacing w:line="360" w:lineRule="auto"/>
        <w:rPr>
          <w:rFonts w:hint="eastAsia" w:ascii="宋体" w:hAnsi="宋体"/>
          <w:color w:val="000000"/>
          <w:sz w:val="24"/>
        </w:rPr>
      </w:pPr>
      <w:r>
        <w:rPr>
          <w:rFonts w:hint="eastAsia" w:ascii="宋体" w:hAnsi="宋体"/>
          <w:color w:val="000000"/>
          <w:sz w:val="24"/>
        </w:rPr>
        <w:t xml:space="preserve">5.2 响应供应商应认真阅读、并充分理解谈判文件的全部内容 （包括所有的补充、修改内容、重要事项、格式、条款和技术规范、参数及要求等。），响应供应商没有按照谈判文件要求提交全部资料，或者竞争性谈判响应文件没有对谈判文件在各方面都做出实质性响应是响应供应商的风险，有可能导致其谈判响应被拒绝，或被认定为无效响应或被确定为响应无效。  </w:t>
      </w:r>
    </w:p>
    <w:p>
      <w:pPr>
        <w:spacing w:line="360" w:lineRule="auto"/>
        <w:outlineLvl w:val="0"/>
        <w:rPr>
          <w:rFonts w:hint="eastAsia" w:ascii="宋体" w:hAnsi="宋体"/>
          <w:b/>
          <w:color w:val="000000"/>
          <w:sz w:val="24"/>
        </w:rPr>
      </w:pPr>
      <w:r>
        <w:rPr>
          <w:rFonts w:hint="eastAsia" w:ascii="宋体" w:hAnsi="宋体"/>
          <w:b/>
          <w:color w:val="000000"/>
          <w:sz w:val="24"/>
        </w:rPr>
        <w:t xml:space="preserve">三、竞争性谈判响应文件的编制   </w:t>
      </w:r>
    </w:p>
    <w:p>
      <w:pPr>
        <w:spacing w:line="360" w:lineRule="auto"/>
        <w:rPr>
          <w:rFonts w:hint="eastAsia" w:ascii="宋体" w:hAnsi="宋体"/>
          <w:color w:val="000000"/>
          <w:sz w:val="24"/>
        </w:rPr>
      </w:pPr>
      <w:r>
        <w:rPr>
          <w:rFonts w:hint="eastAsia" w:ascii="宋体" w:hAnsi="宋体"/>
          <w:color w:val="000000"/>
          <w:sz w:val="24"/>
        </w:rPr>
        <w:t xml:space="preserve">6 竞争性谈判响应文件编制基本要求 </w:t>
      </w:r>
    </w:p>
    <w:p>
      <w:pPr>
        <w:spacing w:line="360" w:lineRule="auto"/>
        <w:rPr>
          <w:rFonts w:hint="eastAsia" w:ascii="宋体" w:hAnsi="宋体"/>
          <w:color w:val="000000"/>
          <w:sz w:val="24"/>
        </w:rPr>
      </w:pPr>
      <w:r>
        <w:rPr>
          <w:rFonts w:hint="eastAsia" w:ascii="宋体" w:hAnsi="宋体"/>
          <w:color w:val="000000"/>
          <w:sz w:val="24"/>
        </w:rPr>
        <w:t xml:space="preserve">6.1 响应供应商对竞争性谈判响应文件的编制应按要求装订和封装。  </w:t>
      </w:r>
    </w:p>
    <w:p>
      <w:pPr>
        <w:spacing w:line="360" w:lineRule="auto"/>
        <w:rPr>
          <w:rFonts w:hint="eastAsia" w:ascii="宋体" w:hAnsi="宋体"/>
          <w:color w:val="000000"/>
          <w:sz w:val="24"/>
        </w:rPr>
      </w:pPr>
      <w:r>
        <w:rPr>
          <w:rFonts w:hint="eastAsia" w:ascii="宋体" w:hAnsi="宋体"/>
          <w:color w:val="000000"/>
          <w:sz w:val="24"/>
        </w:rPr>
        <w:t xml:space="preserve">6.2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  </w:t>
      </w:r>
    </w:p>
    <w:p>
      <w:pPr>
        <w:spacing w:line="360" w:lineRule="auto"/>
        <w:rPr>
          <w:rFonts w:hint="eastAsia" w:ascii="宋体" w:hAnsi="宋体"/>
          <w:color w:val="000000"/>
          <w:sz w:val="24"/>
        </w:rPr>
      </w:pPr>
      <w:r>
        <w:rPr>
          <w:rFonts w:hint="eastAsia" w:ascii="宋体" w:hAnsi="宋体"/>
          <w:color w:val="000000"/>
          <w:sz w:val="24"/>
        </w:rPr>
        <w:t xml:space="preserve">6.3 竞争性谈判响应文件必须按本文件的全部内容，包括所有的补充通知及附件进行编制。  </w:t>
      </w:r>
    </w:p>
    <w:p>
      <w:pPr>
        <w:spacing w:line="360" w:lineRule="auto"/>
        <w:rPr>
          <w:rFonts w:hint="eastAsia" w:ascii="宋体" w:hAnsi="宋体"/>
          <w:color w:val="000000"/>
          <w:sz w:val="24"/>
        </w:rPr>
      </w:pPr>
      <w:r>
        <w:rPr>
          <w:rFonts w:hint="eastAsia" w:ascii="宋体" w:hAnsi="宋体"/>
          <w:color w:val="000000"/>
          <w:sz w:val="24"/>
        </w:rPr>
        <w:t xml:space="preserve">6.4 如因响应供应商只填写和提供了本文件要求的部分内容和附件，而给谈判造成困难的，其可能导致的结果和责任由响应供应商自行承担。   </w:t>
      </w:r>
    </w:p>
    <w:p>
      <w:pPr>
        <w:spacing w:line="360" w:lineRule="auto"/>
        <w:rPr>
          <w:rFonts w:hint="eastAsia" w:ascii="宋体" w:hAnsi="宋体"/>
          <w:color w:val="000000"/>
          <w:sz w:val="24"/>
        </w:rPr>
      </w:pPr>
      <w:r>
        <w:rPr>
          <w:rFonts w:hint="eastAsia" w:ascii="宋体" w:hAnsi="宋体"/>
          <w:color w:val="000000"/>
          <w:sz w:val="24"/>
        </w:rPr>
        <w:t xml:space="preserve">7. 计量单位  </w:t>
      </w:r>
    </w:p>
    <w:p>
      <w:pPr>
        <w:spacing w:line="360" w:lineRule="auto"/>
        <w:rPr>
          <w:rFonts w:hint="eastAsia" w:ascii="宋体" w:hAnsi="宋体"/>
          <w:color w:val="000000"/>
          <w:sz w:val="24"/>
        </w:rPr>
      </w:pPr>
      <w:r>
        <w:rPr>
          <w:rFonts w:hint="eastAsia" w:ascii="宋体" w:hAnsi="宋体"/>
          <w:color w:val="000000"/>
          <w:sz w:val="24"/>
        </w:rPr>
        <w:t xml:space="preserve">7.1除技术要求中另有规定外，本文件所要求使用的计量单位均采用国家法定的度、量、衡标准单位计量。  </w:t>
      </w:r>
    </w:p>
    <w:p>
      <w:pPr>
        <w:spacing w:line="360" w:lineRule="auto"/>
        <w:outlineLvl w:val="0"/>
        <w:rPr>
          <w:rFonts w:hint="eastAsia" w:ascii="宋体" w:hAnsi="宋体"/>
          <w:b/>
          <w:color w:val="000000"/>
          <w:sz w:val="24"/>
        </w:rPr>
      </w:pPr>
      <w:r>
        <w:rPr>
          <w:rFonts w:hint="eastAsia" w:ascii="宋体" w:hAnsi="宋体"/>
          <w:b/>
          <w:color w:val="000000"/>
          <w:sz w:val="24"/>
        </w:rPr>
        <w:t>四、谈判报价要求</w:t>
      </w:r>
    </w:p>
    <w:p>
      <w:pPr>
        <w:spacing w:line="360" w:lineRule="auto"/>
        <w:rPr>
          <w:rFonts w:hint="eastAsia" w:ascii="宋体" w:hAnsi="宋体" w:cs="宋体"/>
          <w:sz w:val="24"/>
          <w:lang w:eastAsia="zh-CN"/>
        </w:rPr>
      </w:pPr>
      <w:r>
        <w:rPr>
          <w:rFonts w:hint="eastAsia" w:ascii="宋体" w:hAnsi="宋体"/>
          <w:color w:val="000000"/>
          <w:sz w:val="24"/>
        </w:rPr>
        <w:t xml:space="preserve">8、响应供应商应对本项目内所有的招标内容进行投标报价，不允许只对（或选择）项目内其中部分进行报价。 </w:t>
      </w:r>
      <w:r>
        <w:rPr>
          <w:rFonts w:hint="eastAsia" w:ascii="宋体" w:hAnsi="宋体" w:cs="宋体"/>
          <w:sz w:val="24"/>
          <w:lang w:eastAsia="zh-CN"/>
        </w:rPr>
        <w:t>报价</w:t>
      </w:r>
      <w:r>
        <w:rPr>
          <w:rFonts w:hint="eastAsia" w:ascii="宋体" w:hAnsi="宋体" w:cs="宋体"/>
          <w:sz w:val="24"/>
        </w:rPr>
        <w:t>参照国家计委颁布的«招标代理服务收费管理暂行办法»（计价格[2002]1980号）和国家发改委办公厅颁布的«国家发改委办公厅关于招标代理服务收费有关问题的通知»（发改办价格[2003]857号）的规定）和国家发展改革委关于降低部分建设项目收费标准规范收费行为等有关问题的通知（发改价格[2011]534号）的规定标准（服务类）</w:t>
      </w:r>
      <w:r>
        <w:rPr>
          <w:rFonts w:hint="eastAsia" w:ascii="宋体" w:hAnsi="宋体" w:cs="宋体"/>
          <w:sz w:val="24"/>
          <w:lang w:eastAsia="zh-CN"/>
        </w:rPr>
        <w:t>，报下浮率。</w:t>
      </w:r>
    </w:p>
    <w:p>
      <w:pPr>
        <w:spacing w:line="360" w:lineRule="auto"/>
        <w:rPr>
          <w:rFonts w:hint="eastAsia" w:ascii="宋体" w:hAnsi="宋体"/>
          <w:color w:val="000000"/>
          <w:sz w:val="24"/>
        </w:rPr>
      </w:pPr>
      <w:r>
        <w:rPr>
          <w:rFonts w:hint="eastAsia" w:ascii="宋体" w:hAnsi="宋体"/>
          <w:color w:val="000000"/>
          <w:sz w:val="24"/>
        </w:rPr>
        <w:t xml:space="preserve">9. 对于本文件中未列明，而响应供应商认为必需的费用也需列入总报价。在合同实施时，采购人将不予支付成交供应商没有列入的项目费用，并认为此项目的费用已包括在总报价中。 成交供应商负责本项目所需货物的制造、运输、安装、售后服务等全部工作。  </w:t>
      </w:r>
    </w:p>
    <w:p>
      <w:pPr>
        <w:spacing w:line="360" w:lineRule="auto"/>
        <w:outlineLvl w:val="0"/>
        <w:rPr>
          <w:rFonts w:hint="eastAsia" w:ascii="宋体" w:hAnsi="宋体"/>
          <w:b/>
          <w:color w:val="000000"/>
          <w:sz w:val="24"/>
        </w:rPr>
      </w:pPr>
      <w:r>
        <w:rPr>
          <w:rFonts w:hint="eastAsia" w:ascii="宋体" w:hAnsi="宋体"/>
          <w:b/>
          <w:color w:val="000000"/>
          <w:sz w:val="24"/>
        </w:rPr>
        <w:t>五、谈判保证金</w:t>
      </w:r>
    </w:p>
    <w:p>
      <w:pPr>
        <w:spacing w:line="360" w:lineRule="auto"/>
        <w:ind w:firstLine="360" w:firstLineChars="150"/>
        <w:rPr>
          <w:rFonts w:hint="eastAsia" w:ascii="宋体" w:hAnsi="宋体"/>
          <w:color w:val="000000"/>
          <w:sz w:val="24"/>
        </w:rPr>
      </w:pPr>
      <w:r>
        <w:rPr>
          <w:rFonts w:hint="eastAsia" w:ascii="宋体" w:hAnsi="宋体"/>
          <w:color w:val="000000"/>
          <w:sz w:val="24"/>
        </w:rPr>
        <w:t xml:space="preserve">无。  </w:t>
      </w:r>
    </w:p>
    <w:p>
      <w:pPr>
        <w:spacing w:line="360" w:lineRule="auto"/>
        <w:outlineLvl w:val="0"/>
        <w:rPr>
          <w:rFonts w:hint="eastAsia" w:ascii="宋体" w:hAnsi="宋体"/>
          <w:b/>
          <w:color w:val="000000"/>
          <w:sz w:val="24"/>
        </w:rPr>
      </w:pPr>
      <w:r>
        <w:rPr>
          <w:rFonts w:hint="eastAsia" w:ascii="宋体" w:hAnsi="宋体"/>
          <w:b/>
          <w:color w:val="000000"/>
          <w:sz w:val="24"/>
        </w:rPr>
        <w:t xml:space="preserve">六、竞争性谈判响应文件的份数、封装和递交  </w:t>
      </w:r>
    </w:p>
    <w:p>
      <w:pPr>
        <w:spacing w:line="360" w:lineRule="auto"/>
        <w:rPr>
          <w:rFonts w:hint="eastAsia" w:ascii="宋体" w:hAnsi="宋体"/>
          <w:color w:val="000000"/>
          <w:sz w:val="24"/>
        </w:rPr>
      </w:pPr>
      <w:r>
        <w:rPr>
          <w:rFonts w:hint="eastAsia" w:ascii="宋体" w:hAnsi="宋体"/>
          <w:color w:val="000000"/>
          <w:sz w:val="24"/>
        </w:rPr>
        <w:t xml:space="preserve">11．谈判响应文件的份数和封装  </w:t>
      </w:r>
    </w:p>
    <w:p>
      <w:pPr>
        <w:spacing w:line="360" w:lineRule="auto"/>
        <w:rPr>
          <w:rFonts w:hint="eastAsia" w:ascii="宋体" w:hAnsi="宋体"/>
          <w:color w:val="000000"/>
          <w:sz w:val="24"/>
        </w:rPr>
      </w:pPr>
      <w:r>
        <w:rPr>
          <w:rFonts w:hint="eastAsia" w:ascii="宋体" w:hAnsi="宋体"/>
          <w:color w:val="000000"/>
          <w:sz w:val="24"/>
        </w:rPr>
        <w:t>11.1响应供应商应将 《投标一览表》一份单独密封提交，并在信封上清晰标明 “投标一览表”字样。响应供应商应将响应文件正本</w:t>
      </w:r>
      <w:r>
        <w:rPr>
          <w:rFonts w:hint="eastAsia" w:ascii="宋体" w:hAnsi="宋体"/>
          <w:b/>
          <w:color w:val="000000"/>
          <w:sz w:val="24"/>
          <w:u w:val="single"/>
        </w:rPr>
        <w:t>1份</w:t>
      </w:r>
      <w:r>
        <w:rPr>
          <w:rFonts w:hint="eastAsia" w:ascii="宋体" w:hAnsi="宋体"/>
          <w:color w:val="000000"/>
          <w:sz w:val="24"/>
        </w:rPr>
        <w:t>和副本</w:t>
      </w:r>
      <w:r>
        <w:rPr>
          <w:rFonts w:hint="eastAsia" w:ascii="宋体" w:hAnsi="宋体"/>
          <w:b/>
          <w:color w:val="000000"/>
          <w:sz w:val="24"/>
          <w:u w:val="single"/>
        </w:rPr>
        <w:t>2份</w:t>
      </w:r>
      <w:r>
        <w:rPr>
          <w:rFonts w:hint="eastAsia" w:ascii="宋体" w:hAnsi="宋体"/>
          <w:color w:val="000000"/>
          <w:sz w:val="24"/>
        </w:rPr>
        <w:t xml:space="preserve">分别密封包装，并在外包装上清晰标明 “正本”、 “副本”字样。  </w:t>
      </w:r>
    </w:p>
    <w:p>
      <w:pPr>
        <w:spacing w:line="360" w:lineRule="auto"/>
        <w:rPr>
          <w:rFonts w:hint="eastAsia" w:ascii="宋体" w:hAnsi="宋体"/>
          <w:color w:val="000000"/>
          <w:sz w:val="24"/>
        </w:rPr>
      </w:pPr>
      <w:r>
        <w:rPr>
          <w:rFonts w:hint="eastAsia" w:ascii="宋体" w:hAnsi="宋体"/>
          <w:color w:val="000000"/>
          <w:sz w:val="24"/>
        </w:rPr>
        <w:t xml:space="preserve">11.2竞争性谈判响应文件的封装袋正面应当标明：  </w:t>
      </w:r>
    </w:p>
    <w:p>
      <w:pPr>
        <w:spacing w:line="360" w:lineRule="auto"/>
        <w:rPr>
          <w:rFonts w:hint="eastAsia" w:ascii="宋体" w:hAnsi="宋体"/>
          <w:color w:val="000000"/>
          <w:sz w:val="24"/>
        </w:rPr>
      </w:pPr>
      <w:r>
        <w:rPr>
          <w:rFonts w:hint="eastAsia" w:ascii="宋体" w:hAnsi="宋体"/>
          <w:color w:val="000000"/>
          <w:sz w:val="24"/>
        </w:rPr>
        <w:t xml:space="preserve">     1）竞争性谈判项目编号；  </w:t>
      </w:r>
    </w:p>
    <w:p>
      <w:pPr>
        <w:spacing w:line="360" w:lineRule="auto"/>
        <w:rPr>
          <w:rFonts w:hint="eastAsia" w:ascii="宋体" w:hAnsi="宋体"/>
          <w:color w:val="000000"/>
          <w:sz w:val="24"/>
        </w:rPr>
      </w:pPr>
      <w:r>
        <w:rPr>
          <w:rFonts w:hint="eastAsia" w:ascii="宋体" w:hAnsi="宋体"/>
          <w:color w:val="000000"/>
          <w:sz w:val="24"/>
        </w:rPr>
        <w:t xml:space="preserve">     2）竞争性谈判项目名称；  </w:t>
      </w:r>
    </w:p>
    <w:p>
      <w:pPr>
        <w:spacing w:line="360" w:lineRule="auto"/>
        <w:rPr>
          <w:rFonts w:hint="eastAsia" w:ascii="宋体" w:hAnsi="宋体"/>
          <w:color w:val="000000"/>
          <w:sz w:val="24"/>
        </w:rPr>
      </w:pPr>
      <w:r>
        <w:rPr>
          <w:rFonts w:hint="eastAsia" w:ascii="宋体" w:hAnsi="宋体"/>
          <w:color w:val="000000"/>
          <w:sz w:val="24"/>
        </w:rPr>
        <w:t xml:space="preserve">     3）谈判货物、服务名称；  </w:t>
      </w:r>
    </w:p>
    <w:p>
      <w:pPr>
        <w:spacing w:line="360" w:lineRule="auto"/>
        <w:rPr>
          <w:rFonts w:hint="eastAsia" w:ascii="宋体" w:hAnsi="宋体"/>
          <w:color w:val="000000"/>
          <w:sz w:val="24"/>
        </w:rPr>
      </w:pPr>
      <w:r>
        <w:rPr>
          <w:rFonts w:hint="eastAsia" w:ascii="宋体" w:hAnsi="宋体"/>
          <w:color w:val="000000"/>
          <w:sz w:val="24"/>
        </w:rPr>
        <w:t xml:space="preserve">     4）响应供应商名全称；  </w:t>
      </w:r>
    </w:p>
    <w:p>
      <w:pPr>
        <w:spacing w:line="360" w:lineRule="auto"/>
        <w:rPr>
          <w:rFonts w:hint="eastAsia" w:ascii="宋体" w:hAnsi="宋体"/>
          <w:color w:val="000000"/>
          <w:sz w:val="24"/>
        </w:rPr>
      </w:pPr>
      <w:r>
        <w:rPr>
          <w:rFonts w:hint="eastAsia" w:ascii="宋体" w:hAnsi="宋体"/>
          <w:color w:val="000000"/>
          <w:sz w:val="24"/>
        </w:rPr>
        <w:t xml:space="preserve">     5）日期。  </w:t>
      </w:r>
    </w:p>
    <w:p>
      <w:pPr>
        <w:spacing w:line="360" w:lineRule="auto"/>
        <w:rPr>
          <w:rFonts w:hint="eastAsia" w:ascii="宋体" w:hAnsi="宋体"/>
          <w:color w:val="000000"/>
          <w:sz w:val="24"/>
        </w:rPr>
      </w:pPr>
      <w:r>
        <w:rPr>
          <w:rFonts w:hint="eastAsia" w:ascii="宋体" w:hAnsi="宋体"/>
          <w:color w:val="000000"/>
          <w:sz w:val="24"/>
        </w:rPr>
        <w:t xml:space="preserve">12. 竞争性谈判响应文件的递交  </w:t>
      </w:r>
    </w:p>
    <w:p>
      <w:pPr>
        <w:widowControl/>
        <w:shd w:val="clear" w:color="auto" w:fill="FFFFFF"/>
        <w:spacing w:line="360" w:lineRule="auto"/>
        <w:ind w:firstLine="560"/>
        <w:jc w:val="left"/>
        <w:rPr>
          <w:rFonts w:ascii="Arial" w:hAnsi="Arial" w:eastAsia="宋体" w:cs="Arial"/>
          <w:color w:val="484848"/>
          <w:kern w:val="0"/>
          <w:sz w:val="24"/>
          <w:szCs w:val="24"/>
        </w:rPr>
      </w:pPr>
      <w:r>
        <w:rPr>
          <w:rFonts w:hint="eastAsia" w:ascii="宋体" w:hAnsi="宋体" w:eastAsia="宋体" w:cs="Arial"/>
          <w:color w:val="000000"/>
          <w:kern w:val="0"/>
          <w:sz w:val="24"/>
          <w:szCs w:val="24"/>
        </w:rPr>
        <w:t>投标人应按招标公告规定的时间、地点递交投标文件，逾期送达或者未送达指定地点的投标文件将被拒绝。</w:t>
      </w:r>
    </w:p>
    <w:p>
      <w:pPr>
        <w:spacing w:line="360" w:lineRule="auto"/>
        <w:outlineLvl w:val="0"/>
        <w:rPr>
          <w:rFonts w:hint="eastAsia" w:ascii="宋体" w:hAnsi="宋体"/>
          <w:color w:val="000000"/>
          <w:sz w:val="24"/>
        </w:rPr>
      </w:pPr>
      <w:r>
        <w:rPr>
          <w:rFonts w:hint="eastAsia" w:ascii="宋体" w:hAnsi="宋体"/>
          <w:b/>
          <w:color w:val="000000"/>
          <w:sz w:val="24"/>
        </w:rPr>
        <w:t>七、谈判的步骤</w:t>
      </w:r>
      <w:r>
        <w:rPr>
          <w:rFonts w:hint="eastAsia" w:ascii="宋体" w:hAnsi="宋体"/>
          <w:color w:val="000000"/>
          <w:sz w:val="24"/>
        </w:rPr>
        <w:t xml:space="preserve"> </w:t>
      </w:r>
    </w:p>
    <w:p>
      <w:pPr>
        <w:spacing w:line="360" w:lineRule="auto"/>
        <w:rPr>
          <w:rFonts w:hint="eastAsia" w:ascii="宋体" w:hAnsi="宋体"/>
          <w:color w:val="000000"/>
          <w:sz w:val="24"/>
        </w:rPr>
      </w:pPr>
      <w:r>
        <w:rPr>
          <w:rFonts w:hint="eastAsia" w:ascii="宋体" w:hAnsi="宋体"/>
          <w:color w:val="000000"/>
          <w:sz w:val="24"/>
        </w:rPr>
        <w:t xml:space="preserve">13.谈判文件的澄清   </w:t>
      </w:r>
    </w:p>
    <w:p>
      <w:pPr>
        <w:spacing w:line="360" w:lineRule="auto"/>
        <w:rPr>
          <w:rFonts w:hint="eastAsia" w:ascii="宋体" w:hAnsi="宋体"/>
          <w:color w:val="000000"/>
          <w:sz w:val="24"/>
        </w:rPr>
      </w:pPr>
      <w:r>
        <w:rPr>
          <w:rFonts w:hint="eastAsia" w:ascii="宋体" w:hAnsi="宋体"/>
          <w:color w:val="000000"/>
          <w:sz w:val="24"/>
        </w:rPr>
        <w:t xml:space="preserve">13.1任何要求对谈判文件进行澄清的响应供应商，均应以书面形式在谈判文件规定的谈判响应文件递交截止日以前通知采购人。采购人对响应供应商所要求澄清的内容以书面形式予以答复。（答复中不包括问题的来源）。  </w:t>
      </w:r>
    </w:p>
    <w:p>
      <w:pPr>
        <w:spacing w:line="360" w:lineRule="auto"/>
        <w:rPr>
          <w:rFonts w:hint="eastAsia" w:ascii="宋体" w:hAnsi="宋体"/>
          <w:color w:val="000000"/>
          <w:sz w:val="24"/>
        </w:rPr>
      </w:pPr>
      <w:r>
        <w:rPr>
          <w:rFonts w:hint="eastAsia" w:ascii="宋体" w:hAnsi="宋体"/>
          <w:color w:val="000000"/>
          <w:sz w:val="24"/>
        </w:rPr>
        <w:t xml:space="preserve">13.2响应供应商在规定的时间内未要求对谈判文件澄清或提出疑问的，将视其为无异议。对谈判文件中描述有歧意或前后不一致的地方，评标委员会有权进行评判，但对同一条款的评判应适用于每个响应供应商。  </w:t>
      </w:r>
    </w:p>
    <w:p>
      <w:pPr>
        <w:spacing w:line="360" w:lineRule="auto"/>
        <w:rPr>
          <w:rFonts w:hint="eastAsia" w:ascii="宋体" w:hAnsi="宋体"/>
          <w:color w:val="000000"/>
          <w:sz w:val="24"/>
        </w:rPr>
      </w:pPr>
      <w:r>
        <w:rPr>
          <w:rFonts w:hint="eastAsia" w:ascii="宋体" w:hAnsi="宋体"/>
          <w:color w:val="000000"/>
          <w:sz w:val="24"/>
        </w:rPr>
        <w:t xml:space="preserve">14. 谈判：（程序须重点审核）  </w:t>
      </w:r>
    </w:p>
    <w:p>
      <w:pPr>
        <w:spacing w:line="360" w:lineRule="auto"/>
        <w:rPr>
          <w:rFonts w:hint="eastAsia" w:ascii="宋体" w:hAnsi="宋体"/>
          <w:color w:val="000000"/>
          <w:sz w:val="24"/>
        </w:rPr>
      </w:pPr>
      <w:r>
        <w:rPr>
          <w:rFonts w:hint="eastAsia" w:ascii="宋体" w:hAnsi="宋体"/>
          <w:color w:val="000000"/>
          <w:sz w:val="24"/>
        </w:rPr>
        <w:t xml:space="preserve">14.1所有符合相应资格条件的供应商均为谈判对象。  </w:t>
      </w:r>
    </w:p>
    <w:p>
      <w:pPr>
        <w:spacing w:line="360" w:lineRule="auto"/>
        <w:rPr>
          <w:rFonts w:hint="eastAsia" w:ascii="宋体" w:hAnsi="宋体"/>
          <w:color w:val="000000"/>
          <w:sz w:val="24"/>
        </w:rPr>
      </w:pPr>
      <w:r>
        <w:rPr>
          <w:rFonts w:hint="eastAsia" w:ascii="宋体" w:hAnsi="宋体"/>
          <w:color w:val="000000"/>
          <w:sz w:val="24"/>
        </w:rPr>
        <w:t xml:space="preserve">14.2  审查响应文件是否对谈判文件作出实质性的响应。对未作出实质性响应的供应商应实行现场告知，由谈判小组或采购人代表将集体意见现场及时告知该供应商，以让其核证、澄清事实。  </w:t>
      </w:r>
    </w:p>
    <w:p>
      <w:pPr>
        <w:spacing w:line="360" w:lineRule="auto"/>
        <w:rPr>
          <w:rFonts w:hint="eastAsia" w:ascii="宋体" w:hAnsi="宋体"/>
          <w:color w:val="000000"/>
          <w:sz w:val="24"/>
        </w:rPr>
      </w:pPr>
      <w:r>
        <w:rPr>
          <w:rFonts w:hint="eastAsia" w:ascii="宋体" w:hAnsi="宋体"/>
          <w:color w:val="000000"/>
          <w:sz w:val="24"/>
        </w:rPr>
        <w:t xml:space="preserve"> 4.3 谈判小组与供应商应围绕技术、商务、合同条款等内容分别进行一轮或多轮的谈判。在谈判过程中，谈判小组应当严格遵循保密原则，未经响应供应商同意不得向任何人透露当事人技术、价格和其他重要信息。  </w:t>
      </w:r>
    </w:p>
    <w:p>
      <w:pPr>
        <w:spacing w:line="360" w:lineRule="auto"/>
        <w:rPr>
          <w:rFonts w:hint="eastAsia" w:ascii="宋体" w:hAnsi="宋体"/>
          <w:color w:val="000000"/>
          <w:sz w:val="24"/>
        </w:rPr>
      </w:pPr>
      <w:r>
        <w:rPr>
          <w:rFonts w:hint="eastAsia" w:ascii="宋体" w:hAnsi="宋体"/>
          <w:color w:val="000000"/>
          <w:sz w:val="24"/>
        </w:rPr>
        <w:t xml:space="preserve"> 14.4 谈判文件的修正：  </w:t>
      </w:r>
    </w:p>
    <w:p>
      <w:pPr>
        <w:spacing w:line="360" w:lineRule="auto"/>
        <w:rPr>
          <w:rFonts w:hint="eastAsia" w:ascii="宋体" w:hAnsi="宋体"/>
          <w:color w:val="000000"/>
          <w:sz w:val="24"/>
        </w:rPr>
      </w:pPr>
      <w:r>
        <w:rPr>
          <w:rFonts w:hint="eastAsia" w:ascii="宋体" w:hAnsi="宋体"/>
          <w:color w:val="000000"/>
          <w:sz w:val="24"/>
        </w:rPr>
        <w:t xml:space="preserve">    谈判小组调整或修改采购需求内容时，应取得谈判小组的一致同意，并以书面形式通知所有参加谈判的供应商。但任何形式的决定须以符合公平、公正原则和有利于项目的顺利实施为前提。   </w:t>
      </w:r>
    </w:p>
    <w:p>
      <w:pPr>
        <w:spacing w:line="360" w:lineRule="auto"/>
        <w:rPr>
          <w:rFonts w:hint="eastAsia" w:ascii="宋体" w:hAnsi="宋体"/>
          <w:color w:val="000000"/>
          <w:sz w:val="24"/>
        </w:rPr>
      </w:pPr>
      <w:r>
        <w:rPr>
          <w:rFonts w:hint="eastAsia" w:ascii="宋体" w:hAnsi="宋体"/>
          <w:color w:val="000000"/>
          <w:sz w:val="24"/>
        </w:rPr>
        <w:t xml:space="preserve"> 14.5 最终报价：谈判结束后，所有作出实质性响应的有效供应商应在规定的时间内集中密封提交最终报价 （最终报价时间视谈判进程由谈判小组决定）。除非在谈判中谈判小组调整或修改采购需求内容，否则采购人不接受高于前面轮次谈判报价的最终报价。最终报价内容须现场公布。对成交供应商的价格出现明显低于或高于同业同期市场平均价的情形时，谈判小组应当在评审意见中详细说明推荐理由。 </w:t>
      </w:r>
    </w:p>
    <w:p>
      <w:pPr>
        <w:spacing w:line="360" w:lineRule="auto"/>
        <w:rPr>
          <w:rFonts w:hint="eastAsia" w:ascii="宋体" w:hAnsi="宋体"/>
          <w:color w:val="000000"/>
          <w:sz w:val="24"/>
        </w:rPr>
      </w:pPr>
      <w:r>
        <w:rPr>
          <w:rFonts w:hint="eastAsia" w:ascii="宋体" w:hAnsi="宋体"/>
          <w:color w:val="000000"/>
          <w:sz w:val="24"/>
        </w:rPr>
        <w:t xml:space="preserve">14.6  在谈判过程中对谈判文件未能实质响应的供应商不足三家时，本次谈判失败，采购人重新按程序组织谈判。  </w:t>
      </w:r>
    </w:p>
    <w:p>
      <w:pPr>
        <w:spacing w:line="360" w:lineRule="auto"/>
        <w:rPr>
          <w:rFonts w:hint="eastAsia" w:ascii="宋体" w:hAnsi="宋体"/>
          <w:color w:val="000000"/>
          <w:sz w:val="24"/>
        </w:rPr>
      </w:pPr>
      <w:r>
        <w:rPr>
          <w:rFonts w:hint="eastAsia" w:ascii="宋体" w:hAnsi="宋体"/>
          <w:color w:val="000000"/>
          <w:sz w:val="24"/>
        </w:rPr>
        <w:t xml:space="preserve"> 14.7  在谈判过程中，响应供应商提交的澄清文件和最终报价文件，由响应供应商法人代表或授权代表签署后生效，响应供应商应受其约束。  </w:t>
      </w:r>
    </w:p>
    <w:p>
      <w:pPr>
        <w:spacing w:line="360" w:lineRule="auto"/>
        <w:rPr>
          <w:rFonts w:hint="eastAsia" w:ascii="宋体" w:hAnsi="宋体"/>
          <w:color w:val="000000"/>
          <w:sz w:val="24"/>
        </w:rPr>
      </w:pPr>
      <w:r>
        <w:rPr>
          <w:rFonts w:hint="eastAsia" w:ascii="宋体" w:hAnsi="宋体"/>
          <w:color w:val="000000"/>
          <w:sz w:val="24"/>
        </w:rPr>
        <w:t xml:space="preserve"> 14.8  谈判小组进行综合评议。对提供产品质量、服务均能满足谈判文件规定最低要求的供应商归列为推荐成交的候选对象，采购人依照候选供应商的报价顺序，以有效报价最低者确定为成交供应商。  </w:t>
      </w:r>
    </w:p>
    <w:p>
      <w:pPr>
        <w:spacing w:line="360" w:lineRule="auto"/>
        <w:rPr>
          <w:rFonts w:hint="eastAsia" w:ascii="宋体" w:hAnsi="宋体"/>
          <w:color w:val="000000"/>
          <w:sz w:val="24"/>
        </w:rPr>
      </w:pPr>
      <w:r>
        <w:rPr>
          <w:rFonts w:hint="eastAsia" w:ascii="宋体" w:hAnsi="宋体"/>
          <w:color w:val="000000"/>
          <w:sz w:val="24"/>
        </w:rPr>
        <w:t xml:space="preserve"> 14.9 代理机构对谈判过程和重要谈判内容进行记录。  </w:t>
      </w:r>
    </w:p>
    <w:p>
      <w:pPr>
        <w:spacing w:line="360" w:lineRule="auto"/>
        <w:outlineLvl w:val="0"/>
        <w:rPr>
          <w:rFonts w:hint="eastAsia" w:ascii="宋体" w:hAnsi="宋体"/>
          <w:b/>
          <w:color w:val="000000"/>
          <w:sz w:val="24"/>
        </w:rPr>
      </w:pPr>
      <w:r>
        <w:rPr>
          <w:rFonts w:hint="eastAsia" w:ascii="宋体" w:hAnsi="宋体"/>
          <w:b/>
          <w:color w:val="000000"/>
          <w:sz w:val="24"/>
        </w:rPr>
        <w:t xml:space="preserve">八、确定成交供应商办法  </w:t>
      </w:r>
    </w:p>
    <w:p>
      <w:pPr>
        <w:spacing w:line="360" w:lineRule="auto"/>
        <w:rPr>
          <w:rFonts w:hint="eastAsia" w:ascii="宋体" w:hAnsi="宋体"/>
          <w:color w:val="000000"/>
          <w:sz w:val="24"/>
        </w:rPr>
      </w:pPr>
      <w:r>
        <w:rPr>
          <w:rFonts w:hint="eastAsia" w:ascii="宋体" w:hAnsi="宋体"/>
          <w:color w:val="000000"/>
          <w:sz w:val="24"/>
        </w:rPr>
        <w:t xml:space="preserve">15.确定成交供应商  </w:t>
      </w:r>
    </w:p>
    <w:p>
      <w:pPr>
        <w:spacing w:line="360" w:lineRule="auto"/>
        <w:rPr>
          <w:rFonts w:hint="eastAsia" w:ascii="宋体" w:hAnsi="宋体"/>
          <w:color w:val="000000"/>
          <w:sz w:val="24"/>
        </w:rPr>
      </w:pPr>
      <w:r>
        <w:rPr>
          <w:rFonts w:hint="eastAsia" w:ascii="宋体" w:hAnsi="宋体"/>
          <w:color w:val="000000"/>
          <w:sz w:val="24"/>
        </w:rPr>
        <w:t>15.</w:t>
      </w:r>
      <w:r>
        <w:rPr>
          <w:rFonts w:hint="eastAsia" w:ascii="宋体" w:hAnsi="宋体"/>
          <w:color w:val="auto"/>
          <w:sz w:val="24"/>
        </w:rPr>
        <w:t>1根据符合采购需求、质量和服务且有效报价最低的原则确定成交供应商。</w:t>
      </w:r>
      <w:r>
        <w:rPr>
          <w:rFonts w:hint="eastAsia" w:ascii="宋体" w:hAnsi="宋体"/>
          <w:color w:val="FF0000"/>
          <w:sz w:val="24"/>
        </w:rPr>
        <w:t xml:space="preserve"> </w:t>
      </w:r>
      <w:r>
        <w:rPr>
          <w:rFonts w:hint="eastAsia" w:ascii="宋体" w:hAnsi="宋体"/>
          <w:color w:val="000000"/>
          <w:sz w:val="24"/>
        </w:rPr>
        <w:t xml:space="preserve"> </w:t>
      </w:r>
    </w:p>
    <w:p>
      <w:pPr>
        <w:spacing w:line="360" w:lineRule="auto"/>
        <w:rPr>
          <w:rFonts w:hint="eastAsia" w:ascii="宋体" w:hAnsi="宋体"/>
          <w:color w:val="000000"/>
          <w:sz w:val="24"/>
        </w:rPr>
      </w:pPr>
      <w:r>
        <w:rPr>
          <w:rFonts w:hint="eastAsia" w:ascii="宋体" w:hAnsi="宋体"/>
          <w:color w:val="000000"/>
          <w:sz w:val="24"/>
        </w:rPr>
        <w:t xml:space="preserve">16.  替补候选人的设定与使用。  </w:t>
      </w:r>
    </w:p>
    <w:p>
      <w:pPr>
        <w:spacing w:line="360" w:lineRule="auto"/>
        <w:outlineLvl w:val="0"/>
        <w:rPr>
          <w:rFonts w:hint="eastAsia" w:ascii="宋体" w:hAnsi="宋体"/>
          <w:b/>
          <w:color w:val="000000"/>
          <w:sz w:val="24"/>
        </w:rPr>
      </w:pPr>
      <w:r>
        <w:rPr>
          <w:rFonts w:hint="eastAsia" w:ascii="宋体" w:hAnsi="宋体"/>
          <w:b/>
          <w:color w:val="000000"/>
          <w:sz w:val="24"/>
        </w:rPr>
        <w:t xml:space="preserve">九、质疑  </w:t>
      </w:r>
    </w:p>
    <w:p>
      <w:pPr>
        <w:spacing w:line="360" w:lineRule="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 如果响应供应商对此次采购活动有疑问，可依法向</w:t>
      </w:r>
      <w:r>
        <w:rPr>
          <w:rFonts w:hint="eastAsia" w:ascii="宋体" w:hAnsi="宋体"/>
          <w:color w:val="000000" w:themeColor="text1"/>
          <w:sz w:val="24"/>
          <w:lang w:eastAsia="zh-CN"/>
          <w14:textFill>
            <w14:solidFill>
              <w14:schemeClr w14:val="tx1"/>
            </w14:solidFill>
          </w14:textFill>
        </w:rPr>
        <w:t>湛江市港口航道建设管理中心</w:t>
      </w:r>
      <w:r>
        <w:rPr>
          <w:rFonts w:hint="eastAsia" w:ascii="宋体" w:hAnsi="宋体"/>
          <w:color w:val="000000" w:themeColor="text1"/>
          <w:sz w:val="24"/>
          <w14:textFill>
            <w14:solidFill>
              <w14:schemeClr w14:val="tx1"/>
            </w14:solidFill>
          </w14:textFill>
        </w:rPr>
        <w:t>提出质疑。</w:t>
      </w:r>
      <w:r>
        <w:rPr>
          <w:rFonts w:hint="eastAsia" w:ascii="宋体" w:hAnsi="宋体"/>
          <w:color w:val="000000" w:themeColor="text1"/>
          <w:sz w:val="24"/>
          <w:lang w:eastAsia="zh-CN"/>
          <w14:textFill>
            <w14:solidFill>
              <w14:schemeClr w14:val="tx1"/>
            </w14:solidFill>
          </w14:textFill>
        </w:rPr>
        <w:t>湛江市港口航道建设管理中心</w:t>
      </w:r>
      <w:r>
        <w:rPr>
          <w:rFonts w:hint="eastAsia" w:ascii="宋体" w:hAnsi="宋体"/>
          <w:color w:val="000000" w:themeColor="text1"/>
          <w:sz w:val="24"/>
          <w14:textFill>
            <w14:solidFill>
              <w14:schemeClr w14:val="tx1"/>
            </w14:solidFill>
          </w14:textFill>
        </w:rPr>
        <w:t xml:space="preserve">应当依法给与答复，并将结果告知有关当事人。  </w:t>
      </w:r>
    </w:p>
    <w:p>
      <w:pPr>
        <w:spacing w:line="360" w:lineRule="auto"/>
        <w:outlineLvl w:val="0"/>
        <w:rPr>
          <w:rFonts w:hint="eastAsia" w:ascii="宋体" w:hAnsi="宋体"/>
          <w:b/>
          <w:color w:val="000000"/>
          <w:sz w:val="24"/>
        </w:rPr>
      </w:pPr>
      <w:r>
        <w:rPr>
          <w:rFonts w:hint="eastAsia" w:ascii="宋体" w:hAnsi="宋体"/>
          <w:b/>
          <w:color w:val="000000"/>
          <w:sz w:val="24"/>
        </w:rPr>
        <w:t xml:space="preserve">十、签订合同   </w:t>
      </w:r>
    </w:p>
    <w:p>
      <w:pPr>
        <w:spacing w:line="360" w:lineRule="auto"/>
        <w:rPr>
          <w:rFonts w:hint="eastAsia" w:ascii="宋体" w:hAnsi="宋体"/>
          <w:color w:val="000000"/>
          <w:sz w:val="24"/>
        </w:rPr>
      </w:pPr>
      <w:r>
        <w:rPr>
          <w:rFonts w:hint="eastAsia" w:ascii="宋体" w:hAnsi="宋体"/>
          <w:color w:val="000000"/>
          <w:sz w:val="24"/>
        </w:rPr>
        <w:t xml:space="preserve">18. 成交供应商在收到成交通知书后，按规定与采购人签订政府采购合同。  </w:t>
      </w:r>
    </w:p>
    <w:p>
      <w:pPr>
        <w:spacing w:line="360" w:lineRule="auto"/>
        <w:outlineLvl w:val="0"/>
        <w:rPr>
          <w:rFonts w:hint="eastAsia" w:ascii="宋体" w:hAnsi="宋体"/>
          <w:b/>
          <w:color w:val="000000"/>
          <w:sz w:val="24"/>
        </w:rPr>
      </w:pPr>
      <w:r>
        <w:rPr>
          <w:rFonts w:hint="eastAsia" w:ascii="宋体" w:hAnsi="宋体"/>
          <w:b/>
          <w:color w:val="000000"/>
          <w:sz w:val="24"/>
        </w:rPr>
        <w:t xml:space="preserve">十一、适用法律  </w:t>
      </w:r>
    </w:p>
    <w:p>
      <w:pPr>
        <w:spacing w:line="360" w:lineRule="auto"/>
        <w:rPr>
          <w:rFonts w:hint="eastAsia" w:ascii="宋体" w:hAnsi="宋体"/>
          <w:b/>
          <w:color w:val="000000"/>
          <w:sz w:val="24"/>
        </w:rPr>
      </w:pPr>
      <w:r>
        <w:rPr>
          <w:rFonts w:hint="eastAsia" w:ascii="宋体" w:hAnsi="宋体"/>
          <w:color w:val="000000"/>
          <w:sz w:val="24"/>
        </w:rPr>
        <w:t>19. 采购人、采购代理机构及响应供应商的一切采购活动均适用《政府采购法》及其配套的法规、规章、政策。</w:t>
      </w:r>
    </w:p>
    <w:p>
      <w:pPr>
        <w:spacing w:line="360" w:lineRule="auto"/>
        <w:outlineLvl w:val="0"/>
        <w:rPr>
          <w:rFonts w:hint="eastAsia" w:ascii="宋体" w:hAnsi="宋体"/>
          <w:b/>
          <w:color w:val="000000"/>
          <w:sz w:val="24"/>
        </w:rPr>
      </w:pPr>
      <w:r>
        <w:rPr>
          <w:rFonts w:hint="eastAsia" w:ascii="宋体" w:hAnsi="宋体"/>
          <w:b/>
          <w:color w:val="000000"/>
          <w:sz w:val="24"/>
        </w:rPr>
        <w:t> </w:t>
      </w:r>
      <w:r>
        <w:rPr>
          <w:rFonts w:hint="eastAsia" w:ascii="宋体" w:hAnsi="宋体"/>
          <w:b/>
          <w:color w:val="000000"/>
          <w:sz w:val="24"/>
          <w:lang w:eastAsia="zh-CN"/>
        </w:rPr>
        <w:t>十二</w:t>
      </w:r>
      <w:r>
        <w:rPr>
          <w:rFonts w:hint="eastAsia" w:ascii="宋体" w:hAnsi="宋体"/>
          <w:b/>
          <w:color w:val="000000"/>
          <w:sz w:val="24"/>
        </w:rPr>
        <w:t>、中标通知书</w:t>
      </w:r>
    </w:p>
    <w:p>
      <w:pPr>
        <w:widowControl/>
        <w:shd w:val="clear" w:color="auto" w:fill="FFFFFF"/>
        <w:spacing w:line="360" w:lineRule="auto"/>
        <w:ind w:firstLine="480"/>
        <w:jc w:val="left"/>
        <w:rPr>
          <w:rFonts w:ascii="宋体" w:hAnsi="宋体" w:eastAsia="宋体" w:cs="宋体"/>
          <w:color w:val="484848"/>
          <w:kern w:val="0"/>
          <w:sz w:val="24"/>
          <w:szCs w:val="24"/>
        </w:rPr>
      </w:pPr>
      <w:r>
        <w:rPr>
          <w:rFonts w:hint="eastAsia" w:ascii="宋体" w:hAnsi="宋体" w:eastAsia="宋体" w:cs="宋体"/>
          <w:b/>
          <w:bCs/>
          <w:color w:val="000000"/>
          <w:kern w:val="0"/>
          <w:sz w:val="24"/>
          <w:szCs w:val="24"/>
        </w:rPr>
        <w:t> </w:t>
      </w:r>
    </w:p>
    <w:p>
      <w:pPr>
        <w:widowControl/>
        <w:shd w:val="clear" w:color="auto" w:fill="FFFFFF"/>
        <w:spacing w:line="360" w:lineRule="auto"/>
        <w:ind w:firstLine="480"/>
        <w:jc w:val="left"/>
        <w:rPr>
          <w:rFonts w:ascii="宋体" w:hAnsi="宋体" w:eastAsia="宋体" w:cs="宋体"/>
          <w:color w:val="484848"/>
          <w:kern w:val="0"/>
          <w:sz w:val="24"/>
          <w:szCs w:val="24"/>
        </w:rPr>
      </w:pPr>
      <w:r>
        <w:rPr>
          <w:rFonts w:hint="eastAsia" w:ascii="宋体" w:hAnsi="宋体" w:eastAsia="宋体" w:cs="宋体"/>
          <w:b/>
          <w:bCs/>
          <w:color w:val="000000"/>
          <w:kern w:val="0"/>
          <w:sz w:val="24"/>
          <w:szCs w:val="24"/>
        </w:rPr>
        <w:t> </w:t>
      </w:r>
    </w:p>
    <w:p>
      <w:pPr>
        <w:widowControl/>
        <w:shd w:val="clear" w:color="auto" w:fill="FFFFFF"/>
        <w:spacing w:after="156" w:line="360" w:lineRule="auto"/>
        <w:jc w:val="center"/>
        <w:rPr>
          <w:rFonts w:ascii="宋体" w:hAnsi="宋体" w:eastAsia="宋体" w:cs="宋体"/>
          <w:color w:val="484848"/>
          <w:kern w:val="0"/>
          <w:sz w:val="24"/>
          <w:szCs w:val="24"/>
        </w:rPr>
      </w:pPr>
      <w:r>
        <w:rPr>
          <w:rFonts w:hint="eastAsia" w:ascii="宋体" w:hAnsi="宋体" w:eastAsia="宋体" w:cs="宋体"/>
          <w:color w:val="000000"/>
          <w:kern w:val="0"/>
          <w:sz w:val="24"/>
          <w:szCs w:val="24"/>
        </w:rPr>
        <w:t>中标通知书</w:t>
      </w:r>
    </w:p>
    <w:p>
      <w:pPr>
        <w:widowControl/>
        <w:shd w:val="clear" w:color="auto" w:fill="FFFFFF"/>
        <w:spacing w:after="156" w:line="360" w:lineRule="auto"/>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rPr>
        <w:t> </w:t>
      </w:r>
    </w:p>
    <w:p>
      <w:pPr>
        <w:widowControl/>
        <w:shd w:val="clear" w:color="auto" w:fill="FFFFFF"/>
        <w:spacing w:after="156" w:line="360" w:lineRule="auto"/>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u w:val="single"/>
        </w:rPr>
        <w:t> 投标单位（名称）</w:t>
      </w:r>
      <w:r>
        <w:rPr>
          <w:rFonts w:hint="eastAsia" w:ascii="宋体" w:hAnsi="宋体" w:eastAsia="宋体" w:cs="宋体"/>
          <w:color w:val="000000"/>
          <w:kern w:val="0"/>
          <w:sz w:val="24"/>
          <w:szCs w:val="24"/>
        </w:rPr>
        <w:t>：</w:t>
      </w:r>
    </w:p>
    <w:p>
      <w:pPr>
        <w:widowControl/>
        <w:shd w:val="clear" w:color="auto" w:fill="FFFFFF"/>
        <w:spacing w:after="156" w:line="360" w:lineRule="auto"/>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rPr>
        <w:t>     XXXX年X月X日我司就</w:t>
      </w:r>
      <w:r>
        <w:rPr>
          <w:rFonts w:hint="eastAsia" w:ascii="宋体" w:hAnsi="宋体" w:eastAsia="宋体" w:cs="宋体"/>
          <w:color w:val="000000"/>
          <w:kern w:val="0"/>
          <w:sz w:val="24"/>
          <w:szCs w:val="24"/>
          <w:u w:val="single"/>
        </w:rPr>
        <w:t> （采购项目名称） </w:t>
      </w:r>
      <w:r>
        <w:rPr>
          <w:rFonts w:hint="eastAsia" w:ascii="宋体" w:hAnsi="宋体" w:eastAsia="宋体" w:cs="宋体"/>
          <w:color w:val="000000"/>
          <w:kern w:val="0"/>
          <w:sz w:val="24"/>
          <w:szCs w:val="24"/>
        </w:rPr>
        <w:t>项目召开评标会议，经评标委员会综合评议，确定贵公司为中标单位，请接到此通知书后按照采购文件的约定尽快与我司签订合同。</w:t>
      </w:r>
    </w:p>
    <w:p>
      <w:pPr>
        <w:widowControl/>
        <w:shd w:val="clear" w:color="auto" w:fill="FFFFFF"/>
        <w:spacing w:after="156" w:line="360" w:lineRule="auto"/>
        <w:ind w:firstLine="4480"/>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rPr>
        <w:t> </w:t>
      </w:r>
    </w:p>
    <w:p>
      <w:pPr>
        <w:widowControl/>
        <w:shd w:val="clear" w:color="auto" w:fill="FFFFFF"/>
        <w:spacing w:after="156" w:line="360" w:lineRule="auto"/>
        <w:ind w:firstLine="4480"/>
        <w:jc w:val="left"/>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招标人： </w:t>
      </w:r>
      <w:r>
        <w:rPr>
          <w:rFonts w:hint="eastAsia" w:ascii="宋体" w:hAnsi="宋体" w:eastAsia="宋体" w:cs="宋体"/>
          <w:color w:val="000000"/>
          <w:kern w:val="0"/>
          <w:sz w:val="24"/>
          <w:szCs w:val="24"/>
          <w:u w:val="single"/>
        </w:rPr>
        <w:t>     </w:t>
      </w:r>
    </w:p>
    <w:p>
      <w:pPr>
        <w:widowControl/>
        <w:shd w:val="clear" w:color="auto" w:fill="FFFFFF"/>
        <w:spacing w:after="156" w:line="360" w:lineRule="auto"/>
        <w:ind w:firstLine="4480"/>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rPr>
        <w:t>公章</w:t>
      </w:r>
      <w:r>
        <w:rPr>
          <w:rFonts w:hint="eastAsia" w:ascii="宋体" w:hAnsi="宋体" w:eastAsia="宋体" w:cs="宋体"/>
          <w:color w:val="484848"/>
          <w:kern w:val="0"/>
          <w:sz w:val="24"/>
          <w:szCs w:val="24"/>
        </w:rPr>
        <w:t>：</w:t>
      </w:r>
      <w:r>
        <w:rPr>
          <w:rFonts w:hint="eastAsia" w:ascii="宋体" w:hAnsi="宋体" w:eastAsia="宋体" w:cs="宋体"/>
          <w:color w:val="484848"/>
          <w:kern w:val="0"/>
          <w:sz w:val="24"/>
          <w:szCs w:val="24"/>
          <w:u w:val="single"/>
        </w:rPr>
        <w:t>        </w:t>
      </w:r>
      <w:r>
        <w:rPr>
          <w:rFonts w:hint="eastAsia" w:ascii="宋体" w:hAnsi="宋体" w:eastAsia="宋体" w:cs="宋体"/>
          <w:color w:val="484848"/>
          <w:kern w:val="0"/>
          <w:sz w:val="24"/>
          <w:szCs w:val="24"/>
        </w:rPr>
        <w:t> </w:t>
      </w:r>
    </w:p>
    <w:p>
      <w:pPr>
        <w:widowControl/>
        <w:shd w:val="clear" w:color="auto" w:fill="FFFFFF"/>
        <w:spacing w:after="156" w:line="360" w:lineRule="auto"/>
        <w:ind w:firstLine="4536"/>
        <w:jc w:val="left"/>
        <w:rPr>
          <w:rFonts w:ascii="宋体" w:hAnsi="宋体" w:eastAsia="宋体" w:cs="宋体"/>
          <w:color w:val="484848"/>
          <w:kern w:val="0"/>
          <w:sz w:val="19"/>
          <w:szCs w:val="19"/>
        </w:rPr>
      </w:pPr>
      <w:r>
        <w:rPr>
          <w:rFonts w:hint="eastAsia" w:ascii="宋体" w:hAnsi="宋体" w:eastAsia="宋体" w:cs="宋体"/>
          <w:color w:val="000000"/>
          <w:kern w:val="0"/>
          <w:sz w:val="24"/>
          <w:szCs w:val="24"/>
        </w:rPr>
        <w:t>时 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u w:val="single"/>
        </w:rPr>
        <w:t>   </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日</w:t>
      </w: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p>
      <w:pPr>
        <w:tabs>
          <w:tab w:val="left" w:pos="720"/>
        </w:tabs>
        <w:spacing w:line="360" w:lineRule="auto"/>
        <w:ind w:firstLine="3892" w:firstLineChars="1390"/>
        <w:rPr>
          <w:rFonts w:hint="eastAsia" w:ascii="宋体" w:hAnsi="宋体"/>
          <w:b/>
          <w:color w:val="000000"/>
          <w:sz w:val="28"/>
          <w:szCs w:val="28"/>
        </w:rPr>
      </w:pPr>
    </w:p>
    <w:bookmarkEnd w:id="0"/>
    <w:p>
      <w:pPr>
        <w:pStyle w:val="2"/>
        <w:keepNext/>
        <w:keepLines/>
        <w:pageBreakBefore/>
        <w:tabs>
          <w:tab w:val="left" w:pos="1080"/>
        </w:tabs>
        <w:spacing w:line="360" w:lineRule="auto"/>
        <w:ind w:left="567" w:hanging="567"/>
        <w:jc w:val="center"/>
        <w:rPr>
          <w:rFonts w:hint="eastAsia" w:hAnsi="宋体"/>
          <w:b/>
          <w:bCs/>
          <w:kern w:val="44"/>
          <w:sz w:val="32"/>
          <w:szCs w:val="32"/>
          <w:lang w:val="zh-CN"/>
        </w:rPr>
      </w:pPr>
      <w:bookmarkStart w:id="1" w:name="_Toc469581850"/>
      <w:r>
        <w:rPr>
          <w:rFonts w:hint="eastAsia" w:hAnsi="宋体"/>
          <w:b/>
          <w:bCs/>
          <w:kern w:val="44"/>
          <w:sz w:val="32"/>
          <w:szCs w:val="32"/>
          <w:lang w:val="zh-CN"/>
        </w:rPr>
        <w:t>第三部分  合同条款格式</w:t>
      </w:r>
    </w:p>
    <w:p>
      <w:pPr>
        <w:jc w:val="center"/>
        <w:rPr>
          <w:rFonts w:hAnsi="宋体"/>
        </w:rPr>
      </w:pPr>
      <w:r>
        <w:rPr>
          <w:rFonts w:hint="eastAsia" w:hAnsi="宋体"/>
          <w:bCs/>
          <w:kern w:val="44"/>
          <w:lang w:val="zh-CN"/>
        </w:rPr>
        <w:t>（仅供参考，最终以甲、乙双方签订的合同为准）</w:t>
      </w:r>
    </w:p>
    <w:p>
      <w:pPr>
        <w:rPr>
          <w:rFonts w:hAnsi="宋体"/>
          <w:szCs w:val="21"/>
        </w:rPr>
      </w:pPr>
    </w:p>
    <w:p>
      <w:pPr>
        <w:rPr>
          <w:rFonts w:hAnsi="宋体"/>
          <w:szCs w:val="21"/>
        </w:rPr>
      </w:pPr>
    </w:p>
    <w:p>
      <w:pPr>
        <w:rPr>
          <w:rFonts w:hAnsi="宋体"/>
          <w:szCs w:val="21"/>
        </w:rPr>
      </w:pPr>
    </w:p>
    <w:p>
      <w:pPr>
        <w:rPr>
          <w:rFonts w:hint="eastAsia" w:hAnsi="宋体"/>
          <w:szCs w:val="21"/>
        </w:rPr>
      </w:pPr>
    </w:p>
    <w:p>
      <w:pPr>
        <w:rPr>
          <w:rFonts w:hint="eastAsia" w:hAnsi="宋体"/>
          <w:szCs w:val="21"/>
        </w:rPr>
      </w:pPr>
    </w:p>
    <w:p>
      <w:pPr>
        <w:rPr>
          <w:rFonts w:hint="eastAsia" w:hAnsi="宋体"/>
          <w:szCs w:val="21"/>
        </w:rPr>
      </w:pPr>
    </w:p>
    <w:p>
      <w:pPr>
        <w:spacing w:line="700" w:lineRule="exact"/>
        <w:jc w:val="center"/>
        <w:rPr>
          <w:rFonts w:hint="eastAsia" w:hAnsi="宋体"/>
          <w:sz w:val="44"/>
        </w:rPr>
      </w:pPr>
    </w:p>
    <w:p>
      <w:pPr>
        <w:spacing w:line="700" w:lineRule="exact"/>
        <w:jc w:val="center"/>
        <w:rPr>
          <w:rFonts w:hint="eastAsia" w:hAnsi="宋体"/>
          <w:sz w:val="44"/>
        </w:rPr>
      </w:pPr>
    </w:p>
    <w:p>
      <w:pPr>
        <w:spacing w:line="700" w:lineRule="exact"/>
        <w:jc w:val="center"/>
        <w:rPr>
          <w:rFonts w:hint="eastAsia" w:hAnsi="宋体"/>
          <w:sz w:val="44"/>
        </w:rPr>
      </w:pPr>
    </w:p>
    <w:p>
      <w:pPr>
        <w:spacing w:line="700" w:lineRule="exact"/>
        <w:jc w:val="center"/>
        <w:rPr>
          <w:rFonts w:hint="eastAsia" w:hAnsi="宋体"/>
          <w:sz w:val="44"/>
        </w:rPr>
      </w:pPr>
    </w:p>
    <w:p>
      <w:pPr>
        <w:jc w:val="center"/>
        <w:rPr>
          <w:rFonts w:hAnsi="宋体"/>
        </w:rPr>
      </w:pPr>
    </w:p>
    <w:p>
      <w:pPr>
        <w:jc w:val="center"/>
        <w:rPr>
          <w:rFonts w:hAnsi="宋体"/>
        </w:rPr>
      </w:pPr>
    </w:p>
    <w:p>
      <w:pPr>
        <w:jc w:val="center"/>
        <w:rPr>
          <w:rFonts w:hAnsi="宋体"/>
        </w:rPr>
      </w:pPr>
    </w:p>
    <w:p>
      <w:pPr>
        <w:jc w:val="center"/>
        <w:rPr>
          <w:rFonts w:hAnsi="宋体"/>
          <w:sz w:val="32"/>
        </w:rPr>
      </w:pPr>
    </w:p>
    <w:p>
      <w:pPr>
        <w:jc w:val="center"/>
        <w:rPr>
          <w:rFonts w:hint="eastAsia" w:hAnsi="宋体"/>
          <w:sz w:val="32"/>
        </w:rPr>
      </w:pPr>
    </w:p>
    <w:p>
      <w:pPr>
        <w:jc w:val="center"/>
        <w:rPr>
          <w:rFonts w:hint="eastAsia" w:hAnsi="宋体"/>
          <w:sz w:val="32"/>
        </w:rPr>
      </w:pPr>
    </w:p>
    <w:p>
      <w:pPr>
        <w:jc w:val="center"/>
        <w:rPr>
          <w:rFonts w:hint="eastAsia" w:hAnsi="宋体"/>
          <w:sz w:val="32"/>
        </w:rPr>
      </w:pPr>
    </w:p>
    <w:p>
      <w:pPr>
        <w:jc w:val="center"/>
        <w:rPr>
          <w:rFonts w:hint="eastAsia" w:hAnsi="宋体"/>
          <w:sz w:val="32"/>
        </w:rPr>
      </w:pPr>
    </w:p>
    <w:p>
      <w:pPr>
        <w:jc w:val="center"/>
        <w:rPr>
          <w:rFonts w:hint="eastAsia" w:hAnsi="宋体"/>
          <w:sz w:val="32"/>
        </w:rPr>
      </w:pPr>
    </w:p>
    <w:p>
      <w:pPr>
        <w:jc w:val="center"/>
        <w:rPr>
          <w:rFonts w:hint="eastAsia" w:hAnsi="宋体"/>
          <w:sz w:val="32"/>
        </w:rPr>
      </w:pPr>
    </w:p>
    <w:p>
      <w:pPr>
        <w:jc w:val="center"/>
        <w:rPr>
          <w:rFonts w:hint="eastAsia" w:hAnsi="宋体"/>
          <w:sz w:val="44"/>
        </w:rPr>
      </w:pPr>
      <w:r>
        <w:rPr>
          <w:rFonts w:hAnsi="宋体"/>
          <w:sz w:val="44"/>
        </w:rPr>
        <w:br w:type="page"/>
      </w:r>
    </w:p>
    <w:p>
      <w:pPr>
        <w:spacing w:line="360" w:lineRule="auto"/>
        <w:ind w:firstLine="1079" w:firstLineChars="514"/>
        <w:jc w:val="center"/>
        <w:rPr>
          <w:rFonts w:hint="eastAsia" w:hAnsi="宋体"/>
          <w:szCs w:val="21"/>
        </w:rPr>
      </w:pPr>
    </w:p>
    <w:p>
      <w:pPr>
        <w:spacing w:line="300" w:lineRule="auto"/>
        <w:jc w:val="center"/>
        <w:rPr>
          <w:rFonts w:hint="eastAsia" w:ascii="宋体" w:hAnsi="宋体"/>
          <w:b/>
          <w:bCs/>
          <w:sz w:val="52"/>
        </w:rPr>
      </w:pPr>
    </w:p>
    <w:p>
      <w:pPr>
        <w:spacing w:line="300" w:lineRule="auto"/>
        <w:jc w:val="center"/>
        <w:rPr>
          <w:rFonts w:hint="eastAsia" w:ascii="宋体" w:hAnsi="宋体"/>
          <w:b/>
          <w:bCs/>
          <w:sz w:val="52"/>
        </w:rPr>
      </w:pPr>
    </w:p>
    <w:p>
      <w:pPr>
        <w:spacing w:line="300" w:lineRule="auto"/>
        <w:jc w:val="center"/>
        <w:rPr>
          <w:rFonts w:hint="eastAsia" w:ascii="宋体" w:hAnsi="宋体"/>
          <w:b/>
          <w:bCs/>
          <w:sz w:val="52"/>
        </w:rPr>
      </w:pPr>
      <w:r>
        <w:rPr>
          <w:rFonts w:hint="eastAsia" w:ascii="宋体" w:hAnsi="宋体"/>
          <w:b/>
          <w:bCs/>
          <w:sz w:val="52"/>
        </w:rPr>
        <w:t>政府采购项目委托代理协议</w:t>
      </w: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jc w:val="center"/>
        <w:rPr>
          <w:rFonts w:hint="eastAsia" w:ascii="宋体" w:hAnsi="宋体"/>
          <w:b/>
          <w:sz w:val="28"/>
        </w:rPr>
      </w:pPr>
    </w:p>
    <w:p>
      <w:pPr>
        <w:spacing w:line="300" w:lineRule="auto"/>
        <w:rPr>
          <w:rFonts w:hint="eastAsia" w:ascii="宋体" w:hAnsi="宋体"/>
          <w:b/>
          <w:sz w:val="32"/>
          <w:szCs w:val="32"/>
        </w:rPr>
      </w:pPr>
      <w:r>
        <w:rPr>
          <w:rFonts w:hint="eastAsia" w:ascii="宋体" w:hAnsi="宋体"/>
          <w:b/>
          <w:sz w:val="32"/>
          <w:szCs w:val="32"/>
        </w:rPr>
        <w:t>采 购 人：</w:t>
      </w:r>
    </w:p>
    <w:p>
      <w:pPr>
        <w:spacing w:line="300" w:lineRule="auto"/>
        <w:rPr>
          <w:rFonts w:hint="eastAsia" w:ascii="宋体" w:hAnsi="宋体"/>
          <w:b/>
          <w:sz w:val="32"/>
          <w:szCs w:val="32"/>
        </w:rPr>
      </w:pPr>
      <w:r>
        <w:rPr>
          <w:rFonts w:hint="eastAsia" w:ascii="宋体" w:hAnsi="宋体"/>
          <w:b/>
          <w:sz w:val="32"/>
          <w:szCs w:val="32"/>
        </w:rPr>
        <w:t>委托编号：</w:t>
      </w:r>
    </w:p>
    <w:p>
      <w:pPr>
        <w:spacing w:line="300" w:lineRule="auto"/>
        <w:rPr>
          <w:rFonts w:hint="eastAsia" w:ascii="宋体" w:hAnsi="宋体"/>
          <w:b/>
          <w:sz w:val="32"/>
          <w:szCs w:val="32"/>
        </w:rPr>
      </w:pPr>
      <w:r>
        <w:rPr>
          <w:rFonts w:hint="eastAsia" w:ascii="宋体" w:hAnsi="宋体"/>
          <w:b/>
          <w:sz w:val="32"/>
          <w:szCs w:val="32"/>
        </w:rPr>
        <w:t>项目名称：</w:t>
      </w:r>
    </w:p>
    <w:p>
      <w:pPr>
        <w:spacing w:line="300" w:lineRule="auto"/>
        <w:rPr>
          <w:rFonts w:hint="eastAsia" w:ascii="宋体" w:hAnsi="宋体"/>
          <w:b/>
          <w:sz w:val="32"/>
          <w:szCs w:val="32"/>
        </w:rPr>
      </w:pPr>
      <w:r>
        <w:rPr>
          <w:rFonts w:hint="eastAsia" w:ascii="宋体" w:hAnsi="宋体"/>
          <w:b/>
          <w:sz w:val="32"/>
          <w:szCs w:val="32"/>
        </w:rPr>
        <w:t>采购代理机构：</w:t>
      </w:r>
    </w:p>
    <w:p>
      <w:pPr>
        <w:spacing w:line="300" w:lineRule="auto"/>
        <w:jc w:val="center"/>
        <w:rPr>
          <w:rFonts w:ascii="宋体" w:hAnsi="宋体"/>
          <w:b/>
          <w:sz w:val="36"/>
        </w:rPr>
      </w:pPr>
    </w:p>
    <w:p>
      <w:pPr>
        <w:spacing w:line="300" w:lineRule="auto"/>
        <w:jc w:val="center"/>
        <w:rPr>
          <w:rFonts w:ascii="宋体" w:hAnsi="宋体"/>
          <w:b/>
          <w:sz w:val="36"/>
        </w:rPr>
      </w:pPr>
    </w:p>
    <w:p>
      <w:pPr>
        <w:spacing w:line="300" w:lineRule="auto"/>
        <w:jc w:val="center"/>
        <w:rPr>
          <w:rFonts w:ascii="宋体" w:hAnsi="宋体"/>
          <w:b/>
          <w:sz w:val="36"/>
        </w:rPr>
      </w:pPr>
    </w:p>
    <w:p>
      <w:pPr>
        <w:spacing w:line="300" w:lineRule="auto"/>
        <w:jc w:val="center"/>
        <w:rPr>
          <w:rFonts w:ascii="宋体" w:hAnsi="宋体"/>
          <w:b/>
          <w:sz w:val="36"/>
        </w:rPr>
      </w:pPr>
    </w:p>
    <w:p>
      <w:pPr>
        <w:spacing w:line="300" w:lineRule="auto"/>
        <w:jc w:val="center"/>
        <w:rPr>
          <w:rFonts w:hint="eastAsia" w:ascii="宋体" w:hAnsi="宋体" w:cs="宋体"/>
          <w:b/>
          <w:sz w:val="36"/>
          <w:szCs w:val="36"/>
        </w:rPr>
      </w:pPr>
      <w:r>
        <w:rPr>
          <w:rFonts w:hint="eastAsia" w:ascii="宋体" w:hAnsi="宋体" w:cs="宋体"/>
          <w:b/>
          <w:sz w:val="36"/>
          <w:szCs w:val="36"/>
        </w:rPr>
        <w:t>项目委托代理协议</w:t>
      </w:r>
    </w:p>
    <w:p>
      <w:pPr>
        <w:spacing w:line="300" w:lineRule="auto"/>
        <w:jc w:val="center"/>
        <w:rPr>
          <w:rFonts w:hint="eastAsia" w:ascii="宋体" w:hAnsi="宋体" w:cs="宋体"/>
          <w:b/>
          <w:sz w:val="36"/>
          <w:szCs w:val="36"/>
        </w:rPr>
      </w:pPr>
    </w:p>
    <w:p>
      <w:pPr>
        <w:spacing w:line="360" w:lineRule="auto"/>
        <w:rPr>
          <w:rFonts w:hint="eastAsia" w:ascii="宋体" w:hAnsi="宋体" w:cs="宋体"/>
          <w:b/>
          <w:bCs/>
          <w:sz w:val="24"/>
        </w:rPr>
      </w:pPr>
      <w:r>
        <w:rPr>
          <w:rFonts w:hint="eastAsia" w:ascii="宋体" w:hAnsi="宋体" w:cs="宋体"/>
          <w:b/>
          <w:bCs/>
          <w:sz w:val="24"/>
        </w:rPr>
        <w:t>甲方</w:t>
      </w:r>
      <w:r>
        <w:rPr>
          <w:rFonts w:hint="eastAsia" w:ascii="宋体" w:hAnsi="宋体"/>
          <w:b/>
          <w:sz w:val="24"/>
        </w:rPr>
        <w:t>（采购人）</w:t>
      </w:r>
      <w:r>
        <w:rPr>
          <w:rFonts w:hint="eastAsia" w:ascii="宋体" w:hAnsi="宋体" w:cs="宋体"/>
          <w:b/>
          <w:bCs/>
          <w:sz w:val="24"/>
        </w:rPr>
        <w:t>：</w:t>
      </w:r>
    </w:p>
    <w:p>
      <w:pPr>
        <w:spacing w:line="360" w:lineRule="auto"/>
        <w:rPr>
          <w:rFonts w:hint="eastAsia" w:ascii="仿宋_GB2312" w:hAnsi="仿宋" w:eastAsia="仿宋_GB2312"/>
          <w:sz w:val="32"/>
          <w:szCs w:val="32"/>
        </w:rPr>
      </w:pPr>
      <w:r>
        <w:rPr>
          <w:rFonts w:hint="eastAsia" w:ascii="宋体" w:hAnsi="宋体" w:cs="宋体"/>
          <w:b/>
          <w:bCs/>
          <w:sz w:val="24"/>
        </w:rPr>
        <w:t>乙方</w:t>
      </w:r>
      <w:r>
        <w:rPr>
          <w:rFonts w:hint="eastAsia" w:ascii="宋体" w:hAnsi="宋体"/>
          <w:b/>
          <w:sz w:val="24"/>
        </w:rPr>
        <w:t>（政府采购代理机构）</w:t>
      </w:r>
      <w:r>
        <w:rPr>
          <w:rFonts w:hint="eastAsia" w:ascii="宋体" w:hAnsi="宋体" w:cs="宋体"/>
          <w:b/>
          <w:bCs/>
          <w:sz w:val="24"/>
        </w:rPr>
        <w:t>：</w:t>
      </w:r>
    </w:p>
    <w:p>
      <w:pPr>
        <w:spacing w:line="460" w:lineRule="exact"/>
        <w:rPr>
          <w:rFonts w:hint="eastAsia" w:ascii="宋体" w:hAnsi="宋体" w:cs="宋体"/>
          <w:b/>
          <w:bCs/>
          <w:kern w:val="0"/>
          <w:sz w:val="32"/>
          <w:szCs w:val="32"/>
        </w:rPr>
      </w:pPr>
      <w:r>
        <w:rPr>
          <w:rFonts w:hint="eastAsia" w:ascii="仿宋_GB2312" w:hAnsi="仿宋" w:eastAsia="仿宋_GB2312"/>
          <w:sz w:val="32"/>
          <w:szCs w:val="32"/>
        </w:rPr>
        <w:t xml:space="preserve">   </w:t>
      </w:r>
      <w:r>
        <w:rPr>
          <w:rFonts w:hint="eastAsia" w:ascii="宋体" w:hAnsi="宋体" w:cs="宋体"/>
          <w:sz w:val="24"/>
        </w:rPr>
        <w:t>根据《中华人民共和国政府采购法》和广东省实施中华人民共和国采购法办法，甲方自愿将本单位项目名称</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政府采购项目委托给乙方组织实施采购。乙方愿意接受甲方委托，按照政府采购的有关规定，在甲方委托范围内依法组织政府采购工作。经甲乙双方协商一致，现就有关事项达成如下协议。</w:t>
      </w:r>
    </w:p>
    <w:p>
      <w:pPr>
        <w:spacing w:line="580" w:lineRule="exact"/>
        <w:ind w:firstLine="480" w:firstLineChars="200"/>
        <w:outlineLvl w:val="0"/>
        <w:rPr>
          <w:rFonts w:hint="eastAsia" w:ascii="宋体" w:hAnsi="宋体" w:cs="宋体"/>
          <w:b/>
          <w:bCs/>
          <w:sz w:val="24"/>
        </w:rPr>
      </w:pPr>
      <w:r>
        <w:rPr>
          <w:rFonts w:hint="eastAsia" w:ascii="宋体" w:hAnsi="宋体" w:cs="宋体"/>
          <w:b/>
          <w:bCs/>
          <w:sz w:val="24"/>
        </w:rPr>
        <w:t xml:space="preserve">第一条 委托项目基本情况 </w:t>
      </w:r>
    </w:p>
    <w:p>
      <w:pPr>
        <w:spacing w:line="580" w:lineRule="exact"/>
        <w:ind w:firstLine="480" w:firstLineChars="200"/>
        <w:rPr>
          <w:rFonts w:hint="eastAsia" w:ascii="宋体" w:hAnsi="宋体" w:cs="宋体"/>
          <w:sz w:val="24"/>
        </w:rPr>
      </w:pPr>
      <w:r>
        <w:rPr>
          <w:rFonts w:hint="eastAsia" w:ascii="宋体" w:hAnsi="宋体" w:cs="宋体"/>
          <w:sz w:val="24"/>
        </w:rPr>
        <w:t>1.采购计划编号： /</w:t>
      </w:r>
    </w:p>
    <w:p>
      <w:pPr>
        <w:spacing w:line="580" w:lineRule="exact"/>
        <w:ind w:left="2000" w:leftChars="267" w:hanging="1440" w:hangingChars="600"/>
        <w:rPr>
          <w:rFonts w:hint="eastAsia" w:ascii="宋体" w:hAnsi="宋体" w:eastAsia="宋体" w:cs="宋体"/>
          <w:sz w:val="24"/>
          <w:u w:val="single"/>
          <w:lang w:val="en-US" w:eastAsia="zh-CN"/>
        </w:rPr>
      </w:pPr>
      <w:r>
        <w:rPr>
          <w:rFonts w:hint="eastAsia" w:ascii="宋体" w:hAnsi="宋体" w:cs="宋体"/>
          <w:sz w:val="24"/>
        </w:rPr>
        <w:t>2.项目名称：</w:t>
      </w:r>
      <w:r>
        <w:rPr>
          <w:rFonts w:hint="eastAsia" w:ascii="宋体" w:hAnsi="宋体" w:cs="宋体"/>
          <w:sz w:val="24"/>
          <w:u w:val="single"/>
          <w:lang w:val="en-US" w:eastAsia="zh-CN"/>
        </w:rPr>
        <w:t xml:space="preserve">                                                 </w:t>
      </w:r>
    </w:p>
    <w:p>
      <w:pPr>
        <w:spacing w:line="580" w:lineRule="exact"/>
        <w:ind w:firstLine="480" w:firstLineChars="200"/>
        <w:rPr>
          <w:rFonts w:hint="eastAsia" w:ascii="宋体" w:hAnsi="宋体" w:cs="宋体"/>
          <w:sz w:val="24"/>
        </w:rPr>
      </w:pPr>
      <w:r>
        <w:rPr>
          <w:rFonts w:hint="eastAsia" w:ascii="宋体" w:hAnsi="宋体" w:cs="宋体"/>
          <w:sz w:val="24"/>
        </w:rPr>
        <w:t>3.项目技术规格、参数及要求（详见附件）：/</w:t>
      </w:r>
    </w:p>
    <w:p>
      <w:pPr>
        <w:spacing w:line="580" w:lineRule="exact"/>
        <w:ind w:firstLine="480" w:firstLineChars="200"/>
        <w:rPr>
          <w:rFonts w:hint="eastAsia" w:ascii="宋体" w:hAnsi="宋体" w:cs="宋体"/>
          <w:sz w:val="24"/>
        </w:rPr>
      </w:pPr>
      <w:r>
        <w:rPr>
          <w:rFonts w:hint="eastAsia" w:ascii="宋体" w:hAnsi="宋体" w:cs="宋体"/>
          <w:sz w:val="24"/>
        </w:rPr>
        <w:t>4.预算金额：</w:t>
      </w:r>
    </w:p>
    <w:p>
      <w:pPr>
        <w:spacing w:line="580" w:lineRule="exact"/>
        <w:ind w:firstLine="480" w:firstLineChars="200"/>
        <w:rPr>
          <w:rFonts w:hint="eastAsia" w:ascii="宋体" w:hAnsi="宋体" w:cs="宋体"/>
          <w:sz w:val="24"/>
        </w:rPr>
      </w:pPr>
      <w:r>
        <w:rPr>
          <w:rFonts w:hint="eastAsia" w:ascii="宋体" w:hAnsi="宋体" w:cs="宋体"/>
          <w:sz w:val="24"/>
        </w:rPr>
        <w:t xml:space="preserve">5.采购方式：           </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第二条 甲方委托乙方的具体事项</w:t>
      </w:r>
    </w:p>
    <w:p>
      <w:pPr>
        <w:spacing w:line="580" w:lineRule="exact"/>
        <w:ind w:firstLine="480" w:firstLineChars="200"/>
        <w:rPr>
          <w:rFonts w:hint="eastAsia" w:ascii="宋体" w:hAnsi="宋体" w:cs="宋体"/>
          <w:sz w:val="24"/>
        </w:rPr>
      </w:pPr>
      <w:r>
        <w:rPr>
          <w:rFonts w:hint="eastAsia" w:ascii="宋体" w:hAnsi="宋体" w:cs="宋体"/>
          <w:sz w:val="24"/>
        </w:rPr>
        <w:t xml:space="preserve">1.编制、发售、解释采购文件； </w:t>
      </w:r>
    </w:p>
    <w:p>
      <w:pPr>
        <w:spacing w:line="580" w:lineRule="exact"/>
        <w:ind w:firstLine="480" w:firstLineChars="200"/>
        <w:rPr>
          <w:rFonts w:hint="eastAsia" w:ascii="宋体" w:hAnsi="宋体" w:cs="宋体"/>
          <w:sz w:val="24"/>
        </w:rPr>
      </w:pPr>
      <w:r>
        <w:rPr>
          <w:rFonts w:hint="eastAsia" w:ascii="宋体" w:hAnsi="宋体" w:cs="宋体"/>
          <w:sz w:val="24"/>
        </w:rPr>
        <w:t xml:space="preserve">2.在政府采购监督管理部门指定媒体上发布采购信息公告； </w:t>
      </w:r>
    </w:p>
    <w:p>
      <w:pPr>
        <w:spacing w:line="580" w:lineRule="exact"/>
        <w:ind w:firstLine="480" w:firstLineChars="200"/>
        <w:rPr>
          <w:rFonts w:hint="eastAsia" w:ascii="宋体" w:hAnsi="宋体" w:cs="宋体"/>
          <w:sz w:val="24"/>
        </w:rPr>
      </w:pPr>
      <w:r>
        <w:rPr>
          <w:rFonts w:hint="eastAsia" w:ascii="宋体" w:hAnsi="宋体" w:cs="宋体"/>
          <w:sz w:val="24"/>
        </w:rPr>
        <w:t xml:space="preserve">3.供应商资格预审（邀请招标等方式时采用）； </w:t>
      </w:r>
    </w:p>
    <w:p>
      <w:pPr>
        <w:spacing w:line="580" w:lineRule="exact"/>
        <w:ind w:firstLine="480" w:firstLineChars="200"/>
        <w:rPr>
          <w:rFonts w:hint="eastAsia" w:ascii="宋体" w:hAnsi="宋体" w:cs="宋体"/>
          <w:sz w:val="24"/>
        </w:rPr>
      </w:pPr>
      <w:r>
        <w:rPr>
          <w:rFonts w:hint="eastAsia" w:ascii="宋体" w:hAnsi="宋体" w:cs="宋体"/>
          <w:sz w:val="24"/>
        </w:rPr>
        <w:t xml:space="preserve">4.制定评审方法、步骤、标准； </w:t>
      </w:r>
    </w:p>
    <w:p>
      <w:pPr>
        <w:spacing w:line="580" w:lineRule="exact"/>
        <w:ind w:firstLine="480" w:firstLineChars="200"/>
        <w:rPr>
          <w:rFonts w:hint="eastAsia" w:ascii="宋体" w:hAnsi="宋体" w:cs="宋体"/>
          <w:sz w:val="24"/>
        </w:rPr>
      </w:pPr>
      <w:r>
        <w:rPr>
          <w:rFonts w:hint="eastAsia" w:ascii="宋体" w:hAnsi="宋体" w:cs="宋体"/>
          <w:sz w:val="24"/>
        </w:rPr>
        <w:t xml:space="preserve">5.依法抽取专家组建评审委员会（谈判、询价小组）； </w:t>
      </w:r>
    </w:p>
    <w:p>
      <w:pPr>
        <w:spacing w:line="580" w:lineRule="exact"/>
        <w:ind w:firstLine="480" w:firstLineChars="200"/>
        <w:rPr>
          <w:rFonts w:hint="eastAsia" w:ascii="宋体" w:hAnsi="宋体" w:cs="宋体"/>
          <w:sz w:val="24"/>
        </w:rPr>
      </w:pPr>
      <w:r>
        <w:rPr>
          <w:rFonts w:hint="eastAsia" w:ascii="宋体" w:hAnsi="宋体" w:cs="宋体"/>
          <w:sz w:val="24"/>
        </w:rPr>
        <w:t xml:space="preserve">6.邀请纪检有关部门现场监督； </w:t>
      </w:r>
    </w:p>
    <w:p>
      <w:pPr>
        <w:spacing w:line="580" w:lineRule="exact"/>
        <w:ind w:firstLine="480" w:firstLineChars="200"/>
        <w:rPr>
          <w:rFonts w:hint="eastAsia" w:ascii="宋体" w:hAnsi="宋体" w:cs="宋体"/>
          <w:sz w:val="24"/>
        </w:rPr>
      </w:pPr>
      <w:r>
        <w:rPr>
          <w:rFonts w:hint="eastAsia" w:ascii="宋体" w:hAnsi="宋体" w:cs="宋体"/>
          <w:sz w:val="24"/>
        </w:rPr>
        <w:t xml:space="preserve">7.落实评审地点，主持评审活动，并做好评审记录； </w:t>
      </w:r>
    </w:p>
    <w:p>
      <w:pPr>
        <w:spacing w:line="580" w:lineRule="exact"/>
        <w:ind w:firstLine="480" w:firstLineChars="200"/>
        <w:rPr>
          <w:rFonts w:hint="eastAsia" w:ascii="宋体" w:hAnsi="宋体" w:cs="宋体"/>
          <w:sz w:val="24"/>
        </w:rPr>
      </w:pPr>
      <w:r>
        <w:rPr>
          <w:rFonts w:hint="eastAsia" w:ascii="宋体" w:hAnsi="宋体" w:cs="宋体"/>
          <w:sz w:val="24"/>
        </w:rPr>
        <w:t xml:space="preserve">8.组织评审工作； </w:t>
      </w:r>
    </w:p>
    <w:p>
      <w:pPr>
        <w:spacing w:line="580" w:lineRule="exact"/>
        <w:ind w:firstLine="480" w:firstLineChars="200"/>
        <w:rPr>
          <w:rFonts w:hint="eastAsia" w:ascii="宋体" w:hAnsi="宋体" w:cs="宋体"/>
          <w:sz w:val="24"/>
        </w:rPr>
      </w:pPr>
      <w:r>
        <w:rPr>
          <w:rFonts w:hint="eastAsia" w:ascii="宋体" w:hAnsi="宋体" w:cs="宋体"/>
          <w:sz w:val="24"/>
        </w:rPr>
        <w:t xml:space="preserve">9.整理评审报告送采购人及有关部门； </w:t>
      </w:r>
    </w:p>
    <w:p>
      <w:pPr>
        <w:spacing w:line="580" w:lineRule="exact"/>
        <w:ind w:firstLine="480" w:firstLineChars="200"/>
        <w:rPr>
          <w:rFonts w:hint="eastAsia" w:ascii="宋体" w:hAnsi="宋体" w:cs="宋体"/>
          <w:sz w:val="24"/>
        </w:rPr>
      </w:pPr>
      <w:r>
        <w:rPr>
          <w:rFonts w:hint="eastAsia" w:ascii="宋体" w:hAnsi="宋体" w:cs="宋体"/>
          <w:sz w:val="24"/>
        </w:rPr>
        <w:t xml:space="preserve">10. 在政府采购监督管理部门指定媒体上发布中标、成交公告，发送中标（成交）通知书； </w:t>
      </w:r>
    </w:p>
    <w:p>
      <w:pPr>
        <w:spacing w:line="580" w:lineRule="exact"/>
        <w:ind w:firstLine="480" w:firstLineChars="200"/>
        <w:rPr>
          <w:rFonts w:hint="eastAsia" w:ascii="宋体" w:hAnsi="宋体" w:cs="宋体"/>
          <w:sz w:val="24"/>
        </w:rPr>
      </w:pPr>
      <w:r>
        <w:rPr>
          <w:rFonts w:hint="eastAsia" w:ascii="宋体" w:hAnsi="宋体" w:cs="宋体"/>
          <w:sz w:val="24"/>
        </w:rPr>
        <w:t xml:space="preserve">11.答复供应商的询问和质疑； </w:t>
      </w:r>
    </w:p>
    <w:p>
      <w:pPr>
        <w:spacing w:line="580" w:lineRule="exact"/>
        <w:ind w:firstLine="480" w:firstLineChars="200"/>
        <w:rPr>
          <w:rFonts w:hint="eastAsia" w:ascii="宋体" w:hAnsi="宋体" w:cs="宋体"/>
          <w:sz w:val="24"/>
        </w:rPr>
      </w:pPr>
      <w:r>
        <w:rPr>
          <w:rFonts w:hint="eastAsia" w:ascii="宋体" w:hAnsi="宋体" w:cs="宋体"/>
          <w:sz w:val="24"/>
        </w:rPr>
        <w:t xml:space="preserve">12.采购活动有关文件报送备案及存档； </w:t>
      </w:r>
    </w:p>
    <w:p>
      <w:pPr>
        <w:spacing w:line="580" w:lineRule="exact"/>
        <w:ind w:firstLine="480" w:firstLineChars="200"/>
        <w:rPr>
          <w:rFonts w:hint="eastAsia" w:ascii="宋体" w:hAnsi="宋体" w:cs="宋体"/>
          <w:sz w:val="24"/>
        </w:rPr>
      </w:pPr>
      <w:r>
        <w:rPr>
          <w:rFonts w:hint="eastAsia" w:ascii="宋体" w:hAnsi="宋体" w:cs="宋体"/>
          <w:sz w:val="24"/>
        </w:rPr>
        <w:t xml:space="preserve">13.组织履约联合验收事项； </w:t>
      </w:r>
    </w:p>
    <w:p>
      <w:pPr>
        <w:spacing w:line="580" w:lineRule="exact"/>
        <w:ind w:firstLine="480" w:firstLineChars="200"/>
        <w:rPr>
          <w:rFonts w:hint="eastAsia" w:ascii="宋体" w:hAnsi="宋体" w:cs="宋体"/>
          <w:sz w:val="24"/>
        </w:rPr>
      </w:pPr>
      <w:r>
        <w:rPr>
          <w:rFonts w:hint="eastAsia" w:ascii="宋体" w:hAnsi="宋体" w:cs="宋体"/>
          <w:sz w:val="24"/>
        </w:rPr>
        <w:t>14.法律法规规定的其他事项。</w:t>
      </w:r>
    </w:p>
    <w:p>
      <w:pPr>
        <w:spacing w:line="580" w:lineRule="exact"/>
        <w:ind w:firstLine="480" w:firstLineChars="200"/>
        <w:rPr>
          <w:rFonts w:hint="eastAsia" w:ascii="宋体" w:hAnsi="宋体" w:cs="宋体"/>
          <w:b/>
          <w:sz w:val="24"/>
        </w:rPr>
      </w:pPr>
      <w:r>
        <w:rPr>
          <w:rFonts w:hint="eastAsia" w:ascii="宋体" w:hAnsi="宋体" w:cs="宋体"/>
          <w:b/>
          <w:sz w:val="24"/>
        </w:rPr>
        <w:t xml:space="preserve">第三条 甲方的权利和义务 </w:t>
      </w:r>
    </w:p>
    <w:p>
      <w:pPr>
        <w:spacing w:line="580" w:lineRule="exact"/>
        <w:ind w:firstLine="480" w:firstLineChars="200"/>
        <w:rPr>
          <w:rFonts w:hint="eastAsia" w:ascii="宋体" w:hAnsi="宋体" w:cs="宋体"/>
          <w:sz w:val="24"/>
        </w:rPr>
      </w:pPr>
      <w:r>
        <w:rPr>
          <w:rFonts w:hint="eastAsia" w:ascii="宋体" w:hAnsi="宋体" w:cs="宋体"/>
          <w:sz w:val="24"/>
        </w:rPr>
        <w:t>1.甲方应指定一名采购人代表，代表甲方与乙方处理政府采购过程中的有关事宜。</w:t>
      </w:r>
    </w:p>
    <w:p>
      <w:pPr>
        <w:spacing w:line="580" w:lineRule="exact"/>
        <w:ind w:firstLine="480" w:firstLineChars="200"/>
        <w:rPr>
          <w:rFonts w:hint="eastAsia" w:ascii="宋体" w:hAnsi="宋体" w:cs="宋体"/>
          <w:sz w:val="24"/>
        </w:rPr>
      </w:pPr>
      <w:r>
        <w:rPr>
          <w:rFonts w:hint="eastAsia" w:ascii="宋体" w:hAnsi="宋体" w:cs="宋体"/>
          <w:sz w:val="24"/>
        </w:rPr>
        <w:t xml:space="preserve">2.甲方应向乙方提供委托项目的用户需求书，包括详细的技术规格、参数及要求和服务内容等书面材料。 </w:t>
      </w:r>
    </w:p>
    <w:p>
      <w:pPr>
        <w:spacing w:line="580" w:lineRule="exact"/>
        <w:ind w:firstLine="480" w:firstLineChars="200"/>
        <w:rPr>
          <w:rFonts w:hint="eastAsia" w:ascii="宋体" w:hAnsi="宋体" w:cs="宋体"/>
          <w:sz w:val="24"/>
        </w:rPr>
      </w:pPr>
      <w:r>
        <w:rPr>
          <w:rFonts w:hint="eastAsia" w:ascii="宋体" w:hAnsi="宋体" w:cs="宋体"/>
          <w:sz w:val="24"/>
        </w:rPr>
        <w:t xml:space="preserve">3.甲方应对乙方编制的采购文件予以审核并签字确认。 </w:t>
      </w:r>
    </w:p>
    <w:p>
      <w:pPr>
        <w:spacing w:line="580" w:lineRule="exact"/>
        <w:ind w:firstLine="480" w:firstLineChars="200"/>
        <w:rPr>
          <w:rFonts w:hint="eastAsia" w:ascii="宋体" w:hAnsi="宋体" w:cs="宋体"/>
          <w:sz w:val="24"/>
        </w:rPr>
      </w:pPr>
      <w:r>
        <w:rPr>
          <w:rFonts w:hint="eastAsia" w:ascii="宋体" w:hAnsi="宋体" w:cs="宋体"/>
          <w:sz w:val="24"/>
        </w:rPr>
        <w:t xml:space="preserve">4.甲方有权就委托的项目提出合法、合理的要求，但不得指定供应商或指定品牌，不得提出含有倾向性、限制性或者排斥潜在供应商的要求。 </w:t>
      </w:r>
    </w:p>
    <w:p>
      <w:pPr>
        <w:spacing w:line="580" w:lineRule="exact"/>
        <w:ind w:firstLine="480" w:firstLineChars="200"/>
        <w:rPr>
          <w:rFonts w:hint="eastAsia" w:ascii="宋体" w:hAnsi="宋体" w:cs="宋体"/>
          <w:sz w:val="24"/>
        </w:rPr>
      </w:pPr>
      <w:r>
        <w:rPr>
          <w:rFonts w:hint="eastAsia" w:ascii="宋体" w:hAnsi="宋体" w:cs="宋体"/>
          <w:sz w:val="24"/>
        </w:rPr>
        <w:t xml:space="preserve">5.甲方依据有关规定可派一名采购人代表参加评审委员会，但不得非法干预、影响评审方法的确定、评审过程和结果。 </w:t>
      </w:r>
    </w:p>
    <w:p>
      <w:pPr>
        <w:spacing w:line="580" w:lineRule="exact"/>
        <w:ind w:firstLine="480" w:firstLineChars="200"/>
        <w:rPr>
          <w:rFonts w:hint="eastAsia" w:ascii="宋体" w:hAnsi="宋体" w:cs="宋体"/>
          <w:sz w:val="24"/>
        </w:rPr>
      </w:pPr>
      <w:r>
        <w:rPr>
          <w:rFonts w:hint="eastAsia" w:ascii="宋体" w:hAnsi="宋体" w:cs="宋体"/>
          <w:sz w:val="24"/>
        </w:rPr>
        <w:t xml:space="preserve">6.甲方委托评标委员会成员直接确定中标人（成交供应商），并在规定期限内与中标人（成交供应商）签订采购合同。  </w:t>
      </w:r>
    </w:p>
    <w:p>
      <w:pPr>
        <w:spacing w:line="580" w:lineRule="exact"/>
        <w:ind w:firstLine="480" w:firstLineChars="200"/>
        <w:rPr>
          <w:rFonts w:hint="eastAsia" w:ascii="宋体" w:hAnsi="宋体" w:cs="宋体"/>
          <w:sz w:val="24"/>
        </w:rPr>
      </w:pPr>
      <w:r>
        <w:rPr>
          <w:rFonts w:hint="eastAsia" w:ascii="宋体" w:hAnsi="宋体" w:cs="宋体"/>
          <w:sz w:val="24"/>
        </w:rPr>
        <w:t xml:space="preserve">7.甲方有权对乙方组织的采购活动进行监督。 </w:t>
      </w:r>
    </w:p>
    <w:p>
      <w:pPr>
        <w:spacing w:line="580" w:lineRule="exact"/>
        <w:ind w:firstLine="480" w:firstLineChars="200"/>
        <w:rPr>
          <w:rFonts w:hint="eastAsia" w:ascii="宋体" w:hAnsi="宋体" w:cs="宋体"/>
          <w:sz w:val="24"/>
        </w:rPr>
      </w:pPr>
      <w:r>
        <w:rPr>
          <w:rFonts w:hint="eastAsia" w:ascii="宋体" w:hAnsi="宋体" w:cs="宋体"/>
          <w:sz w:val="24"/>
        </w:rPr>
        <w:t xml:space="preserve">8.甲方有义务保守采购活动中的商业秘密。 </w:t>
      </w:r>
    </w:p>
    <w:p>
      <w:pPr>
        <w:spacing w:line="580" w:lineRule="exact"/>
        <w:ind w:firstLine="480" w:firstLineChars="200"/>
        <w:rPr>
          <w:rFonts w:hint="eastAsia" w:ascii="宋体" w:hAnsi="宋体" w:cs="宋体"/>
          <w:sz w:val="24"/>
        </w:rPr>
      </w:pPr>
      <w:r>
        <w:rPr>
          <w:rFonts w:hint="eastAsia" w:ascii="宋体" w:hAnsi="宋体" w:cs="宋体"/>
          <w:sz w:val="24"/>
        </w:rPr>
        <w:t>9. 甲方应严格遵守相关法律法规和各项政府采购制度。</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 xml:space="preserve">第四条 乙方的权利和义务 </w:t>
      </w:r>
    </w:p>
    <w:p>
      <w:pPr>
        <w:spacing w:line="580" w:lineRule="exact"/>
        <w:ind w:firstLine="480" w:firstLineChars="200"/>
        <w:rPr>
          <w:rFonts w:hint="eastAsia" w:ascii="宋体" w:hAnsi="宋体" w:cs="宋体"/>
          <w:sz w:val="24"/>
        </w:rPr>
      </w:pPr>
      <w:r>
        <w:rPr>
          <w:rFonts w:hint="eastAsia" w:ascii="宋体" w:hAnsi="宋体" w:cs="宋体"/>
          <w:sz w:val="24"/>
        </w:rPr>
        <w:t xml:space="preserve">1.乙方应接受甲方监督，维护甲方和供应商的合法权益。 </w:t>
      </w:r>
    </w:p>
    <w:p>
      <w:pPr>
        <w:spacing w:line="580" w:lineRule="exact"/>
        <w:ind w:firstLine="480" w:firstLineChars="200"/>
        <w:rPr>
          <w:rFonts w:hint="eastAsia" w:ascii="宋体" w:hAnsi="宋体" w:cs="宋体"/>
          <w:sz w:val="24"/>
        </w:rPr>
      </w:pPr>
      <w:r>
        <w:rPr>
          <w:rFonts w:hint="eastAsia" w:ascii="宋体" w:hAnsi="宋体" w:cs="宋体"/>
          <w:sz w:val="24"/>
        </w:rPr>
        <w:t xml:space="preserve">2.乙方应依据甲方要求为甲方提出科学的采购方案。 </w:t>
      </w:r>
    </w:p>
    <w:p>
      <w:pPr>
        <w:spacing w:line="580" w:lineRule="exact"/>
        <w:ind w:firstLine="480" w:firstLineChars="200"/>
        <w:rPr>
          <w:rFonts w:hint="eastAsia" w:ascii="宋体" w:hAnsi="宋体" w:cs="宋体"/>
          <w:sz w:val="24"/>
        </w:rPr>
      </w:pPr>
      <w:r>
        <w:rPr>
          <w:rFonts w:hint="eastAsia" w:ascii="宋体" w:hAnsi="宋体" w:cs="宋体"/>
          <w:sz w:val="24"/>
        </w:rPr>
        <w:t xml:space="preserve">3.乙方应根据甲方要求编制采购文件，并报甲方确认。 </w:t>
      </w:r>
    </w:p>
    <w:p>
      <w:pPr>
        <w:spacing w:line="580" w:lineRule="exact"/>
        <w:ind w:firstLine="480" w:firstLineChars="200"/>
        <w:rPr>
          <w:rFonts w:hint="eastAsia" w:ascii="宋体" w:hAnsi="宋体" w:cs="宋体"/>
          <w:sz w:val="24"/>
        </w:rPr>
      </w:pPr>
      <w:r>
        <w:rPr>
          <w:rFonts w:hint="eastAsia" w:ascii="宋体" w:hAnsi="宋体" w:cs="宋体"/>
          <w:sz w:val="24"/>
        </w:rPr>
        <w:t xml:space="preserve">4.乙方应满足甲方的合法、合理要求，但对违法违规以及无理的要求应予拒绝。 </w:t>
      </w:r>
    </w:p>
    <w:p>
      <w:pPr>
        <w:spacing w:line="580" w:lineRule="exact"/>
        <w:ind w:firstLine="480" w:firstLineChars="200"/>
        <w:rPr>
          <w:rFonts w:hint="eastAsia" w:ascii="宋体" w:hAnsi="宋体" w:cs="宋体"/>
          <w:sz w:val="24"/>
        </w:rPr>
      </w:pPr>
      <w:r>
        <w:rPr>
          <w:rFonts w:hint="eastAsia" w:ascii="宋体" w:hAnsi="宋体" w:cs="宋体"/>
          <w:sz w:val="24"/>
        </w:rPr>
        <w:t xml:space="preserve">5.乙方可以依据需要或根据规定，就采购文件征询有关专家或者供应商意见。 </w:t>
      </w:r>
    </w:p>
    <w:p>
      <w:pPr>
        <w:spacing w:line="580" w:lineRule="exact"/>
        <w:ind w:firstLine="480" w:firstLineChars="200"/>
        <w:rPr>
          <w:rFonts w:hint="eastAsia" w:ascii="宋体" w:hAnsi="宋体" w:cs="宋体"/>
          <w:sz w:val="24"/>
        </w:rPr>
      </w:pPr>
      <w:r>
        <w:rPr>
          <w:rFonts w:hint="eastAsia" w:ascii="宋体" w:hAnsi="宋体" w:cs="宋体"/>
          <w:sz w:val="24"/>
        </w:rPr>
        <w:t>6.乙方应当依法组建评审委员会。</w:t>
      </w:r>
    </w:p>
    <w:p>
      <w:pPr>
        <w:spacing w:line="580" w:lineRule="exact"/>
        <w:ind w:firstLine="480" w:firstLineChars="200"/>
        <w:rPr>
          <w:rFonts w:hint="eastAsia" w:ascii="宋体" w:hAnsi="宋体" w:cs="宋体"/>
          <w:sz w:val="24"/>
        </w:rPr>
      </w:pPr>
      <w:r>
        <w:rPr>
          <w:rFonts w:hint="eastAsia" w:ascii="宋体" w:hAnsi="宋体" w:cs="宋体"/>
          <w:sz w:val="24"/>
        </w:rPr>
        <w:t xml:space="preserve">7.乙方应依法及时答复甲方委托范围内的供应商的询问和质疑。 </w:t>
      </w:r>
    </w:p>
    <w:p>
      <w:pPr>
        <w:spacing w:line="580" w:lineRule="exact"/>
        <w:ind w:firstLine="480" w:firstLineChars="200"/>
        <w:rPr>
          <w:rFonts w:hint="eastAsia" w:ascii="宋体" w:hAnsi="宋体" w:cs="宋体"/>
          <w:sz w:val="24"/>
        </w:rPr>
      </w:pPr>
      <w:r>
        <w:rPr>
          <w:rFonts w:hint="eastAsia" w:ascii="宋体" w:hAnsi="宋体" w:cs="宋体"/>
          <w:sz w:val="24"/>
        </w:rPr>
        <w:t xml:space="preserve">8.乙方应当保守采购活动中的商业秘密。 </w:t>
      </w:r>
    </w:p>
    <w:p>
      <w:pPr>
        <w:spacing w:line="580" w:lineRule="exact"/>
        <w:ind w:firstLine="480" w:firstLineChars="200"/>
        <w:rPr>
          <w:rFonts w:hint="eastAsia" w:ascii="宋体" w:hAnsi="宋体" w:cs="宋体"/>
          <w:sz w:val="24"/>
        </w:rPr>
      </w:pPr>
      <w:r>
        <w:rPr>
          <w:rFonts w:hint="eastAsia" w:ascii="宋体" w:hAnsi="宋体" w:cs="宋体"/>
          <w:sz w:val="24"/>
        </w:rPr>
        <w:t xml:space="preserve">9.乙方可依法收取采购代理服务费用。 </w:t>
      </w:r>
    </w:p>
    <w:p>
      <w:pPr>
        <w:spacing w:line="580" w:lineRule="exact"/>
        <w:ind w:firstLine="480" w:firstLineChars="200"/>
        <w:rPr>
          <w:rFonts w:hint="eastAsia" w:ascii="宋体" w:hAnsi="宋体" w:cs="宋体"/>
          <w:sz w:val="24"/>
        </w:rPr>
      </w:pPr>
      <w:r>
        <w:rPr>
          <w:rFonts w:hint="eastAsia" w:ascii="宋体" w:hAnsi="宋体" w:cs="宋体"/>
          <w:sz w:val="24"/>
        </w:rPr>
        <w:t>10.乙方应严格遵守相关法律法规和各项政府采购制度。</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 xml:space="preserve">第五条 委托协议的变更和终止 </w:t>
      </w:r>
    </w:p>
    <w:p>
      <w:pPr>
        <w:spacing w:line="580" w:lineRule="exact"/>
        <w:ind w:firstLine="480" w:firstLineChars="200"/>
        <w:rPr>
          <w:rFonts w:hint="eastAsia" w:ascii="宋体" w:hAnsi="宋体" w:cs="宋体"/>
          <w:sz w:val="24"/>
        </w:rPr>
      </w:pPr>
      <w:r>
        <w:rPr>
          <w:rFonts w:hint="eastAsia" w:ascii="宋体" w:hAnsi="宋体" w:cs="宋体"/>
          <w:sz w:val="24"/>
        </w:rPr>
        <w:t>甲乙双方在协商一致的情况下，可以在采购法和合同法许可范围内对委托协议内容做出变更，如作出变更的应当签订补充协议；如发生了不可抗力或重大变故等原因，致使采购项目发生更改或取消的，应签订补充协议或终止本协议。</w:t>
      </w:r>
    </w:p>
    <w:p>
      <w:pPr>
        <w:spacing w:line="580" w:lineRule="exact"/>
        <w:ind w:firstLine="480" w:firstLineChars="200"/>
        <w:rPr>
          <w:rFonts w:hint="eastAsia" w:ascii="宋体" w:hAnsi="宋体" w:cs="宋体"/>
          <w:sz w:val="24"/>
          <w:highlight w:val="none"/>
        </w:rPr>
      </w:pPr>
      <w:r>
        <w:rPr>
          <w:rFonts w:hint="eastAsia" w:ascii="宋体" w:hAnsi="宋体" w:cs="宋体"/>
          <w:sz w:val="24"/>
          <w:highlight w:val="none"/>
        </w:rPr>
        <w:t>若因甲方原因终止项目，则甲方须参照国家计委颁布的«招标代理服务收费管理暂行办法»（计价格[2002]1980号）和国家发改委办公厅颁布的«国家发改委办公厅关于招标代理服务收费有关问题的通知»（发改办价格[2003]857号）的规定）和国家发展改革委关于降低部分建设项目收费标准规范收费行为等有关问题的通知（发改价格[2011]534号）的规定标准（服务类），按预算金额作为计费标准，支付一半的招标服务费用。</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 xml:space="preserve">第六条 有关费用 </w:t>
      </w:r>
    </w:p>
    <w:p>
      <w:pPr>
        <w:tabs>
          <w:tab w:val="left" w:pos="900"/>
        </w:tabs>
        <w:spacing w:line="660" w:lineRule="exact"/>
        <w:rPr>
          <w:rFonts w:hint="eastAsia" w:ascii="宋体" w:hAnsi="宋体" w:cs="宋体"/>
          <w:sz w:val="24"/>
        </w:rPr>
      </w:pPr>
      <w:r>
        <w:rPr>
          <w:rFonts w:hint="eastAsia" w:ascii="宋体" w:hAnsi="宋体" w:cs="宋体"/>
          <w:sz w:val="24"/>
        </w:rPr>
        <w:t xml:space="preserve">    1.乙方将向中标人收取中标服务费（收费参照国家计委颁布的«招标代理服务收费管理暂行办法»（计价格[2002]1980号）和国家发改委办公厅颁布的«国家发改委办公厅关于招标代理服务收费有关问题的通知»（发改办价格[2003]857号）的规定）和国家发展改革委关于降低部分建设项目收费标准规范收费行为等有关问题的通知（发改价格[2011]534号）的规定标准（服务类）收取中标服务费）。</w:t>
      </w:r>
    </w:p>
    <w:p>
      <w:pPr>
        <w:spacing w:line="580" w:lineRule="exact"/>
        <w:ind w:firstLine="480" w:firstLineChars="200"/>
        <w:rPr>
          <w:rFonts w:hint="eastAsia" w:ascii="宋体" w:hAnsi="宋体" w:cs="宋体"/>
          <w:sz w:val="24"/>
        </w:rPr>
      </w:pPr>
      <w:r>
        <w:rPr>
          <w:rFonts w:hint="eastAsia" w:ascii="宋体" w:hAnsi="宋体" w:cs="宋体"/>
          <w:sz w:val="24"/>
        </w:rPr>
        <w:t>2.乙方承担招标代理过程中需承担的相应招标文件编制、印刷和装订费；刊登招标公告的费用；开标、评标场地费；</w:t>
      </w:r>
    </w:p>
    <w:p>
      <w:pPr>
        <w:spacing w:line="580" w:lineRule="exact"/>
        <w:ind w:firstLine="480" w:firstLineChars="200"/>
        <w:rPr>
          <w:rFonts w:hint="eastAsia" w:ascii="宋体" w:hAnsi="宋体" w:cs="宋体"/>
          <w:sz w:val="24"/>
        </w:rPr>
      </w:pPr>
      <w:r>
        <w:rPr>
          <w:rFonts w:hint="eastAsia" w:ascii="宋体" w:hAnsi="宋体" w:cs="宋体"/>
          <w:sz w:val="24"/>
        </w:rPr>
        <w:t>3.乙方承担招标过程中专家审核招标文件费用，乙方承担评标期间专家评审费。</w:t>
      </w:r>
    </w:p>
    <w:p>
      <w:pPr>
        <w:spacing w:line="580" w:lineRule="exact"/>
        <w:ind w:firstLine="480" w:firstLineChars="200"/>
        <w:rPr>
          <w:rFonts w:hint="eastAsia" w:ascii="宋体" w:hAnsi="宋体" w:cs="宋体"/>
          <w:sz w:val="24"/>
        </w:rPr>
      </w:pPr>
      <w:r>
        <w:rPr>
          <w:rFonts w:hint="eastAsia" w:ascii="宋体" w:hAnsi="宋体" w:cs="宋体"/>
          <w:sz w:val="24"/>
        </w:rPr>
        <w:t>4.支付方式及时间：依据每次中标合同金额以人民币结算，在发出中标通知时向中标人一次性收取。</w:t>
      </w:r>
    </w:p>
    <w:p>
      <w:pPr>
        <w:spacing w:line="580" w:lineRule="exact"/>
        <w:ind w:firstLine="480" w:firstLineChars="200"/>
        <w:rPr>
          <w:rFonts w:hint="eastAsia" w:ascii="宋体" w:hAnsi="宋体" w:cs="宋体"/>
          <w:sz w:val="24"/>
        </w:rPr>
      </w:pPr>
      <w:r>
        <w:rPr>
          <w:rFonts w:hint="eastAsia" w:ascii="宋体" w:hAnsi="宋体" w:cs="宋体"/>
          <w:sz w:val="24"/>
        </w:rPr>
        <w:t>5.甲乙双方的任何一方如更改其名称、开户银行、银行帐号，均应及时通知对方。</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 xml:space="preserve">第七条 违约责任 </w:t>
      </w:r>
    </w:p>
    <w:p>
      <w:pPr>
        <w:spacing w:line="580" w:lineRule="exact"/>
        <w:ind w:firstLine="480" w:firstLineChars="200"/>
        <w:rPr>
          <w:rFonts w:hint="eastAsia" w:ascii="宋体" w:hAnsi="宋体" w:cs="宋体"/>
          <w:sz w:val="24"/>
        </w:rPr>
      </w:pPr>
      <w:r>
        <w:rPr>
          <w:rFonts w:hint="eastAsia" w:ascii="宋体" w:hAnsi="宋体" w:cs="宋体"/>
          <w:sz w:val="24"/>
        </w:rPr>
        <w:t xml:space="preserve">甲乙双方应遵守有关法律、法规、规章的规定和本协议的约定，否则，将承担相应的法律责任。因违约造成经济损失的，由违约方承担。 </w:t>
      </w:r>
    </w:p>
    <w:p>
      <w:pPr>
        <w:spacing w:line="580" w:lineRule="exact"/>
        <w:ind w:firstLine="480" w:firstLineChars="200"/>
        <w:outlineLvl w:val="0"/>
        <w:rPr>
          <w:rFonts w:hint="eastAsia" w:ascii="宋体" w:hAnsi="宋体" w:cs="宋体"/>
          <w:b/>
          <w:sz w:val="24"/>
        </w:rPr>
      </w:pPr>
      <w:r>
        <w:rPr>
          <w:rFonts w:hint="eastAsia" w:ascii="宋体" w:hAnsi="宋体" w:cs="宋体"/>
          <w:b/>
          <w:sz w:val="24"/>
        </w:rPr>
        <w:t xml:space="preserve">第八条、其他 </w:t>
      </w:r>
    </w:p>
    <w:p>
      <w:pPr>
        <w:spacing w:line="580" w:lineRule="exact"/>
        <w:ind w:firstLine="480" w:firstLineChars="200"/>
        <w:rPr>
          <w:rFonts w:hint="eastAsia" w:ascii="宋体" w:hAnsi="宋体" w:cs="宋体"/>
          <w:sz w:val="24"/>
        </w:rPr>
      </w:pPr>
      <w:r>
        <w:rPr>
          <w:rFonts w:hint="eastAsia" w:ascii="宋体" w:hAnsi="宋体" w:cs="宋体"/>
          <w:sz w:val="24"/>
        </w:rPr>
        <w:t xml:space="preserve">1.本协议自甲乙双方盖章签字之日起生效。本协议一式四份。 </w:t>
      </w:r>
    </w:p>
    <w:p>
      <w:pPr>
        <w:spacing w:line="580" w:lineRule="exact"/>
        <w:ind w:firstLine="480" w:firstLineChars="200"/>
        <w:rPr>
          <w:rFonts w:hint="eastAsia" w:ascii="宋体" w:hAnsi="宋体" w:cs="宋体"/>
          <w:sz w:val="24"/>
        </w:rPr>
      </w:pPr>
      <w:r>
        <w:rPr>
          <w:rFonts w:hint="eastAsia" w:ascii="宋体" w:hAnsi="宋体" w:cs="宋体"/>
          <w:sz w:val="24"/>
        </w:rPr>
        <w:t>2.本协议委托代理期限为从协议生效日起至本项目完成为止。</w:t>
      </w:r>
    </w:p>
    <w:p>
      <w:pPr>
        <w:spacing w:line="580" w:lineRule="exact"/>
        <w:ind w:firstLine="480" w:firstLineChars="200"/>
        <w:rPr>
          <w:rFonts w:hint="eastAsia" w:ascii="宋体" w:hAnsi="宋体" w:cs="宋体"/>
          <w:sz w:val="24"/>
        </w:rPr>
      </w:pPr>
      <w:r>
        <w:rPr>
          <w:rFonts w:hint="eastAsia" w:ascii="宋体" w:hAnsi="宋体" w:cs="宋体"/>
          <w:sz w:val="24"/>
        </w:rPr>
        <w:t xml:space="preserve">3.其他未尽事宜由双方协商后解决。 </w:t>
      </w:r>
    </w:p>
    <w:p>
      <w:pPr>
        <w:spacing w:line="460" w:lineRule="exact"/>
        <w:ind w:firstLine="480" w:firstLineChars="200"/>
        <w:rPr>
          <w:rFonts w:hint="eastAsia" w:ascii="宋体" w:hAnsi="宋体" w:cs="宋体"/>
          <w:sz w:val="24"/>
        </w:rPr>
      </w:pPr>
    </w:p>
    <w:p>
      <w:pPr>
        <w:rPr>
          <w:rFonts w:hint="eastAsia" w:ascii="宋体" w:hAnsi="宋体" w:cs="宋体"/>
          <w:sz w:val="24"/>
        </w:rPr>
      </w:pPr>
      <w:r>
        <w:rPr>
          <w:rFonts w:hint="eastAsia" w:ascii="宋体" w:hAnsi="宋体" w:cs="宋体"/>
          <w:sz w:val="24"/>
        </w:rPr>
        <w:t>甲方：（盖章）</w:t>
      </w:r>
      <w:r>
        <w:rPr>
          <w:rFonts w:hint="eastAsia" w:ascii="宋体" w:hAnsi="宋体" w:cs="宋体"/>
          <w:sz w:val="24"/>
          <w:lang w:val="en-US" w:eastAsia="zh-CN"/>
        </w:rPr>
        <w:t xml:space="preserve">                             </w:t>
      </w:r>
      <w:r>
        <w:rPr>
          <w:rFonts w:hint="eastAsia" w:ascii="宋体" w:hAnsi="宋体" w:cs="宋体"/>
          <w:sz w:val="24"/>
        </w:rPr>
        <w:t xml:space="preserve"> 乙方：（盖章）</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代表签字：</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代表签字：</w:t>
      </w:r>
    </w:p>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p>
    <w:p>
      <w:pPr>
        <w:ind w:left="5160" w:hanging="5160" w:hangingChars="2150"/>
        <w:rPr>
          <w:rFonts w:hint="eastAsia" w:ascii="宋体" w:hAnsi="宋体" w:cs="宋体"/>
          <w:sz w:val="24"/>
        </w:rPr>
      </w:pPr>
      <w:r>
        <w:rPr>
          <w:rFonts w:hint="eastAsia" w:ascii="宋体" w:hAnsi="宋体" w:cs="宋体"/>
          <w:sz w:val="24"/>
        </w:rPr>
        <w:t xml:space="preserve">地址：                                   </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签订日期：201</w:t>
      </w:r>
      <w:r>
        <w:rPr>
          <w:rFonts w:hint="eastAsia" w:ascii="宋体" w:hAnsi="宋体" w:cs="宋体"/>
          <w:sz w:val="24"/>
          <w:lang w:val="en-US" w:eastAsia="zh-CN"/>
        </w:rPr>
        <w:t>8</w:t>
      </w:r>
      <w:r>
        <w:rPr>
          <w:rFonts w:hint="eastAsia" w:ascii="宋体" w:hAnsi="宋体" w:cs="宋体"/>
          <w:sz w:val="24"/>
        </w:rPr>
        <w:t>年   月     日              签订日期：201</w:t>
      </w:r>
      <w:r>
        <w:rPr>
          <w:rFonts w:hint="eastAsia" w:ascii="宋体" w:hAnsi="宋体" w:cs="宋体"/>
          <w:sz w:val="24"/>
          <w:lang w:val="en-US" w:eastAsia="zh-CN"/>
        </w:rPr>
        <w:t>8</w:t>
      </w:r>
      <w:r>
        <w:rPr>
          <w:rFonts w:hint="eastAsia" w:ascii="宋体" w:hAnsi="宋体" w:cs="宋体"/>
          <w:sz w:val="24"/>
        </w:rPr>
        <w:t>年   月  日</w:t>
      </w: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p>
      <w:pPr>
        <w:spacing w:line="360" w:lineRule="auto"/>
        <w:rPr>
          <w:rFonts w:hint="eastAsia" w:hAnsi="宋体" w:cs="宋体"/>
          <w:b/>
          <w:bCs/>
        </w:rPr>
      </w:pPr>
    </w:p>
    <w:bookmarkEnd w:id="1"/>
    <w:p>
      <w:pPr>
        <w:adjustRightInd w:val="0"/>
        <w:snapToGrid w:val="0"/>
        <w:spacing w:line="360" w:lineRule="auto"/>
        <w:ind w:firstLine="420" w:firstLineChars="200"/>
        <w:rPr>
          <w:rFonts w:hint="eastAsia" w:ascii="宋体" w:hAnsi="宋体" w:cs="黑体"/>
          <w:szCs w:val="21"/>
        </w:rPr>
      </w:pPr>
      <w:r>
        <w:rPr>
          <w:rFonts w:hint="eastAsia" w:ascii="宋体" w:hAnsi="宋体" w:cs="黑体"/>
          <w:szCs w:val="21"/>
        </w:rPr>
        <w:t xml:space="preserve"> </w:t>
      </w:r>
    </w:p>
    <w:p>
      <w:pPr>
        <w:pageBreakBefore/>
        <w:spacing w:line="312" w:lineRule="auto"/>
        <w:jc w:val="center"/>
        <w:rPr>
          <w:rFonts w:hint="eastAsia" w:hAnsi="宋体"/>
          <w:b/>
          <w:bCs/>
          <w:kern w:val="44"/>
          <w:sz w:val="32"/>
          <w:szCs w:val="32"/>
          <w:lang w:val="zh-CN"/>
        </w:rPr>
      </w:pPr>
      <w:r>
        <w:rPr>
          <w:rFonts w:hint="eastAsia" w:hAnsi="宋体"/>
          <w:b/>
          <w:bCs/>
          <w:kern w:val="44"/>
          <w:sz w:val="32"/>
          <w:szCs w:val="32"/>
          <w:lang w:val="zh-CN"/>
        </w:rPr>
        <w:t>第四部分  用户需求书</w:t>
      </w:r>
    </w:p>
    <w:p>
      <w:pPr>
        <w:spacing w:line="360" w:lineRule="auto"/>
        <w:rPr>
          <w:rFonts w:hAnsi="宋体" w:cs="宋体"/>
          <w:b/>
          <w:bCs/>
        </w:rPr>
      </w:pPr>
      <w:r>
        <w:rPr>
          <w:rFonts w:hint="eastAsia" w:hAnsi="宋体" w:cs="宋体"/>
          <w:b/>
          <w:bCs/>
        </w:rPr>
        <w:t>一、合格的投标人</w:t>
      </w:r>
    </w:p>
    <w:p>
      <w:pPr>
        <w:spacing w:line="360" w:lineRule="auto"/>
        <w:rPr>
          <w:rFonts w:hint="eastAsia" w:hAnsi="宋体" w:eastAsia="宋体"/>
          <w:bCs/>
          <w:szCs w:val="21"/>
          <w:lang w:val="en-US" w:eastAsia="zh-CN"/>
        </w:rPr>
      </w:pPr>
      <w:r>
        <w:rPr>
          <w:rFonts w:hint="eastAsia" w:hAnsi="宋体"/>
          <w:bCs/>
          <w:szCs w:val="21"/>
        </w:rPr>
        <w:t xml:space="preserve">    （1）在中华人民共和国境内注册，具有独立法人资格，且有在有效期内的营业执照、税务登记证、组织机构代码证或统一社会信用代码的营业执照；</w:t>
      </w:r>
    </w:p>
    <w:p>
      <w:pPr>
        <w:spacing w:line="360" w:lineRule="auto"/>
        <w:rPr>
          <w:rFonts w:hint="eastAsia" w:hAnsi="宋体"/>
          <w:bCs/>
          <w:szCs w:val="21"/>
        </w:rPr>
      </w:pPr>
      <w:r>
        <w:rPr>
          <w:rFonts w:hint="eastAsia" w:hAnsi="宋体"/>
          <w:bCs/>
          <w:szCs w:val="21"/>
        </w:rPr>
        <w:t xml:space="preserve">    （</w:t>
      </w:r>
      <w:r>
        <w:rPr>
          <w:rFonts w:hint="eastAsia" w:hAnsi="宋体"/>
          <w:bCs/>
          <w:szCs w:val="21"/>
          <w:lang w:val="en-US" w:eastAsia="zh-CN"/>
        </w:rPr>
        <w:t>2</w:t>
      </w:r>
      <w:r>
        <w:rPr>
          <w:rFonts w:hint="eastAsia" w:hAnsi="宋体"/>
          <w:bCs/>
          <w:szCs w:val="21"/>
        </w:rPr>
        <w:t>）投标人应具备《政府采购法》第二十二条规定的条件；</w:t>
      </w:r>
    </w:p>
    <w:p>
      <w:pPr>
        <w:spacing w:line="360" w:lineRule="auto"/>
        <w:rPr>
          <w:rFonts w:hint="eastAsia" w:hAnsi="宋体"/>
          <w:szCs w:val="21"/>
          <w:lang w:val="zh-CN"/>
        </w:rPr>
      </w:pPr>
      <w:r>
        <w:rPr>
          <w:rFonts w:hint="eastAsia" w:hAnsi="宋体"/>
          <w:bCs/>
          <w:szCs w:val="21"/>
        </w:rPr>
        <w:t xml:space="preserve">    （</w:t>
      </w:r>
      <w:r>
        <w:rPr>
          <w:rFonts w:hint="eastAsia" w:hAnsi="宋体"/>
          <w:bCs/>
          <w:szCs w:val="21"/>
          <w:lang w:val="en-US" w:eastAsia="zh-CN"/>
        </w:rPr>
        <w:t>3</w:t>
      </w:r>
      <w:r>
        <w:rPr>
          <w:rFonts w:hint="eastAsia" w:hAnsi="宋体"/>
          <w:bCs/>
          <w:szCs w:val="21"/>
        </w:rPr>
        <w:t>）本项目不接受联合体投标。</w:t>
      </w:r>
    </w:p>
    <w:p>
      <w:pPr>
        <w:spacing w:line="360" w:lineRule="auto"/>
        <w:rPr>
          <w:rFonts w:hint="eastAsia" w:hAnsi="宋体" w:cs="宋体"/>
          <w:b/>
          <w:bCs/>
        </w:rPr>
      </w:pPr>
      <w:r>
        <w:rPr>
          <w:rFonts w:hint="eastAsia" w:hAnsi="宋体" w:cs="宋体"/>
          <w:b/>
          <w:bCs/>
        </w:rPr>
        <w:t>二、需求一览表</w:t>
      </w:r>
    </w:p>
    <w:tbl>
      <w:tblPr>
        <w:tblStyle w:val="25"/>
        <w:tblW w:w="9400" w:type="dxa"/>
        <w:jc w:val="center"/>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069"/>
        <w:gridCol w:w="2670"/>
        <w:gridCol w:w="2767"/>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94" w:type="dxa"/>
            <w:vAlign w:val="center"/>
          </w:tcPr>
          <w:p>
            <w:pPr>
              <w:widowControl/>
              <w:tabs>
                <w:tab w:val="left" w:pos="-360"/>
              </w:tabs>
              <w:ind w:right="-34"/>
              <w:jc w:val="center"/>
              <w:textAlignment w:val="bottom"/>
              <w:rPr>
                <w:rFonts w:hint="eastAsia" w:hAnsi="宋体"/>
                <w:bCs/>
                <w:szCs w:val="21"/>
              </w:rPr>
            </w:pPr>
            <w:r>
              <w:rPr>
                <w:rFonts w:hint="eastAsia" w:hAnsi="宋体"/>
                <w:bCs/>
                <w:szCs w:val="21"/>
              </w:rPr>
              <w:t>序号</w:t>
            </w:r>
          </w:p>
        </w:tc>
        <w:tc>
          <w:tcPr>
            <w:tcW w:w="3069" w:type="dxa"/>
            <w:vAlign w:val="center"/>
          </w:tcPr>
          <w:p>
            <w:pPr>
              <w:jc w:val="center"/>
              <w:rPr>
                <w:rFonts w:hint="eastAsia"/>
                <w:bCs/>
                <w:szCs w:val="21"/>
              </w:rPr>
            </w:pPr>
            <w:r>
              <w:rPr>
                <w:rFonts w:hint="eastAsia" w:hAnsi="宋体"/>
                <w:bCs/>
                <w:szCs w:val="21"/>
              </w:rPr>
              <w:t>项目内容</w:t>
            </w:r>
          </w:p>
        </w:tc>
        <w:tc>
          <w:tcPr>
            <w:tcW w:w="2670" w:type="dxa"/>
            <w:vAlign w:val="center"/>
          </w:tcPr>
          <w:p>
            <w:pPr>
              <w:widowControl/>
              <w:tabs>
                <w:tab w:val="left" w:pos="-360"/>
              </w:tabs>
              <w:ind w:right="-34"/>
              <w:jc w:val="center"/>
              <w:textAlignment w:val="bottom"/>
              <w:rPr>
                <w:rFonts w:hint="eastAsia" w:hAnsi="宋体"/>
                <w:bCs/>
                <w:szCs w:val="21"/>
              </w:rPr>
            </w:pPr>
            <w:r>
              <w:rPr>
                <w:rFonts w:hint="eastAsia" w:hAnsi="宋体"/>
                <w:bCs/>
                <w:szCs w:val="21"/>
              </w:rPr>
              <w:t>完工期</w:t>
            </w:r>
          </w:p>
        </w:tc>
        <w:tc>
          <w:tcPr>
            <w:tcW w:w="2767" w:type="dxa"/>
            <w:vAlign w:val="center"/>
          </w:tcPr>
          <w:p>
            <w:pPr>
              <w:widowControl/>
              <w:snapToGrid w:val="0"/>
              <w:spacing w:line="360" w:lineRule="exact"/>
              <w:jc w:val="center"/>
              <w:textAlignment w:val="bottom"/>
              <w:rPr>
                <w:rFonts w:hint="eastAsia" w:hAnsi="宋体"/>
                <w:bCs/>
                <w:szCs w:val="21"/>
              </w:rPr>
            </w:pPr>
            <w:r>
              <w:rPr>
                <w:rFonts w:hint="eastAsia" w:hAnsi="宋体"/>
                <w:bCs/>
                <w:szCs w:val="21"/>
              </w:rPr>
              <w:t>最高限价</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jc w:val="center"/>
        </w:trPr>
        <w:tc>
          <w:tcPr>
            <w:tcW w:w="894" w:type="dxa"/>
            <w:vAlign w:val="center"/>
          </w:tcPr>
          <w:p>
            <w:pPr>
              <w:tabs>
                <w:tab w:val="left" w:pos="-360"/>
              </w:tabs>
              <w:snapToGrid w:val="0"/>
              <w:spacing w:line="360" w:lineRule="exact"/>
              <w:ind w:right="-34"/>
              <w:jc w:val="center"/>
              <w:textAlignment w:val="bottom"/>
              <w:rPr>
                <w:rFonts w:hint="eastAsia" w:hAnsi="宋体"/>
                <w:bCs/>
                <w:szCs w:val="21"/>
              </w:rPr>
            </w:pPr>
            <w:r>
              <w:rPr>
                <w:rFonts w:hint="eastAsia" w:hAnsi="宋体"/>
                <w:bCs/>
                <w:szCs w:val="21"/>
              </w:rPr>
              <w:t>1</w:t>
            </w:r>
          </w:p>
        </w:tc>
        <w:tc>
          <w:tcPr>
            <w:tcW w:w="3069" w:type="dxa"/>
            <w:vAlign w:val="center"/>
          </w:tcPr>
          <w:p>
            <w:pPr>
              <w:widowControl/>
              <w:tabs>
                <w:tab w:val="left" w:pos="-360"/>
              </w:tabs>
              <w:snapToGrid w:val="0"/>
              <w:spacing w:line="360" w:lineRule="exact"/>
              <w:ind w:right="-34"/>
              <w:jc w:val="center"/>
              <w:textAlignment w:val="bottom"/>
              <w:rPr>
                <w:rFonts w:hint="eastAsia"/>
                <w:szCs w:val="21"/>
                <w:lang w:val="en-US" w:eastAsia="zh-CN"/>
              </w:rPr>
            </w:pPr>
            <w:r>
              <w:rPr>
                <w:rFonts w:hint="eastAsia"/>
                <w:szCs w:val="21"/>
                <w:lang w:val="en-US" w:eastAsia="zh-CN"/>
              </w:rPr>
              <w:t>湛江港30万吨级航道改扩建工程设计阶段水文测验项目和</w:t>
            </w:r>
          </w:p>
          <w:p>
            <w:pPr>
              <w:widowControl/>
              <w:tabs>
                <w:tab w:val="left" w:pos="-360"/>
              </w:tabs>
              <w:snapToGrid w:val="0"/>
              <w:spacing w:line="360" w:lineRule="exact"/>
              <w:ind w:right="-34"/>
              <w:jc w:val="center"/>
              <w:textAlignment w:val="bottom"/>
              <w:rPr>
                <w:rFonts w:hint="eastAsia"/>
                <w:szCs w:val="21"/>
                <w:lang w:val="en-US" w:eastAsia="zh-CN"/>
              </w:rPr>
            </w:pPr>
            <w:r>
              <w:rPr>
                <w:rFonts w:hint="eastAsia"/>
                <w:szCs w:val="21"/>
                <w:lang w:val="en-US" w:eastAsia="zh-CN"/>
              </w:rPr>
              <w:t>B点附近泥沙数学模型</w:t>
            </w:r>
          </w:p>
          <w:p>
            <w:pPr>
              <w:widowControl/>
              <w:tabs>
                <w:tab w:val="left" w:pos="-360"/>
              </w:tabs>
              <w:snapToGrid w:val="0"/>
              <w:spacing w:line="360" w:lineRule="exact"/>
              <w:ind w:right="-34"/>
              <w:jc w:val="center"/>
              <w:textAlignment w:val="bottom"/>
              <w:rPr>
                <w:rFonts w:hint="eastAsia"/>
                <w:szCs w:val="21"/>
                <w:lang w:val="en-US" w:eastAsia="zh-CN"/>
              </w:rPr>
            </w:pPr>
            <w:r>
              <w:rPr>
                <w:rFonts w:hint="eastAsia"/>
                <w:szCs w:val="21"/>
                <w:lang w:val="en-US" w:eastAsia="zh-CN"/>
              </w:rPr>
              <w:t>试验项目分散采购招标代理</w:t>
            </w:r>
          </w:p>
          <w:p>
            <w:pPr>
              <w:jc w:val="center"/>
              <w:rPr>
                <w:rFonts w:hint="eastAsia"/>
                <w:bCs/>
                <w:szCs w:val="21"/>
              </w:rPr>
            </w:pPr>
          </w:p>
        </w:tc>
        <w:tc>
          <w:tcPr>
            <w:tcW w:w="2670" w:type="dxa"/>
            <w:vAlign w:val="center"/>
          </w:tcPr>
          <w:p>
            <w:pPr>
              <w:widowControl/>
              <w:tabs>
                <w:tab w:val="left" w:pos="-360"/>
              </w:tabs>
              <w:snapToGrid w:val="0"/>
              <w:spacing w:line="360" w:lineRule="exact"/>
              <w:ind w:right="-34"/>
              <w:jc w:val="center"/>
              <w:textAlignment w:val="bottom"/>
              <w:rPr>
                <w:rFonts w:hint="eastAsia" w:hAnsi="宋体" w:cs="Arial"/>
                <w:bCs/>
                <w:szCs w:val="21"/>
              </w:rPr>
            </w:pPr>
            <w:r>
              <w:rPr>
                <w:rFonts w:hint="eastAsia"/>
                <w:szCs w:val="21"/>
              </w:rPr>
              <w:t>自接到中标通知书之日起</w:t>
            </w:r>
            <w:r>
              <w:rPr>
                <w:rFonts w:hint="eastAsia"/>
                <w:szCs w:val="21"/>
                <w:u w:val="single"/>
                <w:lang w:val="en-US" w:eastAsia="zh-CN"/>
              </w:rPr>
              <w:t>20</w:t>
            </w:r>
            <w:r>
              <w:rPr>
                <w:rFonts w:hint="eastAsia"/>
                <w:szCs w:val="21"/>
              </w:rPr>
              <w:t>日历天内完成。</w:t>
            </w:r>
          </w:p>
        </w:tc>
        <w:tc>
          <w:tcPr>
            <w:tcW w:w="2767" w:type="dxa"/>
            <w:vAlign w:val="center"/>
          </w:tcPr>
          <w:p>
            <w:pPr>
              <w:snapToGrid w:val="0"/>
              <w:spacing w:line="360" w:lineRule="exact"/>
              <w:ind w:firstLine="420" w:firstLineChars="200"/>
              <w:textAlignment w:val="bottom"/>
              <w:rPr>
                <w:rFonts w:hint="eastAsia" w:hAnsi="宋体" w:eastAsia="宋体"/>
                <w:bCs/>
                <w:szCs w:val="21"/>
                <w:lang w:val="en-US" w:eastAsia="zh-CN"/>
              </w:rPr>
            </w:pPr>
            <w:r>
              <w:rPr>
                <w:rFonts w:hint="eastAsia" w:hAnsi="宋体"/>
                <w:bCs/>
                <w:szCs w:val="21"/>
                <w:lang w:eastAsia="zh-CN"/>
              </w:rPr>
              <w:t>不能高于</w:t>
            </w:r>
            <w:r>
              <w:rPr>
                <w:rFonts w:hint="eastAsia" w:hAnsi="宋体"/>
                <w:bCs/>
                <w:szCs w:val="21"/>
                <w:lang w:val="en-US" w:eastAsia="zh-CN"/>
              </w:rPr>
              <w:t>100%</w:t>
            </w:r>
          </w:p>
        </w:tc>
      </w:tr>
    </w:tbl>
    <w:p>
      <w:pPr>
        <w:spacing w:line="360" w:lineRule="auto"/>
        <w:rPr>
          <w:rFonts w:hint="eastAsia" w:hAnsi="宋体"/>
          <w:bCs/>
          <w:szCs w:val="21"/>
        </w:rPr>
      </w:pPr>
      <w:r>
        <w:rPr>
          <w:rFonts w:hint="eastAsia" w:hAnsi="宋体"/>
          <w:bCs/>
          <w:szCs w:val="21"/>
        </w:rPr>
        <w:t>说明：</w:t>
      </w:r>
    </w:p>
    <w:p>
      <w:pPr>
        <w:numPr>
          <w:ilvl w:val="0"/>
          <w:numId w:val="1"/>
        </w:numPr>
        <w:spacing w:line="360" w:lineRule="auto"/>
        <w:rPr>
          <w:rFonts w:hint="eastAsia" w:hAnsi="宋体"/>
          <w:bCs/>
          <w:szCs w:val="21"/>
        </w:rPr>
      </w:pPr>
      <w:r>
        <w:rPr>
          <w:rFonts w:hint="eastAsia" w:hAnsi="宋体"/>
          <w:bCs/>
          <w:szCs w:val="21"/>
        </w:rPr>
        <w:t>投标人的投标报价不能高于</w:t>
      </w:r>
      <w:r>
        <w:rPr>
          <w:rFonts w:hint="eastAsia" w:hAnsi="宋体"/>
          <w:bCs/>
          <w:szCs w:val="21"/>
          <w:lang w:eastAsia="zh-CN"/>
        </w:rPr>
        <w:t>招标代理服务收费标准的</w:t>
      </w:r>
      <w:r>
        <w:rPr>
          <w:rFonts w:hint="eastAsia" w:hAnsi="宋体"/>
          <w:bCs/>
          <w:szCs w:val="21"/>
          <w:lang w:val="en-US" w:eastAsia="zh-CN"/>
        </w:rPr>
        <w:t>100%</w:t>
      </w:r>
      <w:r>
        <w:rPr>
          <w:rFonts w:hint="eastAsia" w:hAnsi="宋体"/>
          <w:bCs/>
          <w:szCs w:val="21"/>
        </w:rPr>
        <w:t>，否则视为非响应性报价处理。</w:t>
      </w:r>
    </w:p>
    <w:p>
      <w:pPr>
        <w:spacing w:line="360" w:lineRule="auto"/>
        <w:rPr>
          <w:rFonts w:hint="eastAsia" w:hAnsi="宋体" w:cs="宋体"/>
          <w:b/>
          <w:bCs/>
        </w:rPr>
      </w:pPr>
      <w:r>
        <w:rPr>
          <w:rFonts w:hint="eastAsia" w:hAnsi="宋体" w:cs="宋体"/>
          <w:b/>
          <w:bCs/>
        </w:rPr>
        <w:t>三、项目概况</w:t>
      </w:r>
    </w:p>
    <w:p>
      <w:pPr>
        <w:widowControl/>
        <w:tabs>
          <w:tab w:val="left" w:pos="-360"/>
        </w:tabs>
        <w:snapToGrid w:val="0"/>
        <w:spacing w:line="360" w:lineRule="exact"/>
        <w:ind w:right="-34"/>
        <w:jc w:val="center"/>
        <w:textAlignment w:val="bottom"/>
        <w:rPr>
          <w:rFonts w:hint="eastAsia"/>
          <w:szCs w:val="21"/>
          <w:lang w:val="en-US" w:eastAsia="zh-CN"/>
        </w:rPr>
      </w:pPr>
      <w:bookmarkStart w:id="2" w:name="_Toc474258332"/>
      <w:bookmarkStart w:id="3" w:name="_Toc21232"/>
      <w:bookmarkStart w:id="4" w:name="_Toc470687472"/>
      <w:bookmarkStart w:id="5" w:name="_Toc8644"/>
      <w:bookmarkStart w:id="6" w:name="_Toc7380"/>
      <w:r>
        <w:rPr>
          <w:rFonts w:hint="eastAsia"/>
          <w:szCs w:val="21"/>
        </w:rPr>
        <w:t>（一）项目名称:</w:t>
      </w:r>
      <w:bookmarkEnd w:id="2"/>
      <w:bookmarkEnd w:id="3"/>
      <w:bookmarkEnd w:id="4"/>
      <w:bookmarkEnd w:id="5"/>
      <w:bookmarkEnd w:id="6"/>
      <w:r>
        <w:rPr>
          <w:rFonts w:hint="eastAsia" w:hAnsi="宋体"/>
          <w:szCs w:val="21"/>
        </w:rPr>
        <w:t xml:space="preserve"> </w:t>
      </w:r>
      <w:bookmarkStart w:id="7" w:name="_Toc495"/>
      <w:bookmarkStart w:id="8" w:name="_Toc6203"/>
      <w:bookmarkStart w:id="9" w:name="_Toc474258333"/>
      <w:bookmarkStart w:id="10" w:name="_Toc470687473"/>
      <w:bookmarkStart w:id="11" w:name="_Toc4193"/>
      <w:r>
        <w:rPr>
          <w:rFonts w:hint="eastAsia"/>
          <w:szCs w:val="21"/>
          <w:lang w:val="en-US" w:eastAsia="zh-CN"/>
        </w:rPr>
        <w:t>湛江港30万吨级航道改扩建工程设计阶段水文测验项目和B点附近泥沙数学模型</w:t>
      </w:r>
    </w:p>
    <w:p>
      <w:pPr>
        <w:widowControl/>
        <w:tabs>
          <w:tab w:val="left" w:pos="-360"/>
        </w:tabs>
        <w:snapToGrid w:val="0"/>
        <w:spacing w:line="360" w:lineRule="exact"/>
        <w:ind w:right="-34" w:firstLine="1680" w:firstLineChars="800"/>
        <w:jc w:val="left"/>
        <w:textAlignment w:val="bottom"/>
        <w:rPr>
          <w:szCs w:val="21"/>
        </w:rPr>
      </w:pPr>
      <w:r>
        <w:rPr>
          <w:rFonts w:hint="eastAsia"/>
          <w:szCs w:val="21"/>
          <w:lang w:val="en-US" w:eastAsia="zh-CN"/>
        </w:rPr>
        <w:t>试验项目分散采购招标代理</w:t>
      </w:r>
    </w:p>
    <w:p>
      <w:pPr>
        <w:pStyle w:val="29"/>
        <w:spacing w:line="500" w:lineRule="exact"/>
        <w:ind w:firstLine="0" w:firstLineChars="0"/>
        <w:rPr>
          <w:szCs w:val="21"/>
        </w:rPr>
      </w:pPr>
      <w:r>
        <w:rPr>
          <w:rFonts w:hint="eastAsia"/>
          <w:szCs w:val="21"/>
        </w:rPr>
        <w:t>（二）工作内容：</w:t>
      </w:r>
      <w:bookmarkEnd w:id="7"/>
      <w:bookmarkEnd w:id="8"/>
      <w:bookmarkEnd w:id="9"/>
      <w:bookmarkEnd w:id="10"/>
      <w:bookmarkEnd w:id="11"/>
    </w:p>
    <w:p>
      <w:pPr>
        <w:widowControl/>
        <w:tabs>
          <w:tab w:val="left" w:pos="-360"/>
        </w:tabs>
        <w:snapToGrid w:val="0"/>
        <w:spacing w:line="360" w:lineRule="exact"/>
        <w:ind w:right="-34" w:firstLine="630" w:firstLineChars="300"/>
        <w:jc w:val="left"/>
        <w:textAlignment w:val="bottom"/>
        <w:rPr>
          <w:rFonts w:hint="eastAsia" w:ascii="Calibri" w:hAnsi="Calibri"/>
          <w:szCs w:val="21"/>
          <w:lang w:eastAsia="zh-CN"/>
        </w:rPr>
      </w:pPr>
      <w:bookmarkStart w:id="12" w:name="_Toc8494"/>
      <w:bookmarkStart w:id="13" w:name="_Toc470687474"/>
      <w:bookmarkStart w:id="14" w:name="_Toc474258334"/>
      <w:bookmarkStart w:id="15" w:name="_Toc21174"/>
      <w:bookmarkStart w:id="16" w:name="_Toc25289"/>
      <w:r>
        <w:rPr>
          <w:rFonts w:hint="eastAsia" w:ascii="Calibri" w:hAnsi="Calibri"/>
          <w:szCs w:val="21"/>
          <w:lang w:eastAsia="zh-CN"/>
        </w:rPr>
        <w:t>完成</w:t>
      </w:r>
      <w:r>
        <w:rPr>
          <w:rFonts w:hint="eastAsia"/>
          <w:szCs w:val="21"/>
          <w:lang w:val="en-US" w:eastAsia="zh-CN"/>
        </w:rPr>
        <w:t>湛江港30万吨级航道改扩建工程设计阶段水文测验项目和B点附近泥沙数学模型试验项目分散采购招标代理工作。</w:t>
      </w:r>
    </w:p>
    <w:bookmarkEnd w:id="12"/>
    <w:bookmarkEnd w:id="13"/>
    <w:bookmarkEnd w:id="14"/>
    <w:bookmarkEnd w:id="15"/>
    <w:bookmarkEnd w:id="16"/>
    <w:p>
      <w:pPr>
        <w:pStyle w:val="3"/>
        <w:spacing w:before="120" w:after="120" w:line="415" w:lineRule="auto"/>
        <w:rPr>
          <w:rFonts w:hint="eastAsia"/>
          <w:kern w:val="44"/>
          <w:sz w:val="24"/>
          <w:szCs w:val="24"/>
        </w:rPr>
      </w:pPr>
      <w:bookmarkStart w:id="17" w:name="_Toc474258336"/>
      <w:r>
        <w:rPr>
          <w:rFonts w:hint="eastAsia"/>
          <w:kern w:val="44"/>
          <w:sz w:val="24"/>
          <w:szCs w:val="24"/>
        </w:rPr>
        <w:t>四、商务要求</w:t>
      </w:r>
      <w:bookmarkEnd w:id="17"/>
    </w:p>
    <w:p>
      <w:pPr>
        <w:snapToGrid w:val="0"/>
        <w:spacing w:before="85" w:beforeLines="30" w:line="360" w:lineRule="auto"/>
        <w:rPr>
          <w:rFonts w:hint="eastAsia" w:ascii="Calibri" w:hAnsi="Calibri"/>
          <w:szCs w:val="21"/>
        </w:rPr>
      </w:pPr>
      <w:r>
        <w:rPr>
          <w:rFonts w:hint="eastAsia" w:ascii="Calibri" w:hAnsi="Calibri"/>
          <w:szCs w:val="21"/>
        </w:rPr>
        <w:t xml:space="preserve">付款方式  </w:t>
      </w:r>
    </w:p>
    <w:p>
      <w:pPr>
        <w:widowControl/>
        <w:tabs>
          <w:tab w:val="left" w:pos="-360"/>
        </w:tabs>
        <w:snapToGrid w:val="0"/>
        <w:spacing w:line="360" w:lineRule="exact"/>
        <w:ind w:right="-34"/>
        <w:jc w:val="left"/>
        <w:textAlignment w:val="bottom"/>
        <w:rPr>
          <w:rFonts w:hint="eastAsia" w:ascii="Calibri" w:hAnsi="Calibri"/>
          <w:szCs w:val="21"/>
          <w:lang w:val="en-US" w:eastAsia="zh-CN"/>
        </w:rPr>
      </w:pPr>
      <w:r>
        <w:rPr>
          <w:rFonts w:hint="eastAsia"/>
          <w:szCs w:val="21"/>
          <w:lang w:val="en-US" w:eastAsia="zh-CN"/>
        </w:rPr>
        <w:t xml:space="preserve">   </w:t>
      </w:r>
      <w:r>
        <w:rPr>
          <w:rFonts w:hint="eastAsia" w:ascii="Calibri" w:hAnsi="Calibri"/>
          <w:szCs w:val="21"/>
          <w:lang w:val="en-US" w:eastAsia="zh-CN"/>
        </w:rPr>
        <w:t xml:space="preserve"> 收费参照国家计委颁布的«招标代理服务收费管理暂行办法»（计价格[2002]1980号）和国家发改委办公厅颁布的«国家发改委办公厅关于招标代理服务收费有关问题的通知»（发改办价格[2003]857号）的规定）和国家发展改革委关于降低部分建设项目收费标准规范收费行为等有关问题的通知（发改价格[2011]534号）的规定标准（服务类）向湛江港30万吨级航道改扩建工程设计阶段水文测验项目和B点附近泥沙数学模型试验项目中标单位收取中标服务费。</w:t>
      </w:r>
    </w:p>
    <w:p>
      <w:pPr>
        <w:widowControl/>
        <w:tabs>
          <w:tab w:val="left" w:pos="-360"/>
        </w:tabs>
        <w:snapToGrid w:val="0"/>
        <w:spacing w:line="360" w:lineRule="exact"/>
        <w:ind w:right="-34"/>
        <w:jc w:val="center"/>
        <w:textAlignment w:val="bottom"/>
        <w:rPr>
          <w:rFonts w:hint="eastAsia"/>
          <w:szCs w:val="21"/>
          <w:lang w:val="en-US" w:eastAsia="zh-CN"/>
        </w:rPr>
        <w:sectPr>
          <w:headerReference r:id="rId4" w:type="first"/>
          <w:headerReference r:id="rId3" w:type="default"/>
          <w:footerReference r:id="rId5" w:type="default"/>
          <w:footnotePr>
            <w:numRestart w:val="eachPage"/>
          </w:footnotePr>
          <w:pgSz w:w="11906" w:h="16838"/>
          <w:pgMar w:top="1418" w:right="1247" w:bottom="1247"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pPr>
        <w:adjustRightInd w:val="0"/>
        <w:snapToGrid w:val="0"/>
        <w:spacing w:line="360" w:lineRule="auto"/>
        <w:jc w:val="center"/>
        <w:rPr>
          <w:rFonts w:hint="eastAsia"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四</w:t>
      </w:r>
      <w:r>
        <w:rPr>
          <w:rFonts w:hint="eastAsia" w:ascii="宋体" w:hAnsi="宋体"/>
          <w:b/>
          <w:color w:val="000000"/>
          <w:sz w:val="28"/>
          <w:szCs w:val="28"/>
        </w:rPr>
        <w:t>部分　投标文件格式</w:t>
      </w:r>
    </w:p>
    <w:p>
      <w:pPr>
        <w:adjustRightInd w:val="0"/>
        <w:snapToGrid w:val="0"/>
        <w:spacing w:line="360" w:lineRule="auto"/>
        <w:jc w:val="center"/>
        <w:rPr>
          <w:rFonts w:hint="eastAsia" w:ascii="宋体" w:hAnsi="宋体"/>
          <w:b/>
          <w:color w:val="000000"/>
          <w:kern w:val="0"/>
          <w:sz w:val="28"/>
          <w:szCs w:val="28"/>
        </w:rPr>
      </w:pPr>
    </w:p>
    <w:p>
      <w:pPr>
        <w:adjustRightInd w:val="0"/>
        <w:snapToGrid w:val="0"/>
        <w:spacing w:line="360" w:lineRule="auto"/>
        <w:jc w:val="center"/>
        <w:rPr>
          <w:rFonts w:hint="eastAsia" w:ascii="宋体" w:hAnsi="宋体"/>
          <w:color w:val="000000"/>
          <w:sz w:val="24"/>
        </w:rPr>
      </w:pPr>
      <w:r>
        <w:rPr>
          <w:rFonts w:hint="eastAsia" w:ascii="宋体" w:hAnsi="宋体"/>
          <w:color w:val="000000"/>
          <w:sz w:val="24"/>
        </w:rPr>
        <w:t>投标/响应文件格式</w:t>
      </w:r>
    </w:p>
    <w:p>
      <w:pPr>
        <w:adjustRightInd w:val="0"/>
        <w:snapToGrid w:val="0"/>
        <w:spacing w:line="360" w:lineRule="auto"/>
        <w:jc w:val="center"/>
        <w:rPr>
          <w:rFonts w:hint="eastAsia" w:ascii="宋体" w:hAnsi="宋体"/>
          <w:color w:val="000000"/>
          <w:sz w:val="24"/>
        </w:rPr>
      </w:pPr>
    </w:p>
    <w:p>
      <w:pPr>
        <w:adjustRightInd w:val="0"/>
        <w:snapToGrid w:val="0"/>
        <w:spacing w:line="360" w:lineRule="auto"/>
        <w:jc w:val="center"/>
        <w:rPr>
          <w:rFonts w:hint="eastAsia" w:ascii="宋体" w:hAnsi="宋体"/>
          <w:color w:val="000000"/>
          <w:sz w:val="24"/>
        </w:rPr>
      </w:pPr>
    </w:p>
    <w:p>
      <w:pPr>
        <w:adjustRightInd w:val="0"/>
        <w:snapToGrid w:val="0"/>
        <w:spacing w:line="360" w:lineRule="auto"/>
        <w:jc w:val="center"/>
        <w:rPr>
          <w:rFonts w:hint="eastAsia" w:ascii="宋体" w:hAnsi="宋体"/>
          <w:color w:val="000000"/>
          <w:sz w:val="24"/>
        </w:rPr>
      </w:pPr>
    </w:p>
    <w:p>
      <w:pPr>
        <w:adjustRightInd w:val="0"/>
        <w:snapToGrid w:val="0"/>
        <w:spacing w:line="360" w:lineRule="auto"/>
        <w:jc w:val="center"/>
        <w:rPr>
          <w:rFonts w:hint="eastAsia" w:ascii="宋体" w:hAnsi="宋体"/>
          <w:color w:val="000000"/>
          <w:sz w:val="24"/>
        </w:rPr>
      </w:pPr>
    </w:p>
    <w:p>
      <w:pPr>
        <w:adjustRightInd w:val="0"/>
        <w:snapToGrid w:val="0"/>
        <w:spacing w:line="360" w:lineRule="auto"/>
        <w:jc w:val="center"/>
        <w:rPr>
          <w:rFonts w:hint="eastAsia" w:ascii="宋体" w:hAnsi="宋体"/>
          <w:color w:val="000000"/>
          <w:sz w:val="24"/>
        </w:rPr>
      </w:pPr>
    </w:p>
    <w:p>
      <w:pPr>
        <w:adjustRightInd w:val="0"/>
        <w:snapToGrid w:val="0"/>
        <w:spacing w:line="360" w:lineRule="auto"/>
        <w:jc w:val="center"/>
        <w:rPr>
          <w:rFonts w:hint="eastAsia" w:ascii="宋体" w:hAnsi="宋体"/>
          <w:b/>
          <w:color w:val="000000"/>
          <w:sz w:val="24"/>
        </w:rPr>
      </w:pPr>
      <w:r>
        <w:rPr>
          <w:rFonts w:hint="eastAsia" w:ascii="宋体" w:hAnsi="宋体"/>
          <w:b/>
          <w:color w:val="000000"/>
          <w:sz w:val="24"/>
        </w:rPr>
        <w:t>谈判响应文件目录（自行编排）</w:t>
      </w: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jc w:val="center"/>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adjustRightInd w:val="0"/>
        <w:snapToGrid w:val="0"/>
        <w:spacing w:line="360" w:lineRule="auto"/>
        <w:rPr>
          <w:rFonts w:hint="eastAsia" w:ascii="宋体" w:hAnsi="宋体"/>
          <w:color w:val="000000"/>
          <w:szCs w:val="21"/>
        </w:rPr>
      </w:pPr>
    </w:p>
    <w:p>
      <w:pPr>
        <w:rPr>
          <w:rFonts w:hint="eastAsia" w:ascii="宋体" w:hAnsi="宋体"/>
          <w:b/>
          <w:bCs/>
          <w:color w:val="000000"/>
          <w:szCs w:val="21"/>
        </w:rPr>
      </w:pPr>
    </w:p>
    <w:p>
      <w:pPr>
        <w:ind w:firstLine="360" w:firstLineChars="150"/>
        <w:outlineLvl w:val="0"/>
        <w:rPr>
          <w:color w:val="000000"/>
          <w:sz w:val="24"/>
        </w:rPr>
      </w:pPr>
      <w:bookmarkStart w:id="18" w:name="_Toc202254104"/>
      <w:bookmarkStart w:id="19" w:name="_Toc202816995"/>
      <w:bookmarkStart w:id="20" w:name="_Toc202251699"/>
      <w:bookmarkStart w:id="21" w:name="_Toc202251074"/>
      <w:bookmarkStart w:id="22" w:name="_Toc202820350"/>
      <w:bookmarkStart w:id="23" w:name="_Toc202252033"/>
      <w:bookmarkStart w:id="24" w:name="_Toc202819877"/>
      <w:r>
        <w:rPr>
          <w:color w:val="000000"/>
          <w:sz w:val="24"/>
        </w:rPr>
        <w:br w:type="page"/>
      </w:r>
      <w:r>
        <w:rPr>
          <w:rFonts w:hint="eastAsia"/>
          <w:b/>
          <w:color w:val="000000"/>
          <w:kern w:val="0"/>
          <w:sz w:val="24"/>
        </w:rPr>
        <w:t>一、自查表</w:t>
      </w:r>
      <w:bookmarkEnd w:id="18"/>
      <w:bookmarkEnd w:id="19"/>
      <w:bookmarkEnd w:id="20"/>
      <w:bookmarkEnd w:id="21"/>
      <w:bookmarkEnd w:id="22"/>
      <w:bookmarkEnd w:id="23"/>
      <w:bookmarkEnd w:id="24"/>
    </w:p>
    <w:p>
      <w:pPr>
        <w:ind w:left="-424" w:leftChars="-202" w:right="-708" w:rightChars="-337"/>
        <w:rPr>
          <w:rFonts w:hAnsi="宋体"/>
          <w:color w:val="000000"/>
          <w:sz w:val="24"/>
        </w:rPr>
      </w:pPr>
      <w:r>
        <w:rPr>
          <w:rFonts w:hint="eastAsia" w:hAnsi="宋体"/>
          <w:color w:val="000000"/>
          <w:sz w:val="24"/>
        </w:rPr>
        <w:t xml:space="preserve">      资格性</w:t>
      </w:r>
      <w:r>
        <w:rPr>
          <w:rFonts w:hAnsi="宋体"/>
          <w:color w:val="000000"/>
          <w:sz w:val="24"/>
        </w:rPr>
        <w:t>/</w:t>
      </w:r>
      <w:r>
        <w:rPr>
          <w:rFonts w:hint="eastAsia" w:hAnsi="宋体"/>
          <w:color w:val="000000"/>
          <w:sz w:val="24"/>
        </w:rPr>
        <w:t>符合性自查表</w:t>
      </w:r>
    </w:p>
    <w:tbl>
      <w:tblPr>
        <w:tblStyle w:val="25"/>
        <w:tblW w:w="8804" w:type="dxa"/>
        <w:jc w:val="center"/>
        <w:tblInd w:w="-413" w:type="dxa"/>
        <w:tblLayout w:type="fixed"/>
        <w:tblCellMar>
          <w:top w:w="0" w:type="dxa"/>
          <w:left w:w="0" w:type="dxa"/>
          <w:bottom w:w="0" w:type="dxa"/>
          <w:right w:w="0" w:type="dxa"/>
        </w:tblCellMar>
      </w:tblPr>
      <w:tblGrid>
        <w:gridCol w:w="635"/>
        <w:gridCol w:w="1575"/>
        <w:gridCol w:w="3462"/>
        <w:gridCol w:w="1199"/>
        <w:gridCol w:w="1933"/>
      </w:tblGrid>
      <w:tr>
        <w:tblPrEx>
          <w:tblLayout w:type="fixed"/>
          <w:tblCellMar>
            <w:top w:w="0" w:type="dxa"/>
            <w:left w:w="0" w:type="dxa"/>
            <w:bottom w:w="0" w:type="dxa"/>
            <w:right w:w="0" w:type="dxa"/>
          </w:tblCellMar>
        </w:tblPrEx>
        <w:trPr>
          <w:cantSplit/>
          <w:trHeight w:val="522" w:hRule="atLeast"/>
          <w:jc w:val="center"/>
        </w:trPr>
        <w:tc>
          <w:tcPr>
            <w:tcW w:w="221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评审内容</w:t>
            </w:r>
          </w:p>
        </w:tc>
        <w:tc>
          <w:tcPr>
            <w:tcW w:w="3462" w:type="dxa"/>
            <w:tcBorders>
              <w:top w:val="single" w:color="auto" w:sz="4" w:space="0"/>
              <w:left w:val="single" w:color="auto" w:sz="4" w:space="0"/>
              <w:bottom w:val="single" w:color="auto" w:sz="4" w:space="0"/>
              <w:right w:val="single" w:color="auto" w:sz="4" w:space="0"/>
            </w:tcBorders>
            <w:vAlign w:val="center"/>
          </w:tcPr>
          <w:p>
            <w:pPr>
              <w:jc w:val="center"/>
              <w:rPr>
                <w:color w:val="000000"/>
              </w:rPr>
            </w:pPr>
            <w:r>
              <w:rPr>
                <w:rFonts w:hint="eastAsia"/>
                <w:color w:val="000000"/>
              </w:rPr>
              <w:t>采购文件要求</w:t>
            </w:r>
          </w:p>
        </w:tc>
        <w:tc>
          <w:tcPr>
            <w:tcW w:w="1199" w:type="dxa"/>
            <w:tcBorders>
              <w:top w:val="single" w:color="auto" w:sz="4" w:space="0"/>
              <w:left w:val="nil"/>
              <w:bottom w:val="single" w:color="auto" w:sz="4" w:space="0"/>
              <w:right w:val="single" w:color="auto" w:sz="4" w:space="0"/>
            </w:tcBorders>
            <w:vAlign w:val="center"/>
          </w:tcPr>
          <w:p>
            <w:pPr>
              <w:jc w:val="center"/>
              <w:rPr>
                <w:color w:val="000000"/>
              </w:rPr>
            </w:pPr>
            <w:r>
              <w:rPr>
                <w:rFonts w:hint="eastAsia"/>
                <w:color w:val="000000"/>
              </w:rPr>
              <w:t>自查结论</w:t>
            </w:r>
          </w:p>
        </w:tc>
        <w:tc>
          <w:tcPr>
            <w:tcW w:w="1933" w:type="dxa"/>
            <w:tcBorders>
              <w:top w:val="single" w:color="auto" w:sz="4" w:space="0"/>
              <w:left w:val="single" w:color="auto" w:sz="4" w:space="0"/>
              <w:bottom w:val="single" w:color="000000" w:sz="4" w:space="0"/>
              <w:right w:val="single" w:color="auto" w:sz="4" w:space="0"/>
            </w:tcBorders>
            <w:vAlign w:val="center"/>
          </w:tcPr>
          <w:p>
            <w:pPr>
              <w:jc w:val="center"/>
              <w:rPr>
                <w:color w:val="000000"/>
              </w:rPr>
            </w:pPr>
            <w:r>
              <w:rPr>
                <w:rFonts w:hint="eastAsia"/>
                <w:color w:val="000000"/>
              </w:rPr>
              <w:t>证明资料</w:t>
            </w:r>
          </w:p>
        </w:tc>
      </w:tr>
      <w:tr>
        <w:tblPrEx>
          <w:tblLayout w:type="fixed"/>
          <w:tblCellMar>
            <w:top w:w="0" w:type="dxa"/>
            <w:left w:w="0" w:type="dxa"/>
            <w:bottom w:w="0" w:type="dxa"/>
            <w:right w:w="0" w:type="dxa"/>
          </w:tblCellMar>
        </w:tblPrEx>
        <w:trPr>
          <w:cantSplit/>
          <w:trHeight w:val="510" w:hRule="atLeast"/>
          <w:jc w:val="center"/>
        </w:trPr>
        <w:tc>
          <w:tcPr>
            <w:tcW w:w="635" w:type="dxa"/>
            <w:vMerge w:val="restart"/>
            <w:tcBorders>
              <w:top w:val="nil"/>
              <w:left w:val="single" w:color="auto" w:sz="4" w:space="0"/>
              <w:right w:val="single" w:color="auto" w:sz="4" w:space="0"/>
            </w:tcBorders>
            <w:textDirection w:val="tbRlV"/>
            <w:vAlign w:val="center"/>
          </w:tcPr>
          <w:p>
            <w:pPr>
              <w:ind w:left="113" w:right="113"/>
              <w:jc w:val="center"/>
              <w:rPr>
                <w:color w:val="000000"/>
              </w:rPr>
            </w:pPr>
            <w:r>
              <w:rPr>
                <w:rFonts w:hint="eastAsia"/>
                <w:color w:val="000000"/>
              </w:rPr>
              <w:t>资格性检查</w:t>
            </w:r>
          </w:p>
        </w:tc>
        <w:tc>
          <w:tcPr>
            <w:tcW w:w="1575" w:type="dxa"/>
            <w:tcBorders>
              <w:top w:val="nil"/>
              <w:left w:val="nil"/>
              <w:bottom w:val="single" w:color="auto" w:sz="4" w:space="0"/>
              <w:right w:val="single" w:color="auto" w:sz="4" w:space="0"/>
            </w:tcBorders>
            <w:vAlign w:val="center"/>
          </w:tcPr>
          <w:p>
            <w:pPr>
              <w:jc w:val="center"/>
              <w:rPr>
                <w:rFonts w:hAnsi="宋体"/>
                <w:color w:val="000000"/>
                <w:szCs w:val="21"/>
              </w:rPr>
            </w:pPr>
            <w:r>
              <w:rPr>
                <w:rFonts w:hint="eastAsia" w:hAnsi="宋体"/>
                <w:color w:val="000000"/>
                <w:szCs w:val="21"/>
              </w:rPr>
              <w:t>投标</w:t>
            </w:r>
            <w:r>
              <w:rPr>
                <w:rFonts w:hAnsi="宋体"/>
                <w:color w:val="000000"/>
                <w:szCs w:val="21"/>
              </w:rPr>
              <w:t>/</w:t>
            </w:r>
            <w:r>
              <w:rPr>
                <w:rFonts w:hint="eastAsia" w:hAnsi="宋体"/>
                <w:color w:val="000000"/>
                <w:szCs w:val="21"/>
              </w:rPr>
              <w:t>响应函</w:t>
            </w:r>
          </w:p>
        </w:tc>
        <w:tc>
          <w:tcPr>
            <w:tcW w:w="3462" w:type="dxa"/>
            <w:tcBorders>
              <w:top w:val="nil"/>
              <w:left w:val="nil"/>
              <w:bottom w:val="single" w:color="auto" w:sz="4" w:space="0"/>
              <w:right w:val="single" w:color="auto" w:sz="4" w:space="0"/>
            </w:tcBorders>
            <w:vAlign w:val="center"/>
          </w:tcPr>
          <w:p>
            <w:pPr>
              <w:rPr>
                <w:color w:val="000000"/>
              </w:rPr>
            </w:pPr>
            <w:r>
              <w:rPr>
                <w:rFonts w:hint="eastAsia"/>
                <w:color w:val="000000"/>
              </w:rPr>
              <w:t>按对应格式文件填写、签署、盖章</w:t>
            </w:r>
            <w:r>
              <w:rPr>
                <w:color w:val="000000"/>
              </w:rPr>
              <w:t>(</w:t>
            </w:r>
            <w:r>
              <w:rPr>
                <w:rFonts w:hint="eastAsia"/>
                <w:color w:val="000000"/>
              </w:rPr>
              <w:t>原件</w:t>
            </w:r>
            <w:r>
              <w:rPr>
                <w:color w:val="000000"/>
              </w:rPr>
              <w:t>)</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90" w:hRule="atLeast"/>
          <w:jc w:val="center"/>
        </w:trPr>
        <w:tc>
          <w:tcPr>
            <w:tcW w:w="635" w:type="dxa"/>
            <w:vMerge w:val="continue"/>
            <w:tcBorders>
              <w:left w:val="single" w:color="auto" w:sz="4" w:space="0"/>
              <w:right w:val="single" w:color="auto" w:sz="4" w:space="0"/>
            </w:tcBorders>
            <w:vAlign w:val="center"/>
          </w:tcPr>
          <w:p>
            <w:pPr>
              <w:widowControl/>
              <w:rPr>
                <w:color w:val="000000"/>
              </w:rPr>
            </w:pPr>
          </w:p>
        </w:tc>
        <w:tc>
          <w:tcPr>
            <w:tcW w:w="1575" w:type="dxa"/>
            <w:tcBorders>
              <w:top w:val="nil"/>
              <w:left w:val="nil"/>
              <w:bottom w:val="single" w:color="auto" w:sz="4" w:space="0"/>
              <w:right w:val="single" w:color="auto" w:sz="4" w:space="0"/>
            </w:tcBorders>
            <w:vAlign w:val="center"/>
          </w:tcPr>
          <w:p>
            <w:pPr>
              <w:jc w:val="center"/>
              <w:rPr>
                <w:rFonts w:hAnsi="宋体"/>
                <w:color w:val="000000"/>
                <w:szCs w:val="21"/>
              </w:rPr>
            </w:pPr>
            <w:r>
              <w:rPr>
                <w:rFonts w:hint="eastAsia" w:hAnsi="宋体"/>
                <w:color w:val="000000"/>
                <w:szCs w:val="21"/>
              </w:rPr>
              <w:t>法定代表人</w:t>
            </w:r>
            <w:r>
              <w:rPr>
                <w:rFonts w:hAnsi="宋体"/>
                <w:color w:val="000000"/>
                <w:szCs w:val="21"/>
              </w:rPr>
              <w:t>/</w:t>
            </w:r>
            <w:r>
              <w:rPr>
                <w:rFonts w:hint="eastAsia" w:hAnsi="宋体"/>
                <w:color w:val="000000"/>
                <w:szCs w:val="21"/>
              </w:rPr>
              <w:t>负责人资格证明书及授权委托书</w:t>
            </w:r>
          </w:p>
        </w:tc>
        <w:tc>
          <w:tcPr>
            <w:tcW w:w="3462" w:type="dxa"/>
            <w:tcBorders>
              <w:top w:val="nil"/>
              <w:left w:val="nil"/>
              <w:bottom w:val="single" w:color="auto" w:sz="4" w:space="0"/>
              <w:right w:val="single" w:color="auto" w:sz="4" w:space="0"/>
            </w:tcBorders>
            <w:vAlign w:val="center"/>
          </w:tcPr>
          <w:p>
            <w:pPr>
              <w:rPr>
                <w:color w:val="000000"/>
              </w:rPr>
            </w:pPr>
            <w:r>
              <w:rPr>
                <w:rFonts w:hint="eastAsia"/>
                <w:color w:val="000000"/>
              </w:rPr>
              <w:t>按对应格式文件签署、盖章</w:t>
            </w:r>
            <w:r>
              <w:rPr>
                <w:color w:val="000000"/>
              </w:rPr>
              <w:t>(</w:t>
            </w:r>
            <w:r>
              <w:rPr>
                <w:rFonts w:hint="eastAsia"/>
                <w:color w:val="000000"/>
              </w:rPr>
              <w:t>原件</w:t>
            </w:r>
            <w:r>
              <w:rPr>
                <w:color w:val="000000"/>
              </w:rPr>
              <w:t>)</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1140" w:hRule="atLeast"/>
          <w:jc w:val="center"/>
        </w:trPr>
        <w:tc>
          <w:tcPr>
            <w:tcW w:w="635" w:type="dxa"/>
            <w:vMerge w:val="continue"/>
            <w:tcBorders>
              <w:left w:val="single" w:color="auto" w:sz="4" w:space="0"/>
              <w:right w:val="single" w:color="auto" w:sz="4" w:space="0"/>
            </w:tcBorders>
            <w:vAlign w:val="center"/>
          </w:tcPr>
          <w:p>
            <w:pPr>
              <w:widowControl/>
              <w:rPr>
                <w:color w:val="000000"/>
              </w:rPr>
            </w:pPr>
          </w:p>
        </w:tc>
        <w:tc>
          <w:tcPr>
            <w:tcW w:w="1575" w:type="dxa"/>
            <w:tcBorders>
              <w:top w:val="single" w:color="auto" w:sz="4" w:space="0"/>
              <w:left w:val="nil"/>
              <w:bottom w:val="single" w:color="auto" w:sz="4" w:space="0"/>
              <w:right w:val="single" w:color="auto" w:sz="4" w:space="0"/>
            </w:tcBorders>
            <w:vAlign w:val="center"/>
          </w:tcPr>
          <w:p>
            <w:pPr>
              <w:jc w:val="center"/>
              <w:rPr>
                <w:rFonts w:hAnsi="宋体"/>
                <w:color w:val="000000"/>
                <w:szCs w:val="21"/>
              </w:rPr>
            </w:pPr>
            <w:r>
              <w:rPr>
                <w:rFonts w:hint="eastAsia" w:hAnsi="宋体"/>
                <w:color w:val="000000"/>
                <w:szCs w:val="21"/>
              </w:rPr>
              <w:t>准入条件</w:t>
            </w:r>
            <w:r>
              <w:rPr>
                <w:rFonts w:hAnsi="宋体"/>
                <w:color w:val="000000"/>
                <w:szCs w:val="21"/>
              </w:rPr>
              <w:t>(</w:t>
            </w:r>
            <w:r>
              <w:rPr>
                <w:rFonts w:hint="eastAsia" w:hAnsi="宋体"/>
                <w:color w:val="000000"/>
                <w:szCs w:val="21"/>
              </w:rPr>
              <w:t>关于资格的声明函</w:t>
            </w:r>
            <w:r>
              <w:rPr>
                <w:rFonts w:hAnsi="宋体"/>
                <w:color w:val="000000"/>
                <w:szCs w:val="21"/>
              </w:rPr>
              <w:t>)</w:t>
            </w:r>
          </w:p>
        </w:tc>
        <w:tc>
          <w:tcPr>
            <w:tcW w:w="3462" w:type="dxa"/>
            <w:tcBorders>
              <w:top w:val="nil"/>
              <w:left w:val="nil"/>
              <w:bottom w:val="single" w:color="auto" w:sz="4" w:space="0"/>
              <w:right w:val="single" w:color="auto" w:sz="4" w:space="0"/>
            </w:tcBorders>
            <w:vAlign w:val="top"/>
          </w:tcPr>
          <w:p>
            <w:pPr>
              <w:rPr>
                <w:color w:val="000000"/>
              </w:rPr>
            </w:pPr>
            <w:r>
              <w:rPr>
                <w:rFonts w:hint="eastAsia"/>
                <w:color w:val="000000"/>
              </w:rPr>
              <w:t>能独立承担民事责任，具有从事本项目的经营范围和能力（有效要求：年审有效或有工商行政管理局出具的年审受理证明）</w:t>
            </w:r>
            <w:r>
              <w:rPr>
                <w:color w:val="000000"/>
              </w:rPr>
              <w:t>(</w:t>
            </w:r>
            <w:r>
              <w:rPr>
                <w:rFonts w:hint="eastAsia"/>
                <w:color w:val="000000"/>
              </w:rPr>
              <w:t>副本复印件加盖公章</w:t>
            </w:r>
            <w:r>
              <w:rPr>
                <w:color w:val="000000"/>
              </w:rPr>
              <w:t>)</w:t>
            </w:r>
            <w:r>
              <w:rPr>
                <w:rFonts w:hint="eastAsia"/>
                <w:color w:val="000000"/>
              </w:rPr>
              <w:t>……</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622" w:hRule="atLeast"/>
          <w:jc w:val="center"/>
        </w:trPr>
        <w:tc>
          <w:tcPr>
            <w:tcW w:w="635" w:type="dxa"/>
            <w:vMerge w:val="continue"/>
            <w:tcBorders>
              <w:left w:val="single" w:color="auto" w:sz="4" w:space="0"/>
              <w:bottom w:val="single" w:color="000000" w:sz="4" w:space="0"/>
              <w:right w:val="single" w:color="auto" w:sz="4" w:space="0"/>
            </w:tcBorders>
            <w:vAlign w:val="center"/>
          </w:tcPr>
          <w:p>
            <w:pPr>
              <w:widowControl/>
              <w:ind w:left="113"/>
              <w:rPr>
                <w:color w:val="000000"/>
              </w:rPr>
            </w:pPr>
          </w:p>
        </w:tc>
        <w:tc>
          <w:tcPr>
            <w:tcW w:w="1575" w:type="dxa"/>
            <w:tcBorders>
              <w:top w:val="single" w:color="auto" w:sz="4" w:space="0"/>
              <w:left w:val="nil"/>
              <w:bottom w:val="single" w:color="auto" w:sz="4" w:space="0"/>
              <w:right w:val="single" w:color="auto" w:sz="4" w:space="0"/>
            </w:tcBorders>
            <w:vAlign w:val="center"/>
          </w:tcPr>
          <w:p>
            <w:pPr>
              <w:jc w:val="center"/>
              <w:rPr>
                <w:rFonts w:hint="eastAsia" w:hAnsi="宋体"/>
                <w:color w:val="000000"/>
                <w:szCs w:val="21"/>
              </w:rPr>
            </w:pPr>
            <w:r>
              <w:rPr>
                <w:rFonts w:hint="eastAsia" w:hAnsi="宋体"/>
                <w:color w:val="000000"/>
                <w:szCs w:val="21"/>
              </w:rPr>
              <w:t>其他要求</w:t>
            </w:r>
          </w:p>
        </w:tc>
        <w:tc>
          <w:tcPr>
            <w:tcW w:w="3462" w:type="dxa"/>
            <w:tcBorders>
              <w:top w:val="single" w:color="auto" w:sz="4" w:space="0"/>
              <w:left w:val="nil"/>
              <w:bottom w:val="single" w:color="auto" w:sz="4" w:space="0"/>
              <w:right w:val="single" w:color="auto" w:sz="4" w:space="0"/>
            </w:tcBorders>
            <w:vAlign w:val="top"/>
          </w:tcPr>
          <w:p>
            <w:pPr>
              <w:rPr>
                <w:rFonts w:hint="eastAsia"/>
                <w:color w:val="000000"/>
              </w:rPr>
            </w:pPr>
            <w:r>
              <w:rPr>
                <w:rFonts w:hint="eastAsia"/>
                <w:color w:val="000000"/>
              </w:rPr>
              <w:t>按投标资料清单中规定提供“必须提交”的文件资料</w:t>
            </w:r>
          </w:p>
        </w:tc>
        <w:tc>
          <w:tcPr>
            <w:tcW w:w="1199" w:type="dxa"/>
            <w:tcBorders>
              <w:top w:val="single" w:color="auto" w:sz="4" w:space="0"/>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rFonts w:hint="eastAsia"/>
                <w:color w:val="000000"/>
              </w:rPr>
            </w:pPr>
            <w:r>
              <w:rPr>
                <w:rFonts w:hint="eastAsia"/>
                <w:color w:val="000000"/>
              </w:rPr>
              <w:t>□不通过</w:t>
            </w:r>
          </w:p>
        </w:tc>
        <w:tc>
          <w:tcPr>
            <w:tcW w:w="1933" w:type="dxa"/>
            <w:tcBorders>
              <w:top w:val="single" w:color="auto" w:sz="4" w:space="0"/>
              <w:left w:val="nil"/>
              <w:bottom w:val="single" w:color="auto" w:sz="4" w:space="0"/>
              <w:right w:val="single" w:color="auto" w:sz="4" w:space="0"/>
            </w:tcBorders>
            <w:vAlign w:val="center"/>
          </w:tcPr>
          <w:p>
            <w:pPr>
              <w:jc w:val="center"/>
              <w:rPr>
                <w:rFonts w:hint="eastAsia"/>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816" w:hRule="atLeast"/>
          <w:jc w:val="center"/>
        </w:trPr>
        <w:tc>
          <w:tcPr>
            <w:tcW w:w="635" w:type="dxa"/>
            <w:vMerge w:val="restart"/>
            <w:tcBorders>
              <w:top w:val="single" w:color="auto" w:sz="4" w:space="0"/>
              <w:left w:val="single" w:color="auto" w:sz="4" w:space="0"/>
              <w:bottom w:val="single" w:color="000000" w:sz="4" w:space="0"/>
              <w:right w:val="single" w:color="auto" w:sz="4" w:space="0"/>
            </w:tcBorders>
            <w:vAlign w:val="center"/>
          </w:tcPr>
          <w:p>
            <w:pPr>
              <w:widowControl/>
              <w:ind w:left="113"/>
              <w:rPr>
                <w:rFonts w:hint="eastAsia"/>
                <w:color w:val="000000"/>
              </w:rPr>
            </w:pPr>
            <w:r>
              <w:rPr>
                <w:rFonts w:hint="eastAsia"/>
                <w:color w:val="000000"/>
              </w:rPr>
              <w:t>符合性审查</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hAnsi="宋体"/>
                <w:color w:val="000000"/>
                <w:szCs w:val="21"/>
              </w:rPr>
            </w:pPr>
            <w:r>
              <w:rPr>
                <w:rFonts w:hint="eastAsia" w:hAnsi="宋体"/>
                <w:color w:val="000000"/>
                <w:szCs w:val="21"/>
              </w:rPr>
              <w:t>商务要求</w:t>
            </w:r>
          </w:p>
        </w:tc>
        <w:tc>
          <w:tcPr>
            <w:tcW w:w="3462" w:type="dxa"/>
            <w:tcBorders>
              <w:top w:val="nil"/>
              <w:left w:val="nil"/>
              <w:bottom w:val="single" w:color="auto" w:sz="4" w:space="0"/>
              <w:right w:val="single" w:color="auto" w:sz="4" w:space="0"/>
            </w:tcBorders>
            <w:vAlign w:val="center"/>
          </w:tcPr>
          <w:p>
            <w:pPr>
              <w:rPr>
                <w:rFonts w:hint="eastAsia"/>
                <w:color w:val="000000"/>
              </w:rPr>
            </w:pPr>
            <w:r>
              <w:rPr>
                <w:rFonts w:hint="eastAsia"/>
                <w:color w:val="000000"/>
              </w:rPr>
              <w:t>实质性响应标书中商务要求</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995" w:hRule="atLeast"/>
          <w:jc w:val="center"/>
        </w:trPr>
        <w:tc>
          <w:tcPr>
            <w:tcW w:w="635" w:type="dxa"/>
            <w:vMerge w:val="continue"/>
            <w:tcBorders>
              <w:top w:val="single" w:color="auto" w:sz="4" w:space="0"/>
              <w:left w:val="single" w:color="auto" w:sz="4" w:space="0"/>
              <w:bottom w:val="single" w:color="000000" w:sz="4" w:space="0"/>
              <w:right w:val="single" w:color="auto" w:sz="4" w:space="0"/>
            </w:tcBorders>
            <w:vAlign w:val="center"/>
          </w:tcPr>
          <w:p>
            <w:pPr>
              <w:widowControl/>
              <w:ind w:left="113"/>
              <w:rPr>
                <w:rFonts w:hint="eastAsia"/>
                <w:color w:val="00000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olor w:val="000000"/>
                <w:szCs w:val="21"/>
              </w:rPr>
            </w:pPr>
            <w:r>
              <w:rPr>
                <w:rFonts w:hint="eastAsia" w:hAnsi="宋体"/>
                <w:color w:val="000000"/>
                <w:szCs w:val="21"/>
              </w:rPr>
              <w:t xml:space="preserve">   报价人的合格性</w:t>
            </w:r>
          </w:p>
        </w:tc>
        <w:tc>
          <w:tcPr>
            <w:tcW w:w="3462" w:type="dxa"/>
            <w:tcBorders>
              <w:top w:val="single" w:color="auto" w:sz="4" w:space="0"/>
              <w:left w:val="nil"/>
              <w:bottom w:val="single" w:color="auto" w:sz="4" w:space="0"/>
              <w:right w:val="single" w:color="auto" w:sz="4" w:space="0"/>
            </w:tcBorders>
            <w:vAlign w:val="center"/>
          </w:tcPr>
          <w:p>
            <w:pPr>
              <w:rPr>
                <w:color w:val="000000"/>
              </w:rPr>
            </w:pPr>
            <w:r>
              <w:rPr>
                <w:rFonts w:hint="eastAsia"/>
                <w:color w:val="000000"/>
              </w:rPr>
              <w:t>在经营范围内报价</w:t>
            </w:r>
          </w:p>
        </w:tc>
        <w:tc>
          <w:tcPr>
            <w:tcW w:w="1199" w:type="dxa"/>
            <w:tcBorders>
              <w:top w:val="single" w:color="auto" w:sz="4" w:space="0"/>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rFonts w:hint="eastAsia"/>
                <w:color w:val="000000"/>
              </w:rPr>
            </w:pPr>
            <w:r>
              <w:rPr>
                <w:rFonts w:hint="eastAsia"/>
                <w:color w:val="000000"/>
              </w:rPr>
              <w:t>□不通过</w:t>
            </w:r>
          </w:p>
        </w:tc>
        <w:tc>
          <w:tcPr>
            <w:tcW w:w="1933" w:type="dxa"/>
            <w:tcBorders>
              <w:top w:val="single" w:color="auto" w:sz="4" w:space="0"/>
              <w:left w:val="nil"/>
              <w:bottom w:val="single" w:color="auto" w:sz="4" w:space="0"/>
              <w:right w:val="single" w:color="auto" w:sz="4" w:space="0"/>
            </w:tcBorders>
            <w:vAlign w:val="center"/>
          </w:tcPr>
          <w:p>
            <w:pPr>
              <w:jc w:val="center"/>
              <w:rPr>
                <w:rFonts w:hint="eastAsia"/>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939" w:hRule="atLeast"/>
          <w:jc w:val="center"/>
        </w:trPr>
        <w:tc>
          <w:tcPr>
            <w:tcW w:w="635" w:type="dxa"/>
            <w:vMerge w:val="continue"/>
            <w:tcBorders>
              <w:top w:val="nil"/>
              <w:left w:val="single" w:color="auto" w:sz="4" w:space="0"/>
              <w:bottom w:val="single" w:color="000000" w:sz="4" w:space="0"/>
              <w:right w:val="single" w:color="auto" w:sz="4" w:space="0"/>
            </w:tcBorders>
            <w:vAlign w:val="center"/>
          </w:tcPr>
          <w:p>
            <w:pPr>
              <w:widowControl/>
              <w:rPr>
                <w:color w:val="000000"/>
              </w:rPr>
            </w:pPr>
          </w:p>
        </w:tc>
        <w:tc>
          <w:tcPr>
            <w:tcW w:w="1575" w:type="dxa"/>
            <w:tcBorders>
              <w:top w:val="nil"/>
              <w:left w:val="nil"/>
              <w:bottom w:val="single" w:color="auto" w:sz="4" w:space="0"/>
              <w:right w:val="single" w:color="auto" w:sz="4" w:space="0"/>
            </w:tcBorders>
            <w:vAlign w:val="center"/>
          </w:tcPr>
          <w:p>
            <w:pPr>
              <w:jc w:val="center"/>
              <w:rPr>
                <w:rFonts w:hAnsi="宋体"/>
                <w:color w:val="000000"/>
                <w:szCs w:val="21"/>
              </w:rPr>
            </w:pPr>
            <w:r>
              <w:rPr>
                <w:rFonts w:hint="eastAsia" w:hAnsi="宋体"/>
                <w:color w:val="000000"/>
                <w:szCs w:val="21"/>
              </w:rPr>
              <w:t>报价要求</w:t>
            </w:r>
          </w:p>
        </w:tc>
        <w:tc>
          <w:tcPr>
            <w:tcW w:w="3462" w:type="dxa"/>
            <w:tcBorders>
              <w:top w:val="nil"/>
              <w:left w:val="nil"/>
              <w:bottom w:val="single" w:color="auto" w:sz="4" w:space="0"/>
              <w:right w:val="single" w:color="auto" w:sz="4" w:space="0"/>
            </w:tcBorders>
            <w:vAlign w:val="center"/>
          </w:tcPr>
          <w:p>
            <w:pPr>
              <w:rPr>
                <w:color w:val="000000"/>
              </w:rPr>
            </w:pPr>
            <w:r>
              <w:rPr>
                <w:rFonts w:hint="eastAsia"/>
                <w:color w:val="000000"/>
              </w:rPr>
              <w:t>报价方案是唯一确定</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r>
        <w:tblPrEx>
          <w:tblLayout w:type="fixed"/>
          <w:tblCellMar>
            <w:top w:w="0" w:type="dxa"/>
            <w:left w:w="0" w:type="dxa"/>
            <w:bottom w:w="0" w:type="dxa"/>
            <w:right w:w="0" w:type="dxa"/>
          </w:tblCellMar>
        </w:tblPrEx>
        <w:trPr>
          <w:cantSplit/>
          <w:trHeight w:val="765" w:hRule="atLeast"/>
          <w:jc w:val="center"/>
        </w:trPr>
        <w:tc>
          <w:tcPr>
            <w:tcW w:w="635" w:type="dxa"/>
            <w:vMerge w:val="continue"/>
            <w:tcBorders>
              <w:top w:val="nil"/>
              <w:left w:val="single" w:color="auto" w:sz="4" w:space="0"/>
              <w:bottom w:val="single" w:color="000000" w:sz="4" w:space="0"/>
              <w:right w:val="single" w:color="auto" w:sz="4" w:space="0"/>
            </w:tcBorders>
            <w:vAlign w:val="center"/>
          </w:tcPr>
          <w:p>
            <w:pPr>
              <w:widowControl/>
              <w:rPr>
                <w:color w:val="000000"/>
              </w:rPr>
            </w:pPr>
          </w:p>
        </w:tc>
        <w:tc>
          <w:tcPr>
            <w:tcW w:w="1575" w:type="dxa"/>
            <w:tcBorders>
              <w:top w:val="nil"/>
              <w:left w:val="nil"/>
              <w:bottom w:val="single" w:color="auto" w:sz="4" w:space="0"/>
              <w:right w:val="single" w:color="auto" w:sz="4" w:space="0"/>
            </w:tcBorders>
            <w:vAlign w:val="center"/>
          </w:tcPr>
          <w:p>
            <w:pPr>
              <w:jc w:val="center"/>
              <w:rPr>
                <w:rFonts w:hAnsi="宋体"/>
                <w:color w:val="000000"/>
                <w:szCs w:val="21"/>
              </w:rPr>
            </w:pPr>
            <w:r>
              <w:rPr>
                <w:rFonts w:hint="eastAsia" w:hAnsi="宋体"/>
                <w:color w:val="000000"/>
                <w:szCs w:val="21"/>
              </w:rPr>
              <w:t>其它</w:t>
            </w:r>
          </w:p>
        </w:tc>
        <w:tc>
          <w:tcPr>
            <w:tcW w:w="3462" w:type="dxa"/>
            <w:tcBorders>
              <w:top w:val="nil"/>
              <w:left w:val="nil"/>
              <w:bottom w:val="single" w:color="auto" w:sz="4" w:space="0"/>
              <w:right w:val="single" w:color="auto" w:sz="4" w:space="0"/>
            </w:tcBorders>
            <w:vAlign w:val="center"/>
          </w:tcPr>
          <w:p>
            <w:pPr>
              <w:rPr>
                <w:color w:val="000000"/>
              </w:rPr>
            </w:pPr>
            <w:r>
              <w:rPr>
                <w:rFonts w:hint="eastAsia"/>
                <w:color w:val="000000"/>
              </w:rPr>
              <w:t>实质性响</w:t>
            </w:r>
            <w:bookmarkStart w:id="31" w:name="_GoBack"/>
            <w:bookmarkEnd w:id="31"/>
            <w:r>
              <w:rPr>
                <w:rFonts w:hint="eastAsia"/>
                <w:color w:val="000000"/>
              </w:rPr>
              <w:t>应招标文件中规定的其它情况</w:t>
            </w:r>
          </w:p>
        </w:tc>
        <w:tc>
          <w:tcPr>
            <w:tcW w:w="1199" w:type="dxa"/>
            <w:tcBorders>
              <w:top w:val="nil"/>
              <w:left w:val="nil"/>
              <w:bottom w:val="single" w:color="auto" w:sz="4" w:space="0"/>
              <w:right w:val="single" w:color="auto" w:sz="4" w:space="0"/>
            </w:tcBorders>
            <w:vAlign w:val="center"/>
          </w:tcPr>
          <w:p>
            <w:pPr>
              <w:rPr>
                <w:color w:val="000000"/>
              </w:rPr>
            </w:pPr>
            <w:r>
              <w:rPr>
                <w:rFonts w:hint="eastAsia"/>
                <w:color w:val="000000"/>
              </w:rPr>
              <w:t>□通过</w:t>
            </w:r>
            <w:r>
              <w:rPr>
                <w:color w:val="000000"/>
              </w:rPr>
              <w:t xml:space="preserve"> </w:t>
            </w:r>
          </w:p>
          <w:p>
            <w:pPr>
              <w:rPr>
                <w:color w:val="000000"/>
              </w:rPr>
            </w:pPr>
            <w:r>
              <w:rPr>
                <w:rFonts w:hint="eastAsia"/>
                <w:color w:val="000000"/>
              </w:rPr>
              <w:t>□不通过</w:t>
            </w:r>
          </w:p>
        </w:tc>
        <w:tc>
          <w:tcPr>
            <w:tcW w:w="1933" w:type="dxa"/>
            <w:tcBorders>
              <w:top w:val="nil"/>
              <w:left w:val="nil"/>
              <w:bottom w:val="single" w:color="auto" w:sz="4" w:space="0"/>
              <w:right w:val="single" w:color="auto" w:sz="4" w:space="0"/>
            </w:tcBorders>
            <w:vAlign w:val="center"/>
          </w:tcPr>
          <w:p>
            <w:pPr>
              <w:jc w:val="center"/>
              <w:rPr>
                <w:color w:val="000000"/>
              </w:rPr>
            </w:pPr>
            <w:r>
              <w:rPr>
                <w:rFonts w:hint="eastAsia"/>
                <w:color w:val="000000"/>
              </w:rPr>
              <w:t>见投标</w:t>
            </w:r>
            <w:r>
              <w:rPr>
                <w:color w:val="000000"/>
              </w:rPr>
              <w:t>/</w:t>
            </w:r>
            <w:r>
              <w:rPr>
                <w:rFonts w:hint="eastAsia"/>
                <w:color w:val="000000"/>
              </w:rPr>
              <w:t>响应文件第（）页</w:t>
            </w:r>
          </w:p>
        </w:tc>
      </w:tr>
    </w:tbl>
    <w:p>
      <w:pPr>
        <w:pStyle w:val="27"/>
        <w:spacing w:line="360" w:lineRule="auto"/>
        <w:ind w:left="-185" w:leftChars="-88" w:right="-269" w:rightChars="-128" w:firstLine="480" w:firstLineChars="200"/>
        <w:rPr>
          <w:rFonts w:hint="eastAsia" w:ascii="宋体" w:hAnsi="宋体"/>
          <w:color w:val="000000"/>
          <w:sz w:val="24"/>
          <w:szCs w:val="24"/>
        </w:rPr>
      </w:pPr>
      <w:r>
        <w:rPr>
          <w:rFonts w:hint="eastAsia" w:ascii="宋体" w:hAnsi="宋体"/>
          <w:color w:val="000000"/>
          <w:sz w:val="24"/>
          <w:szCs w:val="24"/>
        </w:rPr>
        <w:t>注：以上材料将作为投标人合格性和有效性审核的重要内容之一，投标人必须严格按照其内容及序列</w:t>
      </w:r>
    </w:p>
    <w:p>
      <w:pPr>
        <w:pStyle w:val="27"/>
        <w:spacing w:line="360" w:lineRule="auto"/>
        <w:ind w:left="-185" w:leftChars="-88" w:right="-269" w:rightChars="-128" w:firstLine="480" w:firstLineChars="200"/>
        <w:rPr>
          <w:rFonts w:ascii="宋体" w:hAnsi="宋体"/>
          <w:color w:val="000000"/>
          <w:sz w:val="24"/>
          <w:szCs w:val="24"/>
        </w:rPr>
      </w:pPr>
      <w:r>
        <w:rPr>
          <w:rFonts w:hint="eastAsia" w:ascii="宋体" w:hAnsi="宋体"/>
          <w:color w:val="000000"/>
          <w:sz w:val="24"/>
          <w:szCs w:val="24"/>
        </w:rPr>
        <w:t>要求在投标文件中对应如实提供，对缺漏和不符合项将会直接导致无效投标！在对应的□打“√”。</w:t>
      </w:r>
    </w:p>
    <w:p>
      <w:pPr>
        <w:spacing w:line="360" w:lineRule="auto"/>
        <w:ind w:left="-424" w:leftChars="-202" w:right="-708" w:rightChars="-337" w:firstLine="720" w:firstLineChars="300"/>
        <w:rPr>
          <w:rFonts w:hAnsi="宋体"/>
          <w:color w:val="000000"/>
          <w:sz w:val="24"/>
        </w:rPr>
      </w:pPr>
      <w:r>
        <w:rPr>
          <w:rFonts w:hint="eastAsia" w:hAnsi="宋体"/>
          <w:color w:val="000000"/>
          <w:sz w:val="24"/>
        </w:rPr>
        <w:t>投标人法定代表人（或法定代表人授权代表）签字：</w:t>
      </w:r>
      <w:r>
        <w:rPr>
          <w:rFonts w:hAnsi="宋体"/>
          <w:color w:val="000000"/>
          <w:sz w:val="24"/>
        </w:rPr>
        <w:t xml:space="preserve">                   </w:t>
      </w:r>
    </w:p>
    <w:p>
      <w:pPr>
        <w:spacing w:line="360" w:lineRule="auto"/>
        <w:ind w:left="-424" w:leftChars="-202" w:right="-708" w:rightChars="-337" w:firstLine="720" w:firstLineChars="300"/>
        <w:rPr>
          <w:rFonts w:hAnsi="宋体"/>
          <w:color w:val="000000"/>
          <w:sz w:val="24"/>
        </w:rPr>
      </w:pPr>
      <w:r>
        <w:rPr>
          <w:rFonts w:hint="eastAsia" w:hAnsi="宋体"/>
          <w:color w:val="000000"/>
          <w:sz w:val="24"/>
        </w:rPr>
        <w:t>投标人名称（签章）：</w:t>
      </w:r>
      <w:r>
        <w:rPr>
          <w:rFonts w:hAnsi="宋体"/>
          <w:color w:val="000000"/>
          <w:sz w:val="24"/>
        </w:rPr>
        <w:t xml:space="preserve">                        </w:t>
      </w:r>
    </w:p>
    <w:p>
      <w:pPr>
        <w:spacing w:line="360" w:lineRule="auto"/>
        <w:ind w:left="-424" w:leftChars="-202" w:right="-708" w:rightChars="-337" w:firstLine="720" w:firstLineChars="300"/>
        <w:rPr>
          <w:rFonts w:hint="eastAsia" w:hAnsi="宋体"/>
          <w:color w:val="000000"/>
          <w:sz w:val="24"/>
        </w:rPr>
      </w:pPr>
      <w:r>
        <w:rPr>
          <w:rFonts w:hint="eastAsia" w:hAnsi="宋体"/>
          <w:color w:val="000000"/>
          <w:sz w:val="24"/>
        </w:rPr>
        <w:t>日期：</w:t>
      </w:r>
      <w:r>
        <w:rPr>
          <w:rFonts w:hAnsi="宋体"/>
          <w:color w:val="000000"/>
          <w:sz w:val="24"/>
        </w:rPr>
        <w:t xml:space="preserve">   </w:t>
      </w:r>
      <w:r>
        <w:rPr>
          <w:rFonts w:hint="eastAsia" w:hAnsi="宋体"/>
          <w:color w:val="000000"/>
          <w:sz w:val="24"/>
        </w:rPr>
        <w:t>年</w:t>
      </w:r>
      <w:r>
        <w:rPr>
          <w:rFonts w:hAnsi="宋体"/>
          <w:color w:val="000000"/>
          <w:sz w:val="24"/>
        </w:rPr>
        <w:t xml:space="preserve">   </w:t>
      </w:r>
      <w:r>
        <w:rPr>
          <w:rFonts w:hint="eastAsia" w:hAnsi="宋体"/>
          <w:color w:val="000000"/>
          <w:sz w:val="24"/>
        </w:rPr>
        <w:t>月</w:t>
      </w:r>
      <w:r>
        <w:rPr>
          <w:rFonts w:hAnsi="宋体"/>
          <w:color w:val="000000"/>
          <w:sz w:val="24"/>
        </w:rPr>
        <w:t xml:space="preserve">   </w:t>
      </w:r>
      <w:r>
        <w:rPr>
          <w:rFonts w:hint="eastAsia" w:hAnsi="宋体"/>
          <w:color w:val="000000"/>
          <w:sz w:val="24"/>
        </w:rPr>
        <w:t>日</w:t>
      </w:r>
    </w:p>
    <w:p>
      <w:pPr>
        <w:spacing w:line="360" w:lineRule="auto"/>
        <w:ind w:left="-424" w:leftChars="-202" w:right="-708" w:rightChars="-337"/>
        <w:outlineLvl w:val="0"/>
        <w:rPr>
          <w:rFonts w:hint="eastAsia" w:hAnsi="宋体"/>
          <w:color w:val="000000"/>
          <w:sz w:val="24"/>
        </w:rPr>
      </w:pPr>
    </w:p>
    <w:p>
      <w:pPr>
        <w:spacing w:line="360" w:lineRule="auto"/>
        <w:ind w:right="-708" w:rightChars="-337"/>
        <w:outlineLvl w:val="0"/>
        <w:rPr>
          <w:rFonts w:hint="eastAsia" w:hAnsi="宋体"/>
          <w:color w:val="000000"/>
          <w:sz w:val="24"/>
        </w:rPr>
      </w:pPr>
    </w:p>
    <w:p>
      <w:pPr>
        <w:spacing w:line="360" w:lineRule="auto"/>
        <w:ind w:right="-708" w:rightChars="-337"/>
        <w:outlineLvl w:val="0"/>
        <w:rPr>
          <w:rFonts w:hint="eastAsia" w:hAnsi="宋体"/>
          <w:color w:val="000000"/>
          <w:sz w:val="24"/>
        </w:rPr>
      </w:pPr>
    </w:p>
    <w:p>
      <w:pPr>
        <w:spacing w:line="360" w:lineRule="auto"/>
        <w:ind w:right="-708" w:rightChars="-337"/>
        <w:outlineLvl w:val="0"/>
        <w:rPr>
          <w:rFonts w:hint="eastAsia" w:hAnsi="宋体"/>
          <w:color w:val="000000"/>
          <w:sz w:val="24"/>
        </w:rPr>
      </w:pPr>
    </w:p>
    <w:p>
      <w:pPr>
        <w:adjustRightInd w:val="0"/>
        <w:snapToGrid w:val="0"/>
        <w:spacing w:line="360" w:lineRule="auto"/>
        <w:rPr>
          <w:rFonts w:hint="eastAsia"/>
          <w:b/>
          <w:color w:val="000000"/>
          <w:kern w:val="0"/>
          <w:sz w:val="24"/>
        </w:rPr>
      </w:pPr>
      <w:r>
        <w:rPr>
          <w:rFonts w:hint="eastAsia"/>
          <w:b/>
          <w:color w:val="000000"/>
          <w:kern w:val="0"/>
          <w:sz w:val="24"/>
        </w:rPr>
        <w:t>二、资格性文件</w:t>
      </w:r>
    </w:p>
    <w:p>
      <w:pPr>
        <w:adjustRightInd w:val="0"/>
        <w:snapToGrid w:val="0"/>
        <w:spacing w:line="360" w:lineRule="auto"/>
        <w:rPr>
          <w:rFonts w:hint="eastAsia" w:ascii="宋体" w:hAnsi="宋体"/>
          <w:b/>
          <w:color w:val="000000"/>
          <w:kern w:val="0"/>
          <w:sz w:val="24"/>
        </w:rPr>
      </w:pPr>
      <w:r>
        <w:rPr>
          <w:rFonts w:hint="eastAsia"/>
          <w:b/>
          <w:color w:val="000000"/>
          <w:sz w:val="24"/>
        </w:rPr>
        <w:t>1、 谈判/响应函</w:t>
      </w:r>
    </w:p>
    <w:p>
      <w:pPr>
        <w:adjustRightInd w:val="0"/>
        <w:snapToGrid w:val="0"/>
        <w:spacing w:line="300" w:lineRule="auto"/>
        <w:rPr>
          <w:rFonts w:hint="eastAsia" w:ascii="宋体" w:hAnsi="宋体"/>
          <w:color w:val="000000"/>
          <w:sz w:val="24"/>
        </w:rPr>
      </w:pPr>
      <w:r>
        <w:rPr>
          <w:rFonts w:hint="eastAsia" w:ascii="宋体" w:hAnsi="宋体"/>
          <w:color w:val="000000"/>
          <w:sz w:val="24"/>
          <w:u w:val="single"/>
        </w:rPr>
        <w:t>（采购人/政府采购代理机构）</w:t>
      </w:r>
      <w:r>
        <w:rPr>
          <w:rFonts w:hint="eastAsia" w:ascii="宋体" w:hAnsi="宋体"/>
          <w:color w:val="000000"/>
          <w:sz w:val="24"/>
        </w:rPr>
        <w:t>：</w:t>
      </w:r>
    </w:p>
    <w:p>
      <w:pPr>
        <w:autoSpaceDE w:val="0"/>
        <w:autoSpaceDN w:val="0"/>
        <w:adjustRightInd w:val="0"/>
        <w:spacing w:line="300" w:lineRule="auto"/>
        <w:ind w:right="26"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kern w:val="0"/>
          <w:sz w:val="24"/>
        </w:rPr>
        <w:t>依据贵方</w:t>
      </w:r>
      <w:r>
        <w:rPr>
          <w:rFonts w:hint="eastAsia" w:ascii="宋体" w:hAnsi="宋体"/>
          <w:color w:val="000000"/>
          <w:sz w:val="24"/>
        </w:rPr>
        <w:t>采购项目名称</w:t>
      </w:r>
      <w:r>
        <w:rPr>
          <w:rFonts w:hint="eastAsia" w:ascii="宋体" w:hAnsi="宋体"/>
          <w:color w:val="000000"/>
          <w:sz w:val="24"/>
          <w:u w:val="single"/>
        </w:rPr>
        <w:t xml:space="preserve">（采购项目) </w:t>
      </w:r>
      <w:r>
        <w:rPr>
          <w:rFonts w:hint="eastAsia" w:ascii="宋体" w:hAnsi="宋体"/>
          <w:color w:val="000000"/>
          <w:kern w:val="0"/>
          <w:sz w:val="24"/>
        </w:rPr>
        <w:t>项目招标/谈判采购货物及服务的投标/谈判邀请，我方代表</w:t>
      </w:r>
      <w:r>
        <w:rPr>
          <w:rFonts w:hint="eastAsia" w:ascii="宋体" w:hAnsi="宋体"/>
          <w:color w:val="000000"/>
          <w:sz w:val="24"/>
          <w:u w:val="single"/>
        </w:rPr>
        <w:t>（姓名、职务）</w:t>
      </w:r>
      <w:r>
        <w:rPr>
          <w:rFonts w:hint="eastAsia" w:ascii="宋体" w:hAnsi="宋体"/>
          <w:color w:val="000000"/>
          <w:kern w:val="0"/>
          <w:sz w:val="24"/>
        </w:rPr>
        <w:t>经正式授权并代表</w:t>
      </w:r>
      <w:r>
        <w:rPr>
          <w:rFonts w:hint="eastAsia" w:ascii="宋体" w:hAnsi="宋体"/>
          <w:color w:val="000000"/>
          <w:sz w:val="24"/>
          <w:u w:val="single"/>
        </w:rPr>
        <w:t>（投标人/响应供应商名称、地</w:t>
      </w:r>
      <w:r>
        <w:rPr>
          <w:rFonts w:hint="eastAsia" w:ascii="宋体" w:hAnsi="宋体"/>
          <w:color w:val="000000" w:themeColor="text1"/>
          <w:sz w:val="24"/>
          <w:highlight w:val="none"/>
          <w:u w:val="single"/>
          <w14:textFill>
            <w14:solidFill>
              <w14:schemeClr w14:val="tx1"/>
            </w14:solidFill>
          </w14:textFill>
        </w:rPr>
        <w:t>址）</w:t>
      </w:r>
      <w:r>
        <w:rPr>
          <w:rFonts w:hint="eastAsia" w:ascii="宋体" w:hAnsi="宋体"/>
          <w:color w:val="000000" w:themeColor="text1"/>
          <w:kern w:val="0"/>
          <w:sz w:val="24"/>
          <w:highlight w:val="none"/>
          <w14:textFill>
            <w14:solidFill>
              <w14:schemeClr w14:val="tx1"/>
            </w14:solidFill>
          </w14:textFill>
        </w:rPr>
        <w:t>提交下述文件正本___份，副本</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val="en-US" w:eastAsia="zh-CN"/>
          <w14:textFill>
            <w14:solidFill>
              <w14:schemeClr w14:val="tx1"/>
            </w14:solidFill>
          </w14:textFill>
        </w:rPr>
        <w:t xml:space="preserve"> </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份。内容包括：</w:t>
      </w:r>
    </w:p>
    <w:p>
      <w:pPr>
        <w:autoSpaceDE w:val="0"/>
        <w:autoSpaceDN w:val="0"/>
        <w:adjustRightInd w:val="0"/>
        <w:spacing w:line="300" w:lineRule="auto"/>
        <w:ind w:right="246"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1. </w:t>
      </w:r>
      <w:r>
        <w:rPr>
          <w:rFonts w:hint="eastAsia" w:ascii="宋体" w:hAnsi="宋体"/>
          <w:color w:val="000000" w:themeColor="text1"/>
          <w:sz w:val="24"/>
          <w:highlight w:val="none"/>
          <w14:textFill>
            <w14:solidFill>
              <w14:schemeClr w14:val="tx1"/>
            </w14:solidFill>
          </w14:textFill>
        </w:rPr>
        <w:t>资格性文件</w:t>
      </w:r>
      <w:r>
        <w:rPr>
          <w:rFonts w:hint="eastAsia" w:ascii="宋体" w:hAnsi="宋体"/>
          <w:color w:val="000000" w:themeColor="text1"/>
          <w:kern w:val="0"/>
          <w:sz w:val="24"/>
          <w:highlight w:val="none"/>
          <w14:textFill>
            <w14:solidFill>
              <w14:schemeClr w14:val="tx1"/>
            </w14:solidFill>
          </w14:textFill>
        </w:rPr>
        <w:t>；</w:t>
      </w:r>
    </w:p>
    <w:p>
      <w:pPr>
        <w:autoSpaceDE w:val="0"/>
        <w:autoSpaceDN w:val="0"/>
        <w:adjustRightInd w:val="0"/>
        <w:spacing w:line="300" w:lineRule="auto"/>
        <w:ind w:right="246" w:firstLine="480" w:firstLineChars="200"/>
        <w:rPr>
          <w:rFonts w:hint="eastAsia"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2. </w:t>
      </w:r>
      <w:r>
        <w:rPr>
          <w:rFonts w:hint="eastAsia" w:ascii="宋体" w:hAnsi="宋体"/>
          <w:color w:val="000000" w:themeColor="text1"/>
          <w:sz w:val="24"/>
          <w:highlight w:val="none"/>
          <w14:textFill>
            <w14:solidFill>
              <w14:schemeClr w14:val="tx1"/>
            </w14:solidFill>
          </w14:textFill>
        </w:rPr>
        <w:t>商务部分</w:t>
      </w:r>
      <w:r>
        <w:rPr>
          <w:rFonts w:hint="eastAsia" w:ascii="宋体" w:hAnsi="宋体"/>
          <w:color w:val="000000" w:themeColor="text1"/>
          <w:kern w:val="0"/>
          <w:sz w:val="24"/>
          <w:highlight w:val="none"/>
          <w14:textFill>
            <w14:solidFill>
              <w14:schemeClr w14:val="tx1"/>
            </w14:solidFill>
          </w14:textFill>
        </w:rPr>
        <w:t>；</w:t>
      </w:r>
    </w:p>
    <w:p>
      <w:pPr>
        <w:autoSpaceDE w:val="0"/>
        <w:autoSpaceDN w:val="0"/>
        <w:adjustRightInd w:val="0"/>
        <w:spacing w:line="300" w:lineRule="auto"/>
        <w:ind w:right="32" w:firstLine="480" w:firstLineChars="2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lang w:val="en-US" w:eastAsia="zh-CN"/>
          <w14:textFill>
            <w14:solidFill>
              <w14:schemeClr w14:val="tx1"/>
            </w14:solidFill>
          </w14:textFill>
        </w:rPr>
        <w:t>3</w:t>
      </w:r>
      <w:r>
        <w:rPr>
          <w:rFonts w:hint="eastAsia" w:ascii="宋体" w:hAnsi="宋体"/>
          <w:color w:val="000000" w:themeColor="text1"/>
          <w:kern w:val="0"/>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价格部分；</w:t>
      </w:r>
    </w:p>
    <w:p>
      <w:pPr>
        <w:autoSpaceDE w:val="0"/>
        <w:autoSpaceDN w:val="0"/>
        <w:adjustRightInd w:val="0"/>
        <w:spacing w:line="300" w:lineRule="auto"/>
        <w:ind w:right="32" w:firstLine="480" w:firstLineChars="200"/>
        <w:rPr>
          <w:rFonts w:hint="eastAsia" w:ascii="宋体" w:hAnsi="宋体"/>
          <w:color w:val="000000"/>
          <w:kern w:val="0"/>
          <w:sz w:val="24"/>
        </w:rPr>
      </w:pPr>
      <w:r>
        <w:rPr>
          <w:rFonts w:hint="eastAsia" w:ascii="宋体" w:hAnsi="宋体"/>
          <w:color w:val="000000"/>
          <w:sz w:val="24"/>
          <w:lang w:val="en-US" w:eastAsia="zh-CN"/>
        </w:rPr>
        <w:t>4</w:t>
      </w:r>
      <w:r>
        <w:rPr>
          <w:rFonts w:hint="eastAsia" w:ascii="宋体" w:hAnsi="宋体"/>
          <w:color w:val="000000"/>
          <w:sz w:val="24"/>
        </w:rPr>
        <w:t>．其它资料。</w:t>
      </w:r>
    </w:p>
    <w:p>
      <w:pPr>
        <w:autoSpaceDE w:val="0"/>
        <w:autoSpaceDN w:val="0"/>
        <w:adjustRightInd w:val="0"/>
        <w:spacing w:line="400" w:lineRule="exact"/>
        <w:ind w:right="246"/>
        <w:rPr>
          <w:rFonts w:hint="eastAsia" w:ascii="宋体" w:hAnsi="宋体"/>
          <w:color w:val="000000"/>
          <w:kern w:val="0"/>
          <w:sz w:val="24"/>
        </w:rPr>
      </w:pPr>
      <w:r>
        <w:rPr>
          <w:rFonts w:hint="eastAsia" w:ascii="宋体" w:hAnsi="宋体"/>
          <w:color w:val="000000"/>
          <w:kern w:val="0"/>
          <w:sz w:val="24"/>
        </w:rPr>
        <w:t>在此，我方声明如下：</w:t>
      </w:r>
    </w:p>
    <w:p>
      <w:pPr>
        <w:spacing w:line="400" w:lineRule="exact"/>
        <w:ind w:firstLine="480" w:firstLineChars="200"/>
        <w:rPr>
          <w:rFonts w:hint="eastAsia" w:ascii="宋体" w:hAnsi="宋体"/>
          <w:color w:val="000000"/>
          <w:sz w:val="24"/>
        </w:rPr>
      </w:pPr>
      <w:r>
        <w:rPr>
          <w:rFonts w:hint="eastAsia" w:ascii="宋体" w:hAnsi="宋体"/>
          <w:color w:val="000000"/>
          <w:sz w:val="24"/>
        </w:rPr>
        <w:t>1.同意并接受招标/谈判文件的各项要求，遵守招标/谈判文件中的各项规定，按招标/谈判文件的要求提供报价。</w:t>
      </w:r>
    </w:p>
    <w:p>
      <w:pPr>
        <w:spacing w:line="400" w:lineRule="exact"/>
        <w:ind w:firstLine="480" w:firstLineChars="200"/>
        <w:rPr>
          <w:rFonts w:hint="eastAsia" w:ascii="宋体" w:hAnsi="宋体"/>
          <w:color w:val="000000"/>
          <w:sz w:val="24"/>
        </w:rPr>
      </w:pPr>
      <w:r>
        <w:rPr>
          <w:rFonts w:hint="eastAsia" w:ascii="宋体" w:hAnsi="宋体"/>
          <w:color w:val="000000"/>
          <w:sz w:val="24"/>
        </w:rPr>
        <w:t>2.投标/谈判有效期为递交投标/响应文件之日起</w:t>
      </w:r>
      <w:r>
        <w:rPr>
          <w:rFonts w:hint="eastAsia" w:ascii="宋体" w:hAnsi="宋体"/>
          <w:color w:val="000000"/>
          <w:sz w:val="24"/>
          <w:u w:val="single"/>
        </w:rPr>
        <w:t>60</w:t>
      </w:r>
      <w:r>
        <w:rPr>
          <w:rFonts w:hint="eastAsia" w:ascii="宋体" w:hAnsi="宋体"/>
          <w:color w:val="000000"/>
          <w:sz w:val="24"/>
        </w:rPr>
        <w:t>天，中标人/成交人投标/谈判有效期延至合同验收之日。</w:t>
      </w:r>
    </w:p>
    <w:p>
      <w:pPr>
        <w:spacing w:line="400" w:lineRule="exact"/>
        <w:ind w:firstLine="480" w:firstLineChars="200"/>
        <w:rPr>
          <w:rFonts w:hint="eastAsia" w:ascii="宋体" w:hAnsi="宋体"/>
          <w:color w:val="000000"/>
          <w:sz w:val="24"/>
        </w:rPr>
      </w:pPr>
      <w:r>
        <w:rPr>
          <w:rFonts w:hint="eastAsia" w:ascii="宋体" w:hAnsi="宋体"/>
          <w:color w:val="000000"/>
          <w:sz w:val="24"/>
        </w:rPr>
        <w:t>3.我方已经详细地阅读了全部招标/谈判文件及其附件，包括澄清及参考文件(如果有的话)。我方已完全清晰理解招标/谈判文件的要求，不存在任何含糊不清和误解之处，同意放弃对这些文件所提出的异议和质疑的权利。</w:t>
      </w:r>
    </w:p>
    <w:p>
      <w:pPr>
        <w:spacing w:line="400" w:lineRule="exact"/>
        <w:ind w:firstLine="480" w:firstLineChars="200"/>
        <w:rPr>
          <w:rFonts w:hint="eastAsia" w:ascii="宋体" w:hAnsi="宋体"/>
          <w:color w:val="000000"/>
          <w:sz w:val="24"/>
        </w:rPr>
      </w:pPr>
      <w:r>
        <w:rPr>
          <w:rFonts w:hint="eastAsia" w:ascii="宋体" w:hAnsi="宋体"/>
          <w:color w:val="000000"/>
          <w:sz w:val="24"/>
        </w:rPr>
        <w:t>4.我方已毫无保留地向贵方提供一切所需的证明材料。</w:t>
      </w:r>
    </w:p>
    <w:p>
      <w:pPr>
        <w:spacing w:line="400" w:lineRule="exact"/>
        <w:ind w:firstLine="480" w:firstLineChars="200"/>
        <w:rPr>
          <w:rFonts w:hint="eastAsia" w:ascii="宋体" w:hAnsi="宋体"/>
          <w:color w:val="000000"/>
          <w:sz w:val="24"/>
        </w:rPr>
      </w:pPr>
      <w:r>
        <w:rPr>
          <w:rFonts w:hint="eastAsia" w:ascii="宋体" w:hAnsi="宋体"/>
          <w:color w:val="000000"/>
          <w:sz w:val="24"/>
        </w:rPr>
        <w:t>5.我方承诺在本次投标/响应文件中提供的一切文件，无论是原件还是复印件均为真实和准确的，绝无任何虚假、伪造和夸大的成份，否则，愿承担相应的后果和法律责任。</w:t>
      </w:r>
    </w:p>
    <w:p>
      <w:pPr>
        <w:spacing w:line="400" w:lineRule="exact"/>
        <w:ind w:left="388" w:leftChars="185"/>
        <w:rPr>
          <w:rFonts w:hint="eastAsia" w:ascii="宋体" w:hAnsi="宋体"/>
          <w:color w:val="FF0000"/>
          <w:sz w:val="24"/>
        </w:rPr>
      </w:pPr>
      <w:r>
        <w:rPr>
          <w:rFonts w:hint="eastAsia" w:ascii="宋体" w:hAnsi="宋体"/>
          <w:color w:val="000000"/>
          <w:sz w:val="24"/>
        </w:rPr>
        <w:t>6.我方完全服从和尊重评委会所作的评定结果</w:t>
      </w:r>
      <w:r>
        <w:rPr>
          <w:rFonts w:hint="eastAsia" w:ascii="宋体" w:hAnsi="宋体"/>
          <w:color w:val="FF0000"/>
          <w:sz w:val="24"/>
        </w:rPr>
        <w:t>。</w:t>
      </w:r>
    </w:p>
    <w:p>
      <w:pPr>
        <w:autoSpaceDE w:val="0"/>
        <w:autoSpaceDN w:val="0"/>
        <w:adjustRightInd w:val="0"/>
        <w:spacing w:line="400" w:lineRule="exact"/>
        <w:ind w:right="246"/>
        <w:rPr>
          <w:rFonts w:hint="eastAsia" w:ascii="宋体" w:hAnsi="宋体"/>
          <w:color w:val="000000"/>
          <w:kern w:val="0"/>
          <w:sz w:val="24"/>
        </w:rPr>
      </w:pPr>
      <w:r>
        <w:rPr>
          <w:rFonts w:hint="eastAsia" w:ascii="宋体" w:hAnsi="宋体"/>
          <w:color w:val="000000"/>
          <w:kern w:val="0"/>
          <w:sz w:val="24"/>
        </w:rPr>
        <w:t>投标人/响应供应商：</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utoSpaceDE w:val="0"/>
        <w:autoSpaceDN w:val="0"/>
        <w:adjustRightInd w:val="0"/>
        <w:spacing w:line="400" w:lineRule="exact"/>
        <w:ind w:right="246"/>
        <w:rPr>
          <w:rFonts w:hint="eastAsia" w:ascii="宋体" w:hAnsi="宋体"/>
          <w:color w:val="000000"/>
          <w:kern w:val="0"/>
          <w:sz w:val="24"/>
        </w:rPr>
      </w:pPr>
      <w:r>
        <w:rPr>
          <w:rFonts w:hint="eastAsia" w:ascii="宋体" w:hAnsi="宋体"/>
          <w:color w:val="000000"/>
          <w:kern w:val="0"/>
          <w:sz w:val="24"/>
        </w:rPr>
        <w:t>地址：</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utoSpaceDE w:val="0"/>
        <w:autoSpaceDN w:val="0"/>
        <w:adjustRightInd w:val="0"/>
        <w:spacing w:line="400" w:lineRule="exact"/>
        <w:ind w:right="246"/>
        <w:rPr>
          <w:rFonts w:hint="eastAsia" w:ascii="宋体" w:hAnsi="宋体"/>
          <w:color w:val="000000"/>
          <w:kern w:val="0"/>
          <w:sz w:val="24"/>
        </w:rPr>
      </w:pPr>
      <w:r>
        <w:rPr>
          <w:rFonts w:hint="eastAsia" w:ascii="宋体" w:hAnsi="宋体"/>
          <w:color w:val="000000"/>
          <w:kern w:val="0"/>
          <w:sz w:val="24"/>
        </w:rPr>
        <w:t>传真：</w:t>
      </w:r>
      <w:r>
        <w:rPr>
          <w:rFonts w:hint="eastAsia" w:ascii="宋体" w:hAnsi="宋体"/>
          <w:color w:val="000000"/>
          <w:kern w:val="0"/>
          <w:sz w:val="24"/>
          <w:u w:val="single"/>
        </w:rPr>
        <w:t xml:space="preserve">                               </w:t>
      </w:r>
    </w:p>
    <w:p>
      <w:pPr>
        <w:autoSpaceDE w:val="0"/>
        <w:autoSpaceDN w:val="0"/>
        <w:adjustRightInd w:val="0"/>
        <w:spacing w:line="400" w:lineRule="exact"/>
        <w:ind w:right="33"/>
        <w:rPr>
          <w:rFonts w:hint="eastAsia" w:ascii="宋体" w:hAnsi="宋体"/>
          <w:color w:val="000000"/>
          <w:kern w:val="0"/>
          <w:sz w:val="24"/>
        </w:rPr>
      </w:pPr>
      <w:r>
        <w:rPr>
          <w:rFonts w:hint="eastAsia" w:ascii="宋体" w:hAnsi="宋体"/>
          <w:color w:val="000000"/>
          <w:kern w:val="0"/>
          <w:sz w:val="24"/>
        </w:rPr>
        <w:t>电话：</w:t>
      </w:r>
      <w:r>
        <w:rPr>
          <w:rFonts w:hint="eastAsia" w:ascii="宋体" w:hAnsi="宋体"/>
          <w:color w:val="000000"/>
          <w:kern w:val="0"/>
          <w:sz w:val="24"/>
          <w:u w:val="single"/>
        </w:rPr>
        <w:t xml:space="preserve">                                </w:t>
      </w:r>
    </w:p>
    <w:p>
      <w:pPr>
        <w:autoSpaceDE w:val="0"/>
        <w:autoSpaceDN w:val="0"/>
        <w:adjustRightInd w:val="0"/>
        <w:spacing w:line="400" w:lineRule="exact"/>
        <w:ind w:right="246"/>
        <w:rPr>
          <w:rFonts w:hint="eastAsia" w:ascii="宋体" w:hAnsi="宋体"/>
          <w:color w:val="000000"/>
          <w:kern w:val="0"/>
          <w:sz w:val="24"/>
        </w:rPr>
      </w:pPr>
      <w:r>
        <w:rPr>
          <w:rFonts w:hint="eastAsia" w:ascii="宋体" w:hAnsi="宋体"/>
          <w:color w:val="000000"/>
          <w:kern w:val="0"/>
          <w:sz w:val="24"/>
        </w:rPr>
        <w:t>电子邮件：</w:t>
      </w:r>
      <w:r>
        <w:rPr>
          <w:rFonts w:hint="eastAsia" w:ascii="宋体" w:hAnsi="宋体"/>
          <w:color w:val="000000"/>
          <w:kern w:val="0"/>
          <w:sz w:val="24"/>
          <w:u w:val="single"/>
        </w:rPr>
        <w:t xml:space="preserve">                           </w:t>
      </w:r>
    </w:p>
    <w:p>
      <w:pPr>
        <w:adjustRightInd w:val="0"/>
        <w:snapToGrid w:val="0"/>
        <w:spacing w:line="400" w:lineRule="exact"/>
        <w:rPr>
          <w:rFonts w:hint="eastAsia" w:ascii="宋体" w:hAnsi="宋体"/>
          <w:color w:val="000000"/>
          <w:sz w:val="24"/>
          <w:u w:val="single"/>
        </w:rPr>
      </w:pPr>
      <w:r>
        <w:rPr>
          <w:rFonts w:hint="eastAsia" w:ascii="宋体" w:hAnsi="宋体"/>
          <w:color w:val="000000"/>
          <w:sz w:val="24"/>
        </w:rPr>
        <w:t>投标人/响应供应商（法定代表人授权代表）代表签字：</w:t>
      </w:r>
      <w:r>
        <w:rPr>
          <w:rFonts w:hint="eastAsia" w:ascii="宋体" w:hAnsi="宋体"/>
          <w:color w:val="000000"/>
          <w:sz w:val="24"/>
          <w:u w:val="single"/>
        </w:rPr>
        <w:t xml:space="preserve">             </w:t>
      </w:r>
    </w:p>
    <w:p>
      <w:pPr>
        <w:adjustRightInd w:val="0"/>
        <w:snapToGrid w:val="0"/>
        <w:spacing w:line="400" w:lineRule="exact"/>
        <w:rPr>
          <w:rFonts w:hint="eastAsia" w:ascii="宋体" w:hAnsi="宋体"/>
          <w:color w:val="000000"/>
          <w:sz w:val="24"/>
          <w:u w:val="single"/>
        </w:rPr>
      </w:pPr>
      <w:r>
        <w:rPr>
          <w:rFonts w:hint="eastAsia" w:ascii="宋体" w:hAnsi="宋体"/>
          <w:color w:val="000000"/>
          <w:sz w:val="24"/>
        </w:rPr>
        <w:t xml:space="preserve">投标人/响应供应商名称(公章)： </w:t>
      </w:r>
      <w:r>
        <w:rPr>
          <w:rFonts w:hint="eastAsia" w:ascii="宋体" w:hAnsi="宋体"/>
          <w:color w:val="000000"/>
          <w:sz w:val="24"/>
          <w:u w:val="single"/>
        </w:rPr>
        <w:t xml:space="preserve">                  </w:t>
      </w:r>
    </w:p>
    <w:p>
      <w:pPr>
        <w:adjustRightInd w:val="0"/>
        <w:snapToGrid w:val="0"/>
        <w:spacing w:line="400" w:lineRule="exact"/>
        <w:rPr>
          <w:rFonts w:hint="eastAsia" w:ascii="宋体" w:hAnsi="宋体"/>
          <w:color w:val="000000"/>
          <w:sz w:val="24"/>
          <w:u w:val="single"/>
        </w:rPr>
      </w:pPr>
      <w:r>
        <w:rPr>
          <w:rFonts w:hint="eastAsia" w:ascii="宋体" w:hAnsi="宋体"/>
          <w:color w:val="000000"/>
          <w:sz w:val="24"/>
        </w:rPr>
        <w:t>开户银行：</w:t>
      </w:r>
      <w:r>
        <w:rPr>
          <w:rFonts w:hint="eastAsia" w:ascii="宋体" w:hAnsi="宋体"/>
          <w:color w:val="000000"/>
          <w:sz w:val="24"/>
          <w:u w:val="single"/>
        </w:rPr>
        <w:t xml:space="preserve">                           </w:t>
      </w:r>
    </w:p>
    <w:p>
      <w:pPr>
        <w:tabs>
          <w:tab w:val="left" w:pos="5250"/>
        </w:tabs>
        <w:autoSpaceDE w:val="0"/>
        <w:autoSpaceDN w:val="0"/>
        <w:spacing w:line="400" w:lineRule="exact"/>
        <w:rPr>
          <w:rFonts w:hint="eastAsia" w:ascii="宋体" w:hAnsi="宋体"/>
          <w:color w:val="000000"/>
          <w:sz w:val="24"/>
          <w:u w:val="single"/>
        </w:rPr>
      </w:pPr>
      <w:r>
        <w:rPr>
          <w:rFonts w:hint="eastAsia" w:ascii="宋体" w:hAnsi="宋体"/>
          <w:color w:val="000000"/>
          <w:sz w:val="24"/>
        </w:rPr>
        <w:t>帐号：</w:t>
      </w:r>
      <w:r>
        <w:rPr>
          <w:rFonts w:hint="eastAsia" w:ascii="宋体" w:hAnsi="宋体"/>
          <w:color w:val="000000"/>
          <w:sz w:val="24"/>
          <w:u w:val="single"/>
        </w:rPr>
        <w:t xml:space="preserve">                               </w:t>
      </w:r>
    </w:p>
    <w:p>
      <w:pPr>
        <w:adjustRightInd w:val="0"/>
        <w:snapToGrid w:val="0"/>
        <w:spacing w:line="400" w:lineRule="exact"/>
        <w:rPr>
          <w:rFonts w:hint="eastAsia"/>
          <w:color w:val="000000"/>
          <w:sz w:val="24"/>
        </w:rPr>
      </w:pPr>
      <w:r>
        <w:rPr>
          <w:rFonts w:hint="eastAsia"/>
          <w:color w:val="000000"/>
          <w:sz w:val="24"/>
        </w:rPr>
        <w:t xml:space="preserve">日期：                                   </w:t>
      </w:r>
    </w:p>
    <w:p>
      <w:pPr>
        <w:adjustRightInd w:val="0"/>
        <w:snapToGrid w:val="0"/>
        <w:spacing w:line="400" w:lineRule="exact"/>
        <w:ind w:firstLine="472" w:firstLineChars="196"/>
        <w:rPr>
          <w:rFonts w:hint="eastAsia" w:ascii="宋体" w:hAnsi="宋体"/>
          <w:b/>
          <w:color w:val="000000"/>
          <w:sz w:val="24"/>
          <w:u w:val="single"/>
        </w:rPr>
      </w:pPr>
      <w:r>
        <w:rPr>
          <w:rFonts w:hint="eastAsia"/>
          <w:b/>
          <w:color w:val="000000"/>
          <w:sz w:val="24"/>
        </w:rPr>
        <w:t>2、法定代表人/负责人资格证明书及授权委托书</w:t>
      </w:r>
    </w:p>
    <w:p>
      <w:pPr>
        <w:spacing w:line="480" w:lineRule="exact"/>
        <w:jc w:val="center"/>
        <w:rPr>
          <w:rFonts w:hint="eastAsia" w:ascii="宋体" w:hAnsi="宋体"/>
          <w:b/>
          <w:color w:val="000000"/>
          <w:sz w:val="24"/>
        </w:rPr>
      </w:pPr>
      <w:r>
        <w:rPr>
          <w:rFonts w:hint="eastAsia" w:ascii="宋体" w:hAnsi="宋体"/>
          <w:b/>
          <w:color w:val="000000"/>
          <w:sz w:val="24"/>
        </w:rPr>
        <w:t>（1）法定代表人/负责人资格证明书</w:t>
      </w:r>
    </w:p>
    <w:p>
      <w:pPr>
        <w:spacing w:line="480" w:lineRule="exact"/>
        <w:rPr>
          <w:rFonts w:hint="eastAsia" w:ascii="宋体" w:hAnsi="宋体"/>
          <w:color w:val="000000"/>
          <w:sz w:val="24"/>
        </w:rPr>
      </w:pPr>
      <w:r>
        <w:rPr>
          <w:rFonts w:hint="eastAsia" w:ascii="宋体" w:hAnsi="宋体"/>
          <w:color w:val="000000"/>
          <w:sz w:val="24"/>
        </w:rPr>
        <w:t>致：采购人/</w:t>
      </w:r>
      <w:r>
        <w:rPr>
          <w:rFonts w:hint="eastAsia" w:ascii="宋体" w:hAnsi="宋体"/>
          <w:color w:val="000000"/>
          <w:sz w:val="24"/>
          <w:u w:val="single"/>
        </w:rPr>
        <w:t>政府采购代理机构</w:t>
      </w:r>
      <w:r>
        <w:rPr>
          <w:rFonts w:hint="eastAsia" w:ascii="宋体" w:hAnsi="宋体"/>
          <w:color w:val="000000"/>
          <w:sz w:val="24"/>
        </w:rPr>
        <w:t>：</w:t>
      </w:r>
    </w:p>
    <w:p>
      <w:pPr>
        <w:spacing w:line="440" w:lineRule="exact"/>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同志，现任我单位</w:t>
      </w:r>
      <w:r>
        <w:rPr>
          <w:rFonts w:hint="eastAsia" w:ascii="宋体" w:hAnsi="宋体"/>
          <w:color w:val="000000"/>
          <w:sz w:val="24"/>
          <w:u w:val="single"/>
        </w:rPr>
        <w:t xml:space="preserve">          </w:t>
      </w:r>
      <w:r>
        <w:rPr>
          <w:rFonts w:hint="eastAsia" w:ascii="宋体" w:hAnsi="宋体"/>
          <w:color w:val="000000"/>
          <w:sz w:val="24"/>
        </w:rPr>
        <w:t>职务，为法定代表人，特此证明。</w:t>
      </w:r>
    </w:p>
    <w:p>
      <w:pPr>
        <w:spacing w:line="440" w:lineRule="exact"/>
        <w:ind w:firstLine="240" w:firstLineChars="100"/>
        <w:rPr>
          <w:rFonts w:hint="eastAsia" w:ascii="宋体" w:hAnsi="宋体"/>
          <w:color w:val="000000"/>
          <w:sz w:val="24"/>
        </w:rPr>
      </w:pPr>
      <w:r>
        <w:rPr>
          <w:rFonts w:hint="eastAsia" w:ascii="宋体" w:hAnsi="宋体"/>
          <w:color w:val="000000"/>
          <w:sz w:val="24"/>
        </w:rPr>
        <w:t>签发日期：           单位：           （盖章）</w:t>
      </w:r>
    </w:p>
    <w:p>
      <w:pPr>
        <w:spacing w:line="440" w:lineRule="exact"/>
        <w:ind w:firstLine="240" w:firstLineChars="100"/>
        <w:rPr>
          <w:rFonts w:hint="eastAsia" w:ascii="宋体" w:hAnsi="宋体"/>
          <w:color w:val="000000"/>
          <w:sz w:val="24"/>
        </w:rPr>
      </w:pPr>
      <w:r>
        <w:rPr>
          <w:rFonts w:hint="eastAsia" w:ascii="宋体" w:hAnsi="宋体"/>
          <w:color w:val="000000"/>
          <w:sz w:val="24"/>
        </w:rPr>
        <w:t>附：代表人性别：            年龄：           身份证号码：</w:t>
      </w:r>
    </w:p>
    <w:p>
      <w:pPr>
        <w:spacing w:line="440" w:lineRule="exact"/>
        <w:ind w:firstLine="240" w:firstLineChars="100"/>
        <w:rPr>
          <w:rFonts w:hint="eastAsia" w:ascii="宋体" w:hAnsi="宋体"/>
          <w:color w:val="000000"/>
          <w:sz w:val="24"/>
        </w:rPr>
      </w:pPr>
      <w:r>
        <w:rPr>
          <w:rFonts w:hint="eastAsia" w:ascii="宋体" w:hAnsi="宋体"/>
          <w:color w:val="000000"/>
          <w:sz w:val="24"/>
        </w:rPr>
        <w:t>联系电话：</w:t>
      </w:r>
    </w:p>
    <w:p>
      <w:pPr>
        <w:spacing w:line="440" w:lineRule="exact"/>
        <w:ind w:firstLine="240" w:firstLineChars="100"/>
        <w:rPr>
          <w:rFonts w:hint="eastAsia" w:ascii="宋体" w:hAnsi="宋体"/>
          <w:color w:val="000000"/>
          <w:sz w:val="24"/>
        </w:rPr>
      </w:pPr>
      <w:r>
        <w:rPr>
          <w:rFonts w:hint="eastAsia" w:ascii="宋体" w:hAnsi="宋体"/>
          <w:color w:val="000000"/>
          <w:sz w:val="24"/>
        </w:rPr>
        <w:t>营业执照号码：                       经济性质：</w:t>
      </w:r>
    </w:p>
    <w:p>
      <w:pPr>
        <w:spacing w:line="440" w:lineRule="exact"/>
        <w:ind w:firstLine="240" w:firstLineChars="100"/>
        <w:rPr>
          <w:rFonts w:hint="eastAsia" w:ascii="宋体" w:hAnsi="宋体"/>
          <w:color w:val="000000"/>
          <w:sz w:val="24"/>
        </w:rPr>
      </w:pPr>
      <w:r>
        <w:rPr>
          <w:rFonts w:hint="eastAsia" w:ascii="宋体" w:hAnsi="宋体"/>
          <w:color w:val="000000"/>
          <w:sz w:val="24"/>
        </w:rPr>
        <w:t>主营（产）：</w:t>
      </w:r>
    </w:p>
    <w:p>
      <w:pPr>
        <w:spacing w:line="440" w:lineRule="exact"/>
        <w:ind w:firstLine="240" w:firstLineChars="100"/>
        <w:rPr>
          <w:rFonts w:hint="eastAsia" w:ascii="宋体" w:hAnsi="宋体"/>
          <w:color w:val="000000"/>
          <w:sz w:val="24"/>
        </w:rPr>
      </w:pPr>
      <w:r>
        <w:rPr>
          <w:rFonts w:hint="eastAsia" w:ascii="宋体" w:hAnsi="宋体"/>
          <w:color w:val="000000"/>
          <w:sz w:val="24"/>
        </w:rPr>
        <w:t>兼营（产）：</w:t>
      </w:r>
    </w:p>
    <w:p>
      <w:pPr>
        <w:spacing w:line="440" w:lineRule="exact"/>
        <w:ind w:firstLine="240" w:firstLineChars="100"/>
        <w:rPr>
          <w:rFonts w:hint="eastAsia" w:ascii="宋体" w:hAnsi="宋体"/>
          <w:color w:val="000000"/>
          <w:sz w:val="24"/>
        </w:rPr>
      </w:pPr>
      <w:r>
        <w:rPr>
          <w:rFonts w:hint="eastAsia" w:ascii="宋体" w:hAnsi="宋体"/>
          <w:color w:val="000000"/>
          <w:sz w:val="24"/>
        </w:rPr>
        <w:t>1.法定代表人为企业事业单位、国家机关、社会团体的主要行政负责人。</w:t>
      </w:r>
    </w:p>
    <w:p>
      <w:pPr>
        <w:spacing w:line="440" w:lineRule="exact"/>
        <w:rPr>
          <w:rFonts w:hint="eastAsia" w:ascii="宋体" w:hAnsi="宋体"/>
          <w:color w:val="000000"/>
          <w:sz w:val="24"/>
        </w:rPr>
      </w:pPr>
      <w:r>
        <w:rPr>
          <w:rFonts w:hint="eastAsia" w:ascii="宋体" w:hAnsi="宋体"/>
          <w:color w:val="000000"/>
          <w:sz w:val="24"/>
        </w:rPr>
        <w:t xml:space="preserve">  2.内容必须填写真实、清楚、涂改无效，不得转让、买卖。</w:t>
      </w:r>
    </w:p>
    <w:p>
      <w:pPr>
        <w:spacing w:line="440" w:lineRule="exact"/>
        <w:ind w:firstLine="240" w:firstLineChars="100"/>
        <w:rPr>
          <w:rFonts w:hint="eastAsia" w:ascii="宋体" w:hAnsi="宋体"/>
          <w:color w:val="000000"/>
          <w:sz w:val="24"/>
        </w:rPr>
      </w:pPr>
      <w:r>
        <w:rPr>
          <w:rFonts w:hint="eastAsia" w:ascii="宋体" w:hAnsi="宋体"/>
          <w:color w:val="000000"/>
          <w:sz w:val="24"/>
        </w:rPr>
        <w:t>3.将此证明书提交对方作为合同附件</w:t>
      </w:r>
      <w:r>
        <w:rPr>
          <w:rFonts w:hint="eastAsia" w:ascii="宋体" w:hAnsi="宋体"/>
          <w:b/>
          <w:color w:val="000000"/>
          <w:sz w:val="24"/>
        </w:rPr>
        <w:t>。</w:t>
      </w:r>
    </w:p>
    <w:p>
      <w:pP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 xml:space="preserve"> (为避免废标，请供应商务必提供本附件)</w:t>
      </w:r>
    </w:p>
    <w:p>
      <w:pPr>
        <w:rPr>
          <w:rFonts w:hint="eastAsia" w:ascii="宋体" w:hAnsi="宋体"/>
          <w:b/>
          <w:color w:val="000000"/>
          <w:sz w:val="24"/>
        </w:rPr>
      </w:pPr>
    </w:p>
    <w:p>
      <w:pPr>
        <w:rPr>
          <w:rFonts w:hint="eastAsia" w:ascii="宋体" w:hAnsi="宋体"/>
          <w:b/>
          <w:color w:val="000000"/>
          <w:sz w:val="24"/>
        </w:rPr>
      </w:pPr>
      <w:r>
        <w:rPr>
          <w:rFonts w:hint="eastAsia" w:ascii="宋体" w:hAnsi="宋体"/>
          <w:b/>
          <w:color w:val="000000"/>
          <w:sz w:val="24"/>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52070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6pt;margin-top:4.1pt;height:124.75pt;width:183.75pt;z-index:251658240;mso-width-relative:page;mso-height-relative:page;" fillcolor="#FFFFFF" filled="t" stroked="t" coordsize="21600,21600" o:gfxdata="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6NmY1wAAAAkBAAAPAAAAAAAAAAEAIAAA&#10;ACIAAABkcnMvZG93bnJldi54bWxQSwECFAAUAAAACACHTuJAgIrC+A0CAAAC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rPr>
          <w:rFonts w:hint="eastAsia" w:ascii="宋体" w:hAnsi="宋体"/>
          <w:b/>
          <w:color w:val="000000"/>
          <w:sz w:val="24"/>
        </w:rPr>
      </w:pPr>
    </w:p>
    <w:p>
      <w:pPr>
        <w:spacing w:line="480" w:lineRule="exact"/>
        <w:jc w:val="both"/>
        <w:rPr>
          <w:rFonts w:hint="eastAsia" w:ascii="宋体" w:hAnsi="宋体"/>
          <w:b/>
          <w:color w:val="000000"/>
          <w:sz w:val="24"/>
        </w:rPr>
      </w:pPr>
      <w:r>
        <w:rPr>
          <w:rFonts w:ascii="宋体" w:hAnsi="宋体"/>
          <w:b/>
          <w:color w:val="000000"/>
          <w:sz w:val="24"/>
        </w:rPr>
        <w:br w:type="page"/>
      </w:r>
      <w:r>
        <w:rPr>
          <w:rFonts w:hint="eastAsia" w:ascii="宋体" w:hAnsi="宋体"/>
          <w:b/>
          <w:color w:val="000000"/>
          <w:sz w:val="24"/>
        </w:rPr>
        <w:t>（2）法定代表人/负责人授权委托书</w:t>
      </w:r>
    </w:p>
    <w:p>
      <w:pPr>
        <w:spacing w:line="360" w:lineRule="auto"/>
        <w:rPr>
          <w:rFonts w:hint="eastAsia" w:ascii="宋体" w:hAnsi="宋体"/>
          <w:color w:val="000000"/>
          <w:sz w:val="24"/>
        </w:rPr>
      </w:pPr>
    </w:p>
    <w:p>
      <w:pPr>
        <w:spacing w:line="360" w:lineRule="auto"/>
        <w:rPr>
          <w:rFonts w:hint="eastAsia" w:ascii="宋体" w:hAnsi="宋体"/>
          <w:color w:val="000000"/>
          <w:sz w:val="24"/>
        </w:rPr>
      </w:pPr>
      <w:r>
        <w:rPr>
          <w:rFonts w:hint="eastAsia" w:ascii="宋体" w:hAnsi="宋体"/>
          <w:color w:val="000000"/>
          <w:sz w:val="24"/>
        </w:rPr>
        <w:t>致：采购人/</w:t>
      </w:r>
      <w:r>
        <w:rPr>
          <w:rFonts w:hint="eastAsia" w:ascii="宋体" w:hAnsi="宋体"/>
          <w:color w:val="000000"/>
          <w:sz w:val="24"/>
          <w:u w:val="single"/>
        </w:rPr>
        <w:t>政府采购代理机构</w:t>
      </w:r>
      <w:r>
        <w:rPr>
          <w:rFonts w:hint="eastAsia" w:ascii="宋体" w:hAnsi="宋体"/>
          <w:color w:val="000000"/>
          <w:sz w:val="24"/>
        </w:rPr>
        <w:t>：</w:t>
      </w:r>
    </w:p>
    <w:p>
      <w:pPr>
        <w:spacing w:line="360" w:lineRule="auto"/>
        <w:rPr>
          <w:rFonts w:hint="eastAsia" w:ascii="宋体" w:hAnsi="宋体"/>
          <w:color w:val="000000"/>
          <w:sz w:val="24"/>
        </w:rPr>
      </w:pPr>
    </w:p>
    <w:p>
      <w:pPr>
        <w:spacing w:line="480" w:lineRule="exact"/>
        <w:ind w:firstLine="480" w:firstLineChars="200"/>
        <w:rPr>
          <w:rFonts w:hint="eastAsia" w:ascii="宋体" w:hAnsi="宋体"/>
          <w:color w:val="000000"/>
          <w:sz w:val="24"/>
        </w:rPr>
      </w:pPr>
      <w:r>
        <w:rPr>
          <w:rFonts w:hint="eastAsia" w:ascii="宋体" w:hAnsi="宋体"/>
          <w:color w:val="000000"/>
          <w:sz w:val="24"/>
        </w:rPr>
        <w:t>兹授权</w:t>
      </w:r>
      <w:r>
        <w:rPr>
          <w:rFonts w:hint="eastAsia" w:ascii="宋体" w:hAnsi="宋体"/>
          <w:color w:val="000000"/>
          <w:sz w:val="24"/>
          <w:u w:val="single"/>
        </w:rPr>
        <w:t xml:space="preserve">             </w:t>
      </w:r>
      <w:r>
        <w:rPr>
          <w:rFonts w:hint="eastAsia" w:ascii="宋体" w:hAnsi="宋体"/>
          <w:color w:val="000000"/>
          <w:sz w:val="24"/>
        </w:rPr>
        <w:t>同志，为我方签订经济合同及办理其他事务代理人，其权限是：</w:t>
      </w:r>
    </w:p>
    <w:p>
      <w:pPr>
        <w:spacing w:line="480" w:lineRule="exact"/>
        <w:rPr>
          <w:rFonts w:hint="eastAsia"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w:t>
      </w:r>
    </w:p>
    <w:p>
      <w:pPr>
        <w:spacing w:line="480" w:lineRule="exact"/>
        <w:rPr>
          <w:rFonts w:hint="eastAsia" w:ascii="宋体" w:hAnsi="宋体"/>
          <w:color w:val="000000"/>
          <w:sz w:val="24"/>
        </w:rPr>
      </w:pPr>
      <w:r>
        <w:rPr>
          <w:rFonts w:hint="eastAsia" w:ascii="宋体" w:hAnsi="宋体"/>
          <w:color w:val="000000"/>
          <w:sz w:val="24"/>
        </w:rPr>
        <w:t>授权单位：          （盖章）     法定代表人              （签名或盖私章）</w:t>
      </w:r>
    </w:p>
    <w:p>
      <w:pPr>
        <w:spacing w:line="480" w:lineRule="exact"/>
        <w:rPr>
          <w:rFonts w:hint="eastAsia" w:ascii="宋体" w:hAnsi="宋体"/>
          <w:color w:val="000000"/>
          <w:sz w:val="24"/>
        </w:rPr>
      </w:pPr>
      <w:r>
        <w:rPr>
          <w:rFonts w:hint="eastAsia" w:ascii="宋体" w:hAnsi="宋体"/>
          <w:color w:val="000000"/>
          <w:sz w:val="24"/>
        </w:rPr>
        <w:t>有效期限：至        年       月      日       签发日期：</w:t>
      </w:r>
    </w:p>
    <w:p>
      <w:pPr>
        <w:spacing w:line="480" w:lineRule="exact"/>
        <w:rPr>
          <w:rFonts w:hint="eastAsia" w:ascii="宋体" w:hAnsi="宋体"/>
          <w:color w:val="000000"/>
          <w:sz w:val="24"/>
        </w:rPr>
      </w:pPr>
      <w:r>
        <w:rPr>
          <w:rFonts w:hint="eastAsia" w:ascii="宋体" w:hAnsi="宋体"/>
          <w:color w:val="000000"/>
          <w:sz w:val="24"/>
        </w:rPr>
        <w:t>附：代理人性别：        年龄：       职务：         身份证号码：</w:t>
      </w:r>
    </w:p>
    <w:p>
      <w:pPr>
        <w:spacing w:line="480" w:lineRule="exact"/>
        <w:rPr>
          <w:rFonts w:hint="eastAsia" w:ascii="宋体" w:hAnsi="宋体"/>
          <w:color w:val="000000"/>
          <w:sz w:val="24"/>
        </w:rPr>
      </w:pPr>
      <w:r>
        <w:rPr>
          <w:rFonts w:hint="eastAsia" w:ascii="宋体" w:hAnsi="宋体"/>
          <w:color w:val="000000"/>
          <w:sz w:val="24"/>
        </w:rPr>
        <w:t xml:space="preserve">   联系电话：</w:t>
      </w:r>
    </w:p>
    <w:p>
      <w:pPr>
        <w:spacing w:line="480" w:lineRule="exact"/>
        <w:ind w:firstLine="360" w:firstLineChars="150"/>
        <w:rPr>
          <w:rFonts w:hint="eastAsia" w:ascii="宋体" w:hAnsi="宋体"/>
          <w:color w:val="000000"/>
          <w:sz w:val="24"/>
        </w:rPr>
      </w:pPr>
      <w:r>
        <w:rPr>
          <w:rFonts w:hint="eastAsia" w:ascii="宋体" w:hAnsi="宋体"/>
          <w:color w:val="000000"/>
          <w:sz w:val="24"/>
        </w:rPr>
        <w:t>营业执照号码：                         经济性质：</w:t>
      </w:r>
    </w:p>
    <w:p>
      <w:pPr>
        <w:spacing w:line="480" w:lineRule="exact"/>
        <w:ind w:firstLine="360" w:firstLineChars="150"/>
        <w:rPr>
          <w:rFonts w:hint="eastAsia" w:ascii="宋体" w:hAnsi="宋体"/>
          <w:color w:val="000000"/>
          <w:sz w:val="24"/>
        </w:rPr>
      </w:pPr>
      <w:r>
        <w:rPr>
          <w:rFonts w:hint="eastAsia" w:ascii="宋体" w:hAnsi="宋体"/>
          <w:color w:val="000000"/>
          <w:sz w:val="24"/>
        </w:rPr>
        <w:t>主营（产）：</w:t>
      </w:r>
    </w:p>
    <w:p>
      <w:pPr>
        <w:spacing w:line="480" w:lineRule="exact"/>
        <w:ind w:firstLine="360" w:firstLineChars="150"/>
        <w:rPr>
          <w:rFonts w:hint="eastAsia" w:ascii="宋体" w:hAnsi="宋体"/>
          <w:color w:val="000000"/>
          <w:sz w:val="24"/>
        </w:rPr>
      </w:pPr>
      <w:r>
        <w:rPr>
          <w:rFonts w:hint="eastAsia" w:ascii="宋体" w:hAnsi="宋体"/>
          <w:color w:val="000000"/>
          <w:sz w:val="24"/>
        </w:rPr>
        <w:t>兼营（产）：</w:t>
      </w:r>
    </w:p>
    <w:p>
      <w:pPr>
        <w:spacing w:line="480" w:lineRule="exact"/>
        <w:ind w:firstLine="240" w:firstLineChars="100"/>
        <w:rPr>
          <w:rFonts w:hint="eastAsia" w:ascii="宋体" w:hAnsi="宋体"/>
          <w:color w:val="000000"/>
          <w:sz w:val="24"/>
        </w:rPr>
      </w:pPr>
      <w:r>
        <w:rPr>
          <w:rFonts w:hint="eastAsia" w:ascii="宋体" w:hAnsi="宋体"/>
          <w:color w:val="000000"/>
          <w:sz w:val="24"/>
        </w:rPr>
        <w:t>1.法定代表人为企业事业单位、国家机关、社会团体的主要行政负责人。</w:t>
      </w:r>
    </w:p>
    <w:p>
      <w:pPr>
        <w:spacing w:line="480" w:lineRule="exact"/>
        <w:rPr>
          <w:rFonts w:hint="eastAsia" w:ascii="宋体" w:hAnsi="宋体"/>
          <w:color w:val="000000"/>
          <w:sz w:val="24"/>
        </w:rPr>
      </w:pPr>
      <w:r>
        <w:rPr>
          <w:rFonts w:hint="eastAsia" w:ascii="宋体" w:hAnsi="宋体"/>
          <w:color w:val="000000"/>
          <w:sz w:val="24"/>
        </w:rPr>
        <w:t xml:space="preserve">  2.内容必须填写真实、清楚、涂改无效，不得转让、买卖。</w:t>
      </w:r>
    </w:p>
    <w:p>
      <w:pPr>
        <w:spacing w:line="480" w:lineRule="exact"/>
        <w:ind w:firstLine="240" w:firstLineChars="100"/>
        <w:rPr>
          <w:rFonts w:hint="eastAsia" w:ascii="宋体" w:hAnsi="宋体"/>
          <w:b/>
          <w:color w:val="000000"/>
          <w:sz w:val="24"/>
        </w:rPr>
      </w:pPr>
      <w:r>
        <w:rPr>
          <w:rFonts w:hint="eastAsia" w:ascii="宋体" w:hAnsi="宋体"/>
          <w:color w:val="000000"/>
          <w:sz w:val="24"/>
        </w:rPr>
        <w:t>3.将此证明书提交对方作为合同附件</w:t>
      </w:r>
      <w:r>
        <w:rPr>
          <w:rFonts w:hint="eastAsia" w:ascii="宋体" w:hAnsi="宋体"/>
          <w:b/>
          <w:color w:val="000000"/>
          <w:sz w:val="24"/>
        </w:rPr>
        <w:t>。</w:t>
      </w:r>
    </w:p>
    <w:p>
      <w:pPr>
        <w:spacing w:line="480" w:lineRule="exact"/>
        <w:ind w:left="-59" w:leftChars="-28" w:firstLine="360" w:firstLineChars="150"/>
        <w:rPr>
          <w:rFonts w:hint="eastAsia" w:ascii="宋体" w:hAnsi="宋体"/>
          <w:color w:val="000000"/>
          <w:sz w:val="24"/>
        </w:rPr>
      </w:pPr>
      <w:r>
        <w:rPr>
          <w:rFonts w:hint="eastAsia" w:ascii="宋体" w:hAnsi="宋体"/>
          <w:color w:val="000000"/>
          <w:sz w:val="24"/>
        </w:rPr>
        <w:t>4.授权权限：全权代表本公司参与上述采购项目的投标/谈判响应，负责提供与签署确认一切文书资料，以及向贵方递交的任何补充承诺。</w:t>
      </w:r>
    </w:p>
    <w:p>
      <w:pPr>
        <w:spacing w:line="440" w:lineRule="exact"/>
        <w:ind w:firstLine="360" w:firstLineChars="150"/>
        <w:rPr>
          <w:rFonts w:hint="eastAsia" w:ascii="宋体" w:hAnsi="宋体"/>
          <w:color w:val="000000"/>
          <w:sz w:val="24"/>
        </w:rPr>
      </w:pPr>
      <w:r>
        <w:rPr>
          <w:rFonts w:hint="eastAsia" w:ascii="宋体" w:hAnsi="宋体"/>
          <w:color w:val="000000"/>
          <w:sz w:val="24"/>
        </w:rPr>
        <w:t>5.有效期限：与本公司投标/响应文件中标注的投标/谈判有效期相同，自本单位盖公章之日起生效。</w:t>
      </w:r>
    </w:p>
    <w:p>
      <w:pPr>
        <w:spacing w:line="440" w:lineRule="exact"/>
        <w:ind w:firstLine="480" w:firstLineChars="200"/>
        <w:rPr>
          <w:rFonts w:hint="eastAsia" w:ascii="宋体" w:hAnsi="宋体"/>
          <w:color w:val="000000"/>
          <w:sz w:val="24"/>
        </w:rPr>
      </w:pPr>
      <w:r>
        <w:rPr>
          <w:rFonts w:hint="eastAsia" w:ascii="宋体" w:hAnsi="宋体"/>
          <w:color w:val="000000"/>
          <w:sz w:val="24"/>
        </w:rPr>
        <w:t>6.投标/谈判签字代表为法定代表人，则本表不适用。</w:t>
      </w:r>
    </w:p>
    <w:p>
      <w:pPr>
        <w:spacing w:line="440" w:lineRule="exact"/>
        <w:rPr>
          <w:rFonts w:hint="eastAsia" w:ascii="宋体" w:hAnsi="宋体"/>
          <w:color w:val="000000"/>
          <w:sz w:val="24"/>
        </w:rPr>
      </w:pPr>
      <w:r>
        <w:rPr>
          <w:rFonts w:hint="eastAsia" w:ascii="宋体" w:hAnsi="宋体"/>
          <w:color w:val="000000"/>
          <w:sz w:val="24"/>
          <w:u w:val="single"/>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236220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120pt;margin-top:18.6pt;height:124.75pt;width:183.75pt;z-index:251659264;mso-width-relative:page;mso-height-relative:page;" fillcolor="#FFFFFF" filled="t" stroked="t" coordsize="21600,21600" o:gfxdata="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5jV1wAAAAoBAAAPAAAAAAAAAAEAIAAA&#10;ACIAAABkcnMvZG93bnJldi54bWxQSwECFAAUAAAACACHTuJA4vLVEg0CAAAC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u w:val="single"/>
        </w:rPr>
      </w:pPr>
    </w:p>
    <w:p>
      <w:pPr>
        <w:spacing w:line="360" w:lineRule="auto"/>
        <w:ind w:firstLine="420"/>
        <w:rPr>
          <w:rFonts w:hint="eastAsia" w:ascii="宋体" w:hAnsi="宋体"/>
          <w:color w:val="000000"/>
          <w:sz w:val="24"/>
          <w:u w:val="single"/>
        </w:rPr>
      </w:pPr>
    </w:p>
    <w:p>
      <w:pPr>
        <w:spacing w:line="300" w:lineRule="auto"/>
        <w:rPr>
          <w:rFonts w:hint="eastAsia" w:ascii="宋体" w:hAnsi="宋体"/>
          <w:color w:val="000000"/>
          <w:sz w:val="24"/>
        </w:rPr>
      </w:pPr>
    </w:p>
    <w:p>
      <w:pPr>
        <w:spacing w:line="300" w:lineRule="auto"/>
        <w:jc w:val="center"/>
        <w:rPr>
          <w:rFonts w:hint="eastAsia" w:ascii="宋体" w:hAnsi="宋体"/>
          <w:b/>
          <w:color w:val="000000"/>
          <w:sz w:val="24"/>
        </w:rPr>
      </w:pPr>
      <w:r>
        <w:rPr>
          <w:rFonts w:hint="eastAsia" w:ascii="宋体" w:hAnsi="宋体"/>
          <w:b/>
          <w:color w:val="000000"/>
          <w:sz w:val="24"/>
        </w:rPr>
        <w:t>（3）关于资格的声明函</w:t>
      </w:r>
    </w:p>
    <w:p>
      <w:pPr>
        <w:spacing w:line="480" w:lineRule="exact"/>
        <w:rPr>
          <w:rFonts w:hint="eastAsia" w:ascii="宋体" w:hAnsi="宋体"/>
          <w:color w:val="000000"/>
          <w:sz w:val="24"/>
        </w:rPr>
      </w:pPr>
    </w:p>
    <w:p>
      <w:pPr>
        <w:spacing w:line="480" w:lineRule="exact"/>
        <w:rPr>
          <w:rFonts w:hint="eastAsia" w:ascii="宋体" w:hAnsi="宋体"/>
          <w:color w:val="000000"/>
          <w:sz w:val="24"/>
        </w:rPr>
      </w:pPr>
      <w:r>
        <w:rPr>
          <w:rFonts w:hint="eastAsia" w:ascii="宋体" w:hAnsi="宋体"/>
          <w:color w:val="000000"/>
          <w:sz w:val="24"/>
        </w:rPr>
        <w:t>致：</w:t>
      </w:r>
      <w:r>
        <w:rPr>
          <w:rFonts w:hint="eastAsia" w:ascii="宋体" w:hAnsi="宋体"/>
          <w:color w:val="000000"/>
          <w:sz w:val="24"/>
          <w:u w:val="single"/>
        </w:rPr>
        <w:t>（采购人/政府采购代理机构）</w:t>
      </w:r>
    </w:p>
    <w:p>
      <w:pPr>
        <w:spacing w:line="480" w:lineRule="exact"/>
        <w:rPr>
          <w:rFonts w:hint="eastAsia" w:ascii="宋体" w:hAnsi="宋体"/>
          <w:color w:val="000000"/>
          <w:sz w:val="24"/>
        </w:rPr>
      </w:pPr>
      <w:r>
        <w:rPr>
          <w:rFonts w:hint="eastAsia" w:ascii="宋体" w:hAnsi="宋体"/>
          <w:color w:val="000000"/>
          <w:sz w:val="24"/>
        </w:rPr>
        <w:t xml:space="preserve">    关于贵方采购项目名称:____________采购项目投标/谈判邀请，本签字人愿意参加投标/谈判响应，提供招标/谈判文件中规定的货物及服务，并证明提交的下列文件和说明是准确的和真实的。</w:t>
      </w:r>
    </w:p>
    <w:p>
      <w:pPr>
        <w:numPr>
          <w:ilvl w:val="3"/>
          <w:numId w:val="2"/>
        </w:numPr>
        <w:autoSpaceDE w:val="0"/>
        <w:autoSpaceDN w:val="0"/>
        <w:adjustRightInd w:val="0"/>
        <w:spacing w:line="480" w:lineRule="exact"/>
        <w:ind w:left="850" w:hanging="340"/>
        <w:jc w:val="left"/>
        <w:textAlignment w:val="baseline"/>
        <w:rPr>
          <w:rFonts w:hint="eastAsia" w:ascii="宋体" w:hAnsi="宋体"/>
          <w:color w:val="000000"/>
          <w:sz w:val="24"/>
        </w:rPr>
      </w:pPr>
      <w:r>
        <w:rPr>
          <w:rFonts w:hint="eastAsia" w:ascii="宋体" w:hAnsi="宋体"/>
          <w:color w:val="000000"/>
          <w:sz w:val="24"/>
        </w:rPr>
        <w:t xml:space="preserve">  ……</w:t>
      </w:r>
    </w:p>
    <w:p>
      <w:pPr>
        <w:numPr>
          <w:ilvl w:val="3"/>
          <w:numId w:val="2"/>
        </w:numPr>
        <w:autoSpaceDE w:val="0"/>
        <w:autoSpaceDN w:val="0"/>
        <w:adjustRightInd w:val="0"/>
        <w:spacing w:line="480" w:lineRule="exact"/>
        <w:ind w:left="850" w:hanging="340"/>
        <w:jc w:val="left"/>
        <w:textAlignment w:val="baseline"/>
        <w:rPr>
          <w:rFonts w:hint="eastAsia" w:ascii="宋体" w:hAnsi="宋体"/>
          <w:color w:val="000000"/>
          <w:sz w:val="24"/>
        </w:rPr>
      </w:pPr>
      <w:r>
        <w:rPr>
          <w:rFonts w:hint="eastAsia" w:ascii="宋体" w:hAnsi="宋体"/>
          <w:color w:val="000000"/>
          <w:sz w:val="24"/>
        </w:rPr>
        <w:t xml:space="preserve"> </w:t>
      </w:r>
    </w:p>
    <w:p>
      <w:pPr>
        <w:numPr>
          <w:ilvl w:val="3"/>
          <w:numId w:val="2"/>
        </w:numPr>
        <w:autoSpaceDE w:val="0"/>
        <w:autoSpaceDN w:val="0"/>
        <w:adjustRightInd w:val="0"/>
        <w:spacing w:line="480" w:lineRule="exact"/>
        <w:ind w:left="850" w:hanging="340"/>
        <w:jc w:val="left"/>
        <w:textAlignment w:val="baseline"/>
        <w:rPr>
          <w:rFonts w:hint="eastAsia" w:ascii="宋体" w:hAnsi="宋体"/>
          <w:color w:val="000000"/>
          <w:sz w:val="24"/>
        </w:rPr>
      </w:pPr>
      <w:r>
        <w:rPr>
          <w:rFonts w:hint="eastAsia" w:ascii="宋体" w:hAnsi="宋体"/>
          <w:color w:val="000000"/>
          <w:sz w:val="24"/>
        </w:rPr>
        <w:t xml:space="preserve"> </w:t>
      </w:r>
    </w:p>
    <w:p>
      <w:pPr>
        <w:spacing w:line="480" w:lineRule="exact"/>
        <w:ind w:firstLine="360" w:firstLineChars="150"/>
        <w:rPr>
          <w:rFonts w:hint="eastAsia" w:ascii="宋体" w:hAnsi="宋体"/>
          <w:color w:val="000000"/>
          <w:sz w:val="24"/>
        </w:rPr>
      </w:pPr>
      <w:r>
        <w:rPr>
          <w:rFonts w:hint="eastAsia" w:ascii="宋体" w:hAnsi="宋体"/>
          <w:color w:val="000000"/>
          <w:sz w:val="24"/>
        </w:rPr>
        <w:t>（相关证明文件附后）</w:t>
      </w:r>
    </w:p>
    <w:p>
      <w:pPr>
        <w:adjustRightInd w:val="0"/>
        <w:snapToGrid w:val="0"/>
        <w:spacing w:line="300" w:lineRule="auto"/>
        <w:rPr>
          <w:rFonts w:hint="eastAsia" w:ascii="宋体" w:hAnsi="宋体"/>
          <w:color w:val="000000"/>
          <w:sz w:val="24"/>
        </w:rPr>
      </w:pPr>
    </w:p>
    <w:p>
      <w:pPr>
        <w:adjustRightInd w:val="0"/>
        <w:snapToGrid w:val="0"/>
        <w:spacing w:line="300" w:lineRule="auto"/>
        <w:rPr>
          <w:rFonts w:hint="eastAsia" w:ascii="宋体" w:hAnsi="宋体"/>
          <w:color w:val="000000"/>
          <w:sz w:val="24"/>
        </w:rPr>
      </w:pPr>
      <w:r>
        <w:rPr>
          <w:rFonts w:hint="eastAsia" w:ascii="宋体" w:hAnsi="宋体"/>
          <w:color w:val="000000"/>
          <w:sz w:val="24"/>
        </w:rPr>
        <w:t>投标人/响应供应商法定代表人（或法定代表人授权代表）签字：</w:t>
      </w:r>
      <w:r>
        <w:rPr>
          <w:rFonts w:hint="eastAsia" w:ascii="宋体" w:hAnsi="宋体"/>
          <w:color w:val="000000"/>
          <w:sz w:val="24"/>
          <w:u w:val="single"/>
        </w:rPr>
        <w:t xml:space="preserve">                   </w:t>
      </w:r>
    </w:p>
    <w:p>
      <w:pPr>
        <w:adjustRightInd w:val="0"/>
        <w:snapToGrid w:val="0"/>
        <w:spacing w:line="300" w:lineRule="auto"/>
        <w:rPr>
          <w:rFonts w:hint="eastAsia" w:ascii="宋体" w:hAnsi="宋体"/>
          <w:color w:val="000000"/>
          <w:sz w:val="24"/>
          <w:u w:val="single"/>
        </w:rPr>
      </w:pPr>
      <w:r>
        <w:rPr>
          <w:rFonts w:hint="eastAsia" w:ascii="宋体" w:hAnsi="宋体"/>
          <w:color w:val="000000"/>
          <w:sz w:val="24"/>
        </w:rPr>
        <w:t>投标人/响应供应商名称（签章）：</w:t>
      </w:r>
      <w:r>
        <w:rPr>
          <w:rFonts w:hint="eastAsia" w:ascii="宋体" w:hAnsi="宋体"/>
          <w:color w:val="000000"/>
          <w:sz w:val="24"/>
          <w:u w:val="single"/>
        </w:rPr>
        <w:t xml:space="preserve">                        </w:t>
      </w:r>
    </w:p>
    <w:p>
      <w:pPr>
        <w:adjustRightInd w:val="0"/>
        <w:snapToGrid w:val="0"/>
        <w:spacing w:line="300" w:lineRule="auto"/>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 xml:space="preserve"> 日</w:t>
      </w:r>
    </w:p>
    <w:p>
      <w:pPr>
        <w:spacing w:line="440" w:lineRule="exact"/>
        <w:rPr>
          <w:rFonts w:hint="eastAsia" w:ascii="宋体" w:hAnsi="宋体"/>
          <w:b/>
          <w:color w:val="000000"/>
          <w:sz w:val="24"/>
        </w:rPr>
      </w:pPr>
    </w:p>
    <w:p>
      <w:pPr>
        <w:spacing w:line="300" w:lineRule="auto"/>
        <w:rPr>
          <w:rFonts w:hint="eastAsia" w:ascii="宋体" w:hAnsi="宋体"/>
          <w:color w:val="000000"/>
          <w:sz w:val="24"/>
        </w:rPr>
      </w:pPr>
      <w:r>
        <w:rPr>
          <w:rFonts w:ascii="宋体" w:hAnsi="宋体"/>
          <w:b/>
          <w:color w:val="000000"/>
          <w:sz w:val="24"/>
        </w:rPr>
        <w:br w:type="page"/>
      </w:r>
      <w:r>
        <w:rPr>
          <w:rFonts w:hint="eastAsia"/>
          <w:b/>
          <w:color w:val="000000"/>
          <w:kern w:val="0"/>
          <w:sz w:val="24"/>
          <w:lang w:val="zh-CN"/>
        </w:rPr>
        <w:t>三</w:t>
      </w:r>
      <w:r>
        <w:rPr>
          <w:rFonts w:hint="eastAsia"/>
          <w:b/>
          <w:color w:val="000000"/>
          <w:kern w:val="0"/>
          <w:sz w:val="24"/>
        </w:rPr>
        <w:t>、商务部分</w:t>
      </w:r>
    </w:p>
    <w:p>
      <w:pPr>
        <w:spacing w:line="300" w:lineRule="auto"/>
        <w:ind w:firstLine="240" w:firstLineChars="100"/>
        <w:rPr>
          <w:rFonts w:hint="eastAsia" w:ascii="宋体" w:hAnsi="宋体"/>
          <w:color w:val="000000"/>
          <w:sz w:val="24"/>
        </w:rPr>
      </w:pPr>
      <w:r>
        <w:rPr>
          <w:rFonts w:hint="eastAsia" w:ascii="宋体" w:hAnsi="宋体"/>
          <w:color w:val="000000"/>
          <w:sz w:val="24"/>
        </w:rPr>
        <w:t>1、</w:t>
      </w:r>
      <w:r>
        <w:rPr>
          <w:rFonts w:hint="eastAsia" w:ascii="宋体" w:hAnsi="宋体"/>
          <w:color w:val="000000"/>
          <w:sz w:val="24"/>
        </w:rPr>
        <w:fldChar w:fldCharType="begin"/>
      </w:r>
      <w:r>
        <w:rPr>
          <w:rFonts w:hint="eastAsia" w:ascii="宋体" w:hAnsi="宋体"/>
          <w:color w:val="000000"/>
          <w:sz w:val="24"/>
        </w:rPr>
        <w:instrText xml:space="preserve"> DOCVARIABLE  商务条款响应表开始  \* MERGEFORMAT </w:instrText>
      </w:r>
      <w:r>
        <w:rPr>
          <w:rFonts w:hint="eastAsia" w:ascii="宋体" w:hAnsi="宋体"/>
          <w:color w:val="000000"/>
          <w:sz w:val="24"/>
        </w:rPr>
        <w:fldChar w:fldCharType="end"/>
      </w:r>
      <w:r>
        <w:rPr>
          <w:rFonts w:hint="eastAsia" w:ascii="宋体" w:hAnsi="宋体"/>
          <w:color w:val="000000"/>
          <w:sz w:val="24"/>
        </w:rPr>
        <w:fldChar w:fldCharType="begin"/>
      </w:r>
      <w:r>
        <w:rPr>
          <w:rFonts w:hint="eastAsia" w:ascii="宋体" w:hAnsi="宋体"/>
          <w:color w:val="000000"/>
          <w:sz w:val="24"/>
        </w:rPr>
        <w:instrText xml:space="preserve"> DOCVARIABLE  商务条款响应表开始  \* MERGEFORMAT </w:instrText>
      </w:r>
      <w:r>
        <w:rPr>
          <w:rFonts w:hint="eastAsia" w:ascii="宋体" w:hAnsi="宋体"/>
          <w:color w:val="000000"/>
          <w:sz w:val="24"/>
        </w:rPr>
        <w:fldChar w:fldCharType="end"/>
      </w:r>
      <w:r>
        <w:rPr>
          <w:rFonts w:hint="eastAsia" w:ascii="宋体" w:hAnsi="宋体"/>
          <w:color w:val="000000"/>
          <w:sz w:val="24"/>
        </w:rPr>
        <w:t>商务条款响应表</w:t>
      </w:r>
    </w:p>
    <w:p>
      <w:pPr>
        <w:pStyle w:val="6"/>
        <w:ind w:firstLine="236" w:firstLineChars="98"/>
        <w:rPr>
          <w:rFonts w:hint="eastAsia" w:ascii="宋体" w:hAnsi="宋体" w:eastAsia="宋体"/>
          <w:color w:val="000000"/>
          <w:sz w:val="24"/>
          <w:szCs w:val="24"/>
        </w:rPr>
      </w:pPr>
      <w:r>
        <w:rPr>
          <w:rFonts w:hint="eastAsia" w:ascii="宋体" w:hAnsi="宋体" w:eastAsia="宋体"/>
          <w:color w:val="000000"/>
          <w:sz w:val="24"/>
          <w:szCs w:val="24"/>
        </w:rPr>
        <w:t>实质性响应商务条款响应表</w:t>
      </w:r>
    </w:p>
    <w:tbl>
      <w:tblPr>
        <w:tblStyle w:val="25"/>
        <w:tblW w:w="85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5259"/>
        <w:gridCol w:w="721"/>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shd w:val="clear" w:color="auto" w:fill="F3F3F3"/>
            <w:vAlign w:val="center"/>
          </w:tcPr>
          <w:p>
            <w:pPr>
              <w:jc w:val="center"/>
              <w:rPr>
                <w:rFonts w:hint="eastAsia" w:ascii="宋体" w:hAnsi="宋体"/>
                <w:b/>
                <w:bCs/>
                <w:color w:val="000000"/>
                <w:szCs w:val="21"/>
              </w:rPr>
            </w:pPr>
            <w:r>
              <w:rPr>
                <w:rFonts w:hint="eastAsia" w:ascii="宋体" w:hAnsi="宋体"/>
                <w:b/>
                <w:bCs/>
                <w:color w:val="000000"/>
                <w:szCs w:val="21"/>
              </w:rPr>
              <w:t>序号</w:t>
            </w:r>
          </w:p>
        </w:tc>
        <w:tc>
          <w:tcPr>
            <w:tcW w:w="5259" w:type="dxa"/>
            <w:shd w:val="clear" w:color="auto" w:fill="F3F3F3"/>
            <w:vAlign w:val="center"/>
          </w:tcPr>
          <w:p>
            <w:pPr>
              <w:jc w:val="center"/>
              <w:rPr>
                <w:rFonts w:hint="eastAsia" w:ascii="宋体" w:hAnsi="宋体"/>
                <w:b/>
                <w:bCs/>
                <w:color w:val="000000"/>
                <w:szCs w:val="21"/>
              </w:rPr>
            </w:pPr>
            <w:r>
              <w:rPr>
                <w:rFonts w:hint="eastAsia" w:ascii="宋体" w:hAnsi="宋体"/>
                <w:b/>
                <w:bCs/>
                <w:color w:val="000000"/>
                <w:szCs w:val="21"/>
              </w:rPr>
              <w:t>实质性响应商务条款要求</w:t>
            </w:r>
          </w:p>
        </w:tc>
        <w:tc>
          <w:tcPr>
            <w:tcW w:w="721" w:type="dxa"/>
            <w:shd w:val="clear" w:color="auto" w:fill="F3F3F3"/>
            <w:vAlign w:val="center"/>
          </w:tcPr>
          <w:p>
            <w:pPr>
              <w:jc w:val="center"/>
              <w:rPr>
                <w:rFonts w:hint="eastAsia" w:ascii="宋体" w:hAnsi="宋体"/>
                <w:b/>
                <w:bCs/>
                <w:color w:val="000000"/>
                <w:szCs w:val="21"/>
              </w:rPr>
            </w:pPr>
            <w:r>
              <w:rPr>
                <w:rFonts w:hint="eastAsia" w:ascii="宋体" w:hAnsi="宋体"/>
                <w:b/>
                <w:bCs/>
                <w:color w:val="000000"/>
                <w:szCs w:val="21"/>
              </w:rPr>
              <w:t>是否响应</w:t>
            </w:r>
          </w:p>
        </w:tc>
        <w:tc>
          <w:tcPr>
            <w:tcW w:w="1914" w:type="dxa"/>
            <w:shd w:val="clear" w:color="auto" w:fill="F3F3F3"/>
            <w:vAlign w:val="center"/>
          </w:tcPr>
          <w:p>
            <w:pPr>
              <w:jc w:val="center"/>
              <w:rPr>
                <w:rFonts w:hint="eastAsia" w:ascii="宋体" w:hAnsi="宋体"/>
                <w:b/>
                <w:bCs/>
                <w:color w:val="000000"/>
                <w:szCs w:val="21"/>
              </w:rPr>
            </w:pPr>
            <w:r>
              <w:rPr>
                <w:rFonts w:hint="eastAsia" w:ascii="宋体" w:hAnsi="宋体"/>
                <w:b/>
                <w:bCs/>
                <w:color w:val="000000"/>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pStyle w:val="28"/>
              <w:keepNext w:val="0"/>
              <w:adjustRightInd/>
              <w:spacing w:before="0" w:after="0" w:line="240" w:lineRule="auto"/>
              <w:textAlignment w:val="auto"/>
              <w:rPr>
                <w:rFonts w:hint="eastAsia" w:ascii="宋体" w:hAnsi="宋体"/>
                <w:snapToGrid/>
                <w:color w:val="000000"/>
                <w:spacing w:val="0"/>
                <w:kern w:val="2"/>
                <w:sz w:val="21"/>
                <w:szCs w:val="21"/>
                <w:lang w:val="en-US" w:eastAsia="zh-CN"/>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pStyle w:val="28"/>
              <w:keepNext w:val="0"/>
              <w:adjustRightInd/>
              <w:spacing w:before="0" w:after="0" w:line="240" w:lineRule="auto"/>
              <w:textAlignment w:val="auto"/>
              <w:rPr>
                <w:rFonts w:hint="eastAsia" w:ascii="宋体" w:hAnsi="宋体"/>
                <w:snapToGrid/>
                <w:color w:val="000000"/>
                <w:spacing w:val="0"/>
                <w:kern w:val="2"/>
                <w:sz w:val="21"/>
                <w:szCs w:val="21"/>
                <w:lang w:val="en-US" w:eastAsia="zh-CN"/>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ind w:right="-35"/>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ind w:right="-35"/>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i/>
                <w:iCs/>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ind w:right="-35"/>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ind w:right="-35"/>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ind w:right="-35"/>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pStyle w:val="28"/>
              <w:keepNext w:val="0"/>
              <w:adjustRightInd/>
              <w:spacing w:before="0" w:after="0" w:line="240" w:lineRule="auto"/>
              <w:textAlignment w:val="auto"/>
              <w:rPr>
                <w:rFonts w:hint="eastAsia" w:ascii="宋体" w:hAnsi="宋体"/>
                <w:snapToGrid/>
                <w:color w:val="000000"/>
                <w:spacing w:val="0"/>
                <w:kern w:val="2"/>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lang w:val="en-GB"/>
              </w:rPr>
            </w:pPr>
          </w:p>
        </w:tc>
        <w:tc>
          <w:tcPr>
            <w:tcW w:w="1914" w:type="dxa"/>
            <w:vAlign w:val="center"/>
          </w:tcPr>
          <w:p>
            <w:pPr>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651" w:type="dxa"/>
            <w:vAlign w:val="center"/>
          </w:tcPr>
          <w:p>
            <w:pPr>
              <w:numPr>
                <w:ilvl w:val="1"/>
                <w:numId w:val="3"/>
              </w:numPr>
              <w:jc w:val="center"/>
              <w:rPr>
                <w:rFonts w:hint="eastAsia" w:ascii="宋体" w:hAnsi="宋体"/>
                <w:color w:val="000000"/>
                <w:szCs w:val="21"/>
              </w:rPr>
            </w:pPr>
          </w:p>
        </w:tc>
        <w:tc>
          <w:tcPr>
            <w:tcW w:w="5259" w:type="dxa"/>
            <w:vAlign w:val="center"/>
          </w:tcPr>
          <w:p>
            <w:pPr>
              <w:rPr>
                <w:rFonts w:hint="eastAsia" w:ascii="宋体" w:hAnsi="宋体"/>
                <w:color w:val="000000"/>
                <w:szCs w:val="21"/>
              </w:rPr>
            </w:pPr>
          </w:p>
        </w:tc>
        <w:tc>
          <w:tcPr>
            <w:tcW w:w="721" w:type="dxa"/>
            <w:vAlign w:val="center"/>
          </w:tcPr>
          <w:p>
            <w:pPr>
              <w:jc w:val="center"/>
              <w:rPr>
                <w:rFonts w:hint="eastAsia" w:ascii="宋体" w:hAnsi="宋体"/>
                <w:color w:val="000000"/>
                <w:szCs w:val="21"/>
              </w:rPr>
            </w:pPr>
          </w:p>
        </w:tc>
        <w:tc>
          <w:tcPr>
            <w:tcW w:w="1914" w:type="dxa"/>
            <w:vAlign w:val="center"/>
          </w:tcPr>
          <w:p>
            <w:pPr>
              <w:pStyle w:val="28"/>
              <w:keepNext w:val="0"/>
              <w:adjustRightInd/>
              <w:spacing w:before="0" w:after="0" w:line="240" w:lineRule="auto"/>
              <w:textAlignment w:val="auto"/>
              <w:rPr>
                <w:rFonts w:hint="eastAsia" w:ascii="宋体" w:hAnsi="宋体"/>
                <w:snapToGrid/>
                <w:color w:val="000000"/>
                <w:spacing w:val="0"/>
                <w:kern w:val="2"/>
                <w:sz w:val="21"/>
                <w:szCs w:val="21"/>
                <w:lang w:val="en-US" w:eastAsia="zh-CN"/>
              </w:rPr>
            </w:pPr>
          </w:p>
        </w:tc>
      </w:tr>
    </w:tbl>
    <w:p>
      <w:pPr>
        <w:ind w:left="795" w:leftChars="150" w:hanging="480" w:hangingChars="200"/>
        <w:rPr>
          <w:rFonts w:hint="eastAsia" w:ascii="宋体" w:hAnsi="宋体"/>
          <w:color w:val="000000"/>
          <w:sz w:val="24"/>
          <w:lang w:val="en-GB"/>
        </w:rPr>
      </w:pPr>
      <w:r>
        <w:rPr>
          <w:rFonts w:hint="eastAsia" w:ascii="宋体" w:hAnsi="宋体"/>
          <w:color w:val="000000"/>
          <w:sz w:val="24"/>
          <w:lang w:val="en-GB"/>
        </w:rPr>
        <w:t>注：1.</w:t>
      </w:r>
      <w:r>
        <w:rPr>
          <w:rFonts w:hint="eastAsia" w:ascii="宋体" w:hAnsi="宋体"/>
          <w:color w:val="000000"/>
          <w:sz w:val="24"/>
        </w:rPr>
        <w:t>对</w:t>
      </w:r>
      <w:r>
        <w:rPr>
          <w:rFonts w:hint="eastAsia" w:ascii="宋体" w:hAnsi="宋体"/>
          <w:color w:val="000000"/>
          <w:sz w:val="24"/>
          <w:lang w:val="en-GB"/>
        </w:rPr>
        <w:t>于上述要求，如投标人/响应供应商完全响应，则请在“是否响应”栏内打“√”，对空白或打“×”视为偏离，请在“偏离说明”栏内扼要说明偏离情况。</w:t>
      </w:r>
    </w:p>
    <w:p>
      <w:pPr>
        <w:ind w:firstLine="720" w:firstLineChars="300"/>
        <w:rPr>
          <w:rFonts w:hint="eastAsia" w:ascii="宋体" w:hAnsi="宋体"/>
          <w:color w:val="000000"/>
          <w:sz w:val="24"/>
          <w:lang w:val="en-GB"/>
        </w:rPr>
      </w:pPr>
      <w:r>
        <w:rPr>
          <w:rFonts w:hint="eastAsia" w:ascii="宋体" w:hAnsi="宋体"/>
          <w:color w:val="000000"/>
          <w:sz w:val="24"/>
          <w:lang w:val="en-US" w:eastAsia="zh-CN"/>
        </w:rPr>
        <w:t>2</w:t>
      </w:r>
      <w:r>
        <w:rPr>
          <w:rFonts w:hint="eastAsia" w:ascii="宋体" w:hAnsi="宋体"/>
          <w:color w:val="000000"/>
          <w:sz w:val="24"/>
          <w:lang w:val="en-GB"/>
        </w:rPr>
        <w:t>.本表内容不得擅自修改。</w:t>
      </w:r>
    </w:p>
    <w:p>
      <w:pPr>
        <w:adjustRightInd w:val="0"/>
        <w:snapToGrid w:val="0"/>
        <w:spacing w:line="300" w:lineRule="auto"/>
        <w:rPr>
          <w:rFonts w:hint="eastAsia" w:ascii="宋体" w:hAnsi="宋体"/>
          <w:color w:val="000000"/>
          <w:sz w:val="24"/>
        </w:rPr>
      </w:pPr>
      <w:r>
        <w:rPr>
          <w:rFonts w:hint="eastAsia" w:ascii="宋体" w:hAnsi="宋体"/>
          <w:color w:val="000000"/>
          <w:sz w:val="24"/>
        </w:rPr>
        <w:t>投标人/响应供应商法定代表人（或法定代表人授权代表）签字：</w:t>
      </w:r>
      <w:r>
        <w:rPr>
          <w:rFonts w:hint="eastAsia" w:ascii="宋体" w:hAnsi="宋体"/>
          <w:color w:val="000000"/>
          <w:sz w:val="24"/>
          <w:u w:val="single"/>
        </w:rPr>
        <w:t xml:space="preserve">                   </w:t>
      </w:r>
    </w:p>
    <w:p>
      <w:pPr>
        <w:adjustRightInd w:val="0"/>
        <w:snapToGrid w:val="0"/>
        <w:spacing w:line="300" w:lineRule="auto"/>
        <w:rPr>
          <w:rFonts w:hint="eastAsia" w:ascii="宋体" w:hAnsi="宋体"/>
          <w:color w:val="000000"/>
          <w:sz w:val="24"/>
          <w:u w:val="single"/>
        </w:rPr>
      </w:pPr>
      <w:r>
        <w:rPr>
          <w:rFonts w:hint="eastAsia" w:ascii="宋体" w:hAnsi="宋体"/>
          <w:color w:val="000000"/>
          <w:sz w:val="24"/>
        </w:rPr>
        <w:t>投标人/响应供应商名称（签章）：</w:t>
      </w:r>
      <w:r>
        <w:rPr>
          <w:rFonts w:hint="eastAsia" w:ascii="宋体" w:hAnsi="宋体"/>
          <w:color w:val="000000"/>
          <w:sz w:val="24"/>
          <w:u w:val="single"/>
        </w:rPr>
        <w:t xml:space="preserve">                        </w:t>
      </w:r>
    </w:p>
    <w:p>
      <w:pPr>
        <w:adjustRightInd w:val="0"/>
        <w:snapToGrid w:val="0"/>
        <w:spacing w:line="300" w:lineRule="auto"/>
        <w:rPr>
          <w:rFonts w:hint="eastAsia"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 xml:space="preserve"> 日</w:t>
      </w:r>
      <w:bookmarkStart w:id="25" w:name="_Hlt10520028"/>
      <w:bookmarkEnd w:id="25"/>
      <w:bookmarkStart w:id="26" w:name="_Hlt10523647"/>
      <w:bookmarkEnd w:id="26"/>
    </w:p>
    <w:p>
      <w:pPr>
        <w:rPr>
          <w:rFonts w:hint="eastAsia" w:ascii="宋体" w:hAnsi="宋体"/>
          <w:b/>
          <w:color w:val="000000"/>
          <w:sz w:val="24"/>
        </w:rPr>
      </w:pPr>
      <w:bookmarkStart w:id="27" w:name="_Hlt10520032"/>
      <w:bookmarkEnd w:id="27"/>
      <w:bookmarkStart w:id="28" w:name="_Hlt10456523"/>
      <w:bookmarkEnd w:id="28"/>
      <w:bookmarkStart w:id="29" w:name="_Hlt10520073"/>
      <w:bookmarkEnd w:id="29"/>
      <w:r>
        <w:rPr>
          <w:rFonts w:hint="eastAsia" w:ascii="宋体" w:hAnsi="宋体"/>
          <w:color w:val="000000"/>
          <w:szCs w:val="21"/>
          <w:lang w:eastAsia="zh-CN"/>
        </w:rPr>
        <w:t>四</w:t>
      </w:r>
      <w:r>
        <w:rPr>
          <w:rFonts w:hint="eastAsia" w:ascii="宋体" w:hAnsi="宋体"/>
          <w:b/>
          <w:color w:val="000000"/>
          <w:sz w:val="24"/>
        </w:rPr>
        <w:t>、价格部分</w:t>
      </w:r>
      <w:bookmarkStart w:id="30" w:name="_Hlt10456397"/>
      <w:bookmarkEnd w:id="30"/>
    </w:p>
    <w:p>
      <w:pPr>
        <w:pStyle w:val="2"/>
        <w:spacing w:after="120" w:line="480" w:lineRule="exact"/>
        <w:rPr>
          <w:rFonts w:hint="eastAsia" w:hAnsi="宋体"/>
          <w:b/>
          <w:bCs/>
        </w:rPr>
      </w:pPr>
      <w:r>
        <w:rPr>
          <w:rFonts w:hint="eastAsia" w:hAnsi="宋体"/>
          <w:b/>
          <w:bCs/>
        </w:rPr>
        <w:t>附表3</w:t>
      </w:r>
      <w:r>
        <w:rPr>
          <w:rFonts w:hAnsi="宋体"/>
          <w:b/>
          <w:bCs/>
        </w:rPr>
        <w:t>.</w:t>
      </w:r>
      <w:r>
        <w:rPr>
          <w:rFonts w:hint="eastAsia" w:hAnsi="宋体"/>
          <w:b/>
          <w:bCs/>
        </w:rPr>
        <w:t>1  投标报价总表格式</w:t>
      </w:r>
    </w:p>
    <w:p>
      <w:pPr>
        <w:pStyle w:val="12"/>
        <w:spacing w:line="480" w:lineRule="exact"/>
        <w:jc w:val="center"/>
        <w:rPr>
          <w:rFonts w:hint="eastAsia" w:hAnsi="宋体"/>
          <w:kern w:val="0"/>
          <w:sz w:val="28"/>
          <w:szCs w:val="28"/>
        </w:rPr>
      </w:pPr>
    </w:p>
    <w:p>
      <w:pPr>
        <w:pStyle w:val="12"/>
        <w:spacing w:line="480" w:lineRule="exact"/>
        <w:jc w:val="center"/>
        <w:rPr>
          <w:rFonts w:hint="eastAsia" w:hAnsi="宋体"/>
          <w:kern w:val="0"/>
          <w:sz w:val="28"/>
          <w:szCs w:val="28"/>
        </w:rPr>
      </w:pPr>
      <w:r>
        <w:rPr>
          <w:rFonts w:hint="eastAsia" w:hAnsi="宋体"/>
          <w:kern w:val="0"/>
          <w:sz w:val="28"/>
          <w:szCs w:val="28"/>
        </w:rPr>
        <w:t>投标报价总表</w:t>
      </w:r>
    </w:p>
    <w:p>
      <w:pPr>
        <w:pStyle w:val="12"/>
        <w:spacing w:line="480" w:lineRule="exact"/>
        <w:jc w:val="center"/>
        <w:rPr>
          <w:rFonts w:hint="eastAsia" w:hAnsi="宋体"/>
          <w:sz w:val="24"/>
        </w:rPr>
      </w:pPr>
      <w:r>
        <w:rPr>
          <w:rFonts w:hint="eastAsia" w:hAnsi="宋体"/>
        </w:rPr>
        <w:t>[货币单位：人民币元]</w:t>
      </w:r>
    </w:p>
    <w:p>
      <w:pPr>
        <w:pStyle w:val="12"/>
        <w:spacing w:line="480" w:lineRule="exact"/>
        <w:rPr>
          <w:rFonts w:hint="eastAsia" w:hAnsi="宋体"/>
        </w:rPr>
      </w:pPr>
      <w:r>
        <w:rPr>
          <w:rFonts w:hint="eastAsia" w:hAnsi="宋体"/>
        </w:rPr>
        <w:t>投标人名称：</w:t>
      </w:r>
      <w:r>
        <w:rPr>
          <w:rFonts w:hint="eastAsia" w:hAnsi="宋体"/>
          <w:u w:val="single"/>
        </w:rPr>
        <w:t xml:space="preserve">      </w:t>
      </w:r>
      <w:r>
        <w:rPr>
          <w:rFonts w:hAnsi="宋体"/>
          <w:u w:val="single"/>
        </w:rPr>
        <w:t xml:space="preserve">             </w:t>
      </w:r>
    </w:p>
    <w:p>
      <w:pPr>
        <w:pStyle w:val="12"/>
        <w:spacing w:line="480" w:lineRule="exact"/>
        <w:rPr>
          <w:rFonts w:hint="eastAsia" w:hAnsi="宋体"/>
          <w:lang w:val="en-US" w:eastAsia="zh-CN"/>
        </w:rPr>
      </w:pPr>
      <w:r>
        <w:rPr>
          <w:rFonts w:hint="eastAsia" w:hAnsi="宋体"/>
        </w:rPr>
        <w:t>项目名称：</w:t>
      </w:r>
      <w:r>
        <w:rPr>
          <w:rFonts w:hint="eastAsia" w:hAnsi="宋体"/>
          <w:lang w:val="en-US" w:eastAsia="zh-CN"/>
        </w:rPr>
        <w:t>湛江港30万吨级航道改扩建工程设计阶段水文测验项目和B点附近泥沙数学模型</w:t>
      </w:r>
    </w:p>
    <w:p>
      <w:pPr>
        <w:pStyle w:val="12"/>
        <w:spacing w:line="480" w:lineRule="exact"/>
        <w:rPr>
          <w:rFonts w:hint="eastAsia" w:hAnsi="宋体"/>
          <w:bCs/>
        </w:rPr>
      </w:pPr>
      <w:r>
        <w:rPr>
          <w:rFonts w:hint="eastAsia" w:hAnsi="宋体"/>
          <w:lang w:val="en-US" w:eastAsia="zh-CN"/>
        </w:rPr>
        <w:t>试验项目分散采购招标代理</w:t>
      </w:r>
    </w:p>
    <w:tbl>
      <w:tblPr>
        <w:tblStyle w:val="25"/>
        <w:tblW w:w="9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4061"/>
        <w:gridCol w:w="2753"/>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098" w:type="dxa"/>
            <w:vAlign w:val="center"/>
          </w:tcPr>
          <w:p>
            <w:pPr>
              <w:snapToGrid w:val="0"/>
              <w:jc w:val="center"/>
              <w:rPr>
                <w:rFonts w:hint="eastAsia" w:hAnsi="宋体"/>
                <w:bCs/>
                <w:szCs w:val="21"/>
              </w:rPr>
            </w:pPr>
            <w:r>
              <w:rPr>
                <w:rFonts w:hint="eastAsia" w:hAnsi="宋体"/>
                <w:bCs/>
                <w:szCs w:val="21"/>
              </w:rPr>
              <w:t>序号</w:t>
            </w:r>
          </w:p>
        </w:tc>
        <w:tc>
          <w:tcPr>
            <w:tcW w:w="4061" w:type="dxa"/>
            <w:vAlign w:val="center"/>
          </w:tcPr>
          <w:p>
            <w:pPr>
              <w:snapToGrid w:val="0"/>
              <w:jc w:val="center"/>
              <w:rPr>
                <w:rFonts w:hint="eastAsia" w:hAnsi="宋体"/>
                <w:bCs/>
                <w:szCs w:val="21"/>
              </w:rPr>
            </w:pPr>
            <w:r>
              <w:rPr>
                <w:rFonts w:hint="eastAsia" w:hAnsi="宋体"/>
                <w:bCs/>
                <w:szCs w:val="21"/>
              </w:rPr>
              <w:t>报价分项</w:t>
            </w:r>
          </w:p>
        </w:tc>
        <w:tc>
          <w:tcPr>
            <w:tcW w:w="2753" w:type="dxa"/>
            <w:vAlign w:val="center"/>
          </w:tcPr>
          <w:p>
            <w:pPr>
              <w:snapToGrid w:val="0"/>
              <w:jc w:val="center"/>
              <w:rPr>
                <w:rFonts w:hint="eastAsia" w:hAnsi="宋体"/>
                <w:bCs/>
                <w:szCs w:val="21"/>
              </w:rPr>
            </w:pPr>
            <w:r>
              <w:rPr>
                <w:rFonts w:hint="eastAsia" w:hAnsi="宋体"/>
                <w:bCs/>
                <w:szCs w:val="21"/>
              </w:rPr>
              <w:t>投标价</w:t>
            </w:r>
          </w:p>
          <w:p>
            <w:pPr>
              <w:pStyle w:val="32"/>
              <w:snapToGrid w:val="0"/>
              <w:spacing w:before="0" w:after="0" w:line="240" w:lineRule="auto"/>
              <w:jc w:val="center"/>
              <w:rPr>
                <w:rFonts w:hint="eastAsia" w:ascii="宋体" w:hAnsi="宋体"/>
                <w:bCs w:val="0"/>
                <w:sz w:val="21"/>
                <w:szCs w:val="21"/>
              </w:rPr>
            </w:pPr>
            <w:r>
              <w:rPr>
                <w:rFonts w:hint="eastAsia" w:ascii="宋体" w:hAnsi="宋体"/>
                <w:bCs w:val="0"/>
                <w:sz w:val="21"/>
                <w:szCs w:val="21"/>
              </w:rPr>
              <w:t>（</w:t>
            </w:r>
            <w:r>
              <w:rPr>
                <w:rFonts w:hint="eastAsia" w:ascii="宋体" w:hAnsi="宋体"/>
                <w:b w:val="0"/>
                <w:bCs w:val="0"/>
                <w:sz w:val="21"/>
                <w:szCs w:val="21"/>
              </w:rPr>
              <w:t>单位：人民币元）</w:t>
            </w:r>
          </w:p>
        </w:tc>
        <w:tc>
          <w:tcPr>
            <w:tcW w:w="2085" w:type="dxa"/>
            <w:vAlign w:val="top"/>
          </w:tcPr>
          <w:p>
            <w:pPr>
              <w:snapToGrid w:val="0"/>
              <w:jc w:val="center"/>
              <w:rPr>
                <w:rFonts w:hint="eastAsia" w:hAnsi="宋体"/>
                <w:bCs/>
                <w:szCs w:val="21"/>
              </w:rPr>
            </w:pPr>
            <w:r>
              <w:rPr>
                <w:rFonts w:hint="eastAsia" w:hAnsi="宋体"/>
                <w:bCs/>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098" w:type="dxa"/>
            <w:vAlign w:val="center"/>
          </w:tcPr>
          <w:p>
            <w:pPr>
              <w:snapToGrid w:val="0"/>
              <w:jc w:val="center"/>
              <w:rPr>
                <w:rFonts w:hint="eastAsia" w:hAnsi="宋体" w:eastAsia="宋体"/>
                <w:szCs w:val="21"/>
                <w:lang w:eastAsia="zh-CN"/>
              </w:rPr>
            </w:pPr>
            <w:r>
              <w:rPr>
                <w:rFonts w:hint="eastAsia" w:hAnsi="宋体"/>
                <w:szCs w:val="21"/>
                <w:lang w:val="en-US" w:eastAsia="zh-CN"/>
              </w:rPr>
              <w:t>1</w:t>
            </w:r>
          </w:p>
        </w:tc>
        <w:tc>
          <w:tcPr>
            <w:tcW w:w="4061" w:type="dxa"/>
            <w:vAlign w:val="center"/>
          </w:tcPr>
          <w:p>
            <w:pPr>
              <w:snapToGrid w:val="0"/>
              <w:jc w:val="center"/>
              <w:rPr>
                <w:rFonts w:hint="eastAsia"/>
                <w:szCs w:val="21"/>
              </w:rPr>
            </w:pPr>
            <w:r>
              <w:rPr>
                <w:rFonts w:hint="eastAsia"/>
                <w:szCs w:val="21"/>
              </w:rPr>
              <w:t>投标总报价</w:t>
            </w:r>
          </w:p>
        </w:tc>
        <w:tc>
          <w:tcPr>
            <w:tcW w:w="2753" w:type="dxa"/>
            <w:vAlign w:val="center"/>
          </w:tcPr>
          <w:p>
            <w:pPr>
              <w:pStyle w:val="17"/>
              <w:adjustRightInd w:val="0"/>
              <w:snapToGrid w:val="0"/>
              <w:jc w:val="center"/>
              <w:rPr>
                <w:rFonts w:hint="eastAsia"/>
                <w:szCs w:val="21"/>
              </w:rPr>
            </w:pPr>
          </w:p>
        </w:tc>
        <w:tc>
          <w:tcPr>
            <w:tcW w:w="2085" w:type="dxa"/>
            <w:vAlign w:val="top"/>
          </w:tcPr>
          <w:p>
            <w:pPr>
              <w:snapToGrid w:val="0"/>
              <w:jc w:val="center"/>
              <w:rPr>
                <w:rFonts w:hint="eastAsia"/>
                <w:szCs w:val="21"/>
              </w:rPr>
            </w:pPr>
            <w:r>
              <w:rPr>
                <w:rFonts w:hint="eastAsia"/>
                <w:szCs w:val="21"/>
              </w:rPr>
              <w:t>含审查费用</w:t>
            </w:r>
          </w:p>
        </w:tc>
      </w:tr>
    </w:tbl>
    <w:p>
      <w:pPr>
        <w:spacing w:line="360" w:lineRule="auto"/>
        <w:rPr>
          <w:rFonts w:hint="eastAsia"/>
          <w:bCs/>
          <w:szCs w:val="21"/>
        </w:rPr>
      </w:pPr>
      <w:r>
        <w:rPr>
          <w:rFonts w:hint="eastAsia"/>
          <w:bCs/>
          <w:szCs w:val="21"/>
        </w:rPr>
        <w:t>备注：报价表述限于选用中文大写或阿拉伯数字小写，均已核定准确无误，投标报价总计保留两位小数。</w:t>
      </w:r>
    </w:p>
    <w:p>
      <w:pPr>
        <w:spacing w:line="360" w:lineRule="auto"/>
        <w:rPr>
          <w:rFonts w:hint="eastAsia" w:hAnsi="宋体"/>
          <w:szCs w:val="21"/>
        </w:rPr>
      </w:pPr>
      <w:r>
        <w:rPr>
          <w:rFonts w:hint="eastAsia" w:hAnsi="宋体"/>
          <w:bCs/>
          <w:szCs w:val="21"/>
        </w:rPr>
        <w:t xml:space="preserve">  </w:t>
      </w:r>
    </w:p>
    <w:p>
      <w:pPr>
        <w:snapToGrid w:val="0"/>
        <w:spacing w:line="300" w:lineRule="auto"/>
        <w:rPr>
          <w:rFonts w:hint="eastAsia" w:hAnsi="宋体"/>
          <w:bCs/>
          <w:szCs w:val="21"/>
        </w:rPr>
      </w:pPr>
    </w:p>
    <w:p>
      <w:pPr>
        <w:spacing w:line="480" w:lineRule="auto"/>
        <w:rPr>
          <w:rFonts w:hint="eastAsia" w:hAnsi="宋体"/>
          <w:bCs/>
          <w:szCs w:val="21"/>
        </w:rPr>
      </w:pPr>
      <w:r>
        <w:rPr>
          <w:rFonts w:hint="eastAsia" w:hAnsi="宋体"/>
          <w:bCs/>
          <w:szCs w:val="21"/>
        </w:rPr>
        <w:t xml:space="preserve">投标人法定代表人（或法定代表人授权代表）亲笔签字：                   </w:t>
      </w:r>
    </w:p>
    <w:p>
      <w:pPr>
        <w:spacing w:line="480" w:lineRule="auto"/>
        <w:rPr>
          <w:rFonts w:hint="eastAsia" w:hAnsi="宋体"/>
          <w:bCs/>
          <w:szCs w:val="21"/>
        </w:rPr>
      </w:pPr>
      <w:r>
        <w:rPr>
          <w:rFonts w:hint="eastAsia" w:hAnsi="宋体"/>
          <w:bCs/>
          <w:szCs w:val="21"/>
        </w:rPr>
        <w:t xml:space="preserve">投标人名称（签章）：                        </w:t>
      </w:r>
    </w:p>
    <w:p>
      <w:pPr>
        <w:pStyle w:val="12"/>
        <w:spacing w:line="480" w:lineRule="auto"/>
        <w:rPr>
          <w:rFonts w:hint="eastAsia" w:hAnsi="宋体"/>
          <w:bCs/>
          <w:szCs w:val="21"/>
        </w:rPr>
      </w:pPr>
      <w:r>
        <w:rPr>
          <w:rFonts w:hint="eastAsia" w:hAnsi="宋体"/>
          <w:bCs/>
          <w:szCs w:val="21"/>
        </w:rPr>
        <w:t>日期：   年   月   日</w:t>
      </w:r>
    </w:p>
    <w:p>
      <w:pPr>
        <w:spacing w:line="360" w:lineRule="auto"/>
        <w:ind w:left="-424" w:leftChars="-202" w:right="-708" w:rightChars="-337" w:firstLine="480" w:firstLineChars="200"/>
        <w:rPr>
          <w:rFonts w:hint="eastAsia" w:hAnsi="宋体"/>
          <w:color w:val="000000"/>
          <w:sz w:val="24"/>
        </w:rPr>
        <w:sectPr>
          <w:headerReference r:id="rId6" w:type="default"/>
          <w:footerReference r:id="rId7" w:type="default"/>
          <w:pgSz w:w="11906" w:h="16838"/>
          <w:pgMar w:top="1440" w:right="1531" w:bottom="1440" w:left="175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eastAsia" w:ascii="宋体" w:hAnsi="宋体"/>
          <w:color w:val="000000"/>
          <w:szCs w:val="21"/>
        </w:rPr>
      </w:pPr>
      <w:r>
        <w:rPr>
          <w:rFonts w:hint="eastAsia" w:ascii="宋体" w:hAnsi="宋体"/>
          <w:b/>
          <w:color w:val="000000"/>
          <w:sz w:val="24"/>
          <w:lang w:eastAsia="zh-CN"/>
        </w:rPr>
        <w:t>五</w:t>
      </w:r>
      <w:r>
        <w:rPr>
          <w:rFonts w:hint="eastAsia" w:ascii="宋体" w:hAnsi="宋体"/>
          <w:b/>
          <w:color w:val="000000"/>
          <w:sz w:val="24"/>
        </w:rPr>
        <w:t>、其他</w:t>
      </w:r>
    </w:p>
    <w:p>
      <w:pPr>
        <w:pStyle w:val="12"/>
        <w:spacing w:line="480" w:lineRule="exact"/>
        <w:ind w:firstLine="560"/>
        <w:jc w:val="center"/>
        <w:rPr>
          <w:rFonts w:hint="eastAsia" w:hAnsi="宋体"/>
          <w:kern w:val="0"/>
          <w:sz w:val="28"/>
          <w:szCs w:val="28"/>
        </w:rPr>
      </w:pPr>
      <w:r>
        <w:rPr>
          <w:rFonts w:hint="eastAsia" w:hAnsi="宋体"/>
          <w:kern w:val="0"/>
          <w:sz w:val="28"/>
          <w:szCs w:val="28"/>
        </w:rPr>
        <w:t>其他提交的文件</w:t>
      </w:r>
    </w:p>
    <w:p>
      <w:pPr>
        <w:pStyle w:val="12"/>
        <w:spacing w:line="480" w:lineRule="exact"/>
        <w:ind w:firstLine="560"/>
        <w:jc w:val="center"/>
        <w:rPr>
          <w:rFonts w:hint="eastAsia" w:hAnsi="宋体"/>
          <w:kern w:val="0"/>
          <w:sz w:val="28"/>
          <w:szCs w:val="28"/>
        </w:rPr>
      </w:pPr>
    </w:p>
    <w:p>
      <w:pPr>
        <w:widowControl/>
        <w:shd w:val="clear" w:color="auto" w:fill="FFFFFF"/>
        <w:spacing w:line="282" w:lineRule="atLeast"/>
        <w:jc w:val="left"/>
        <w:rPr>
          <w:rFonts w:ascii="宋体" w:hAnsi="宋体" w:eastAsia="宋体" w:cs="宋体"/>
          <w:color w:val="484848"/>
          <w:kern w:val="0"/>
          <w:sz w:val="24"/>
          <w:szCs w:val="24"/>
        </w:rPr>
      </w:pPr>
      <w:r>
        <w:rPr>
          <w:rFonts w:hint="eastAsia" w:ascii="宋体" w:hAnsi="宋体" w:eastAsia="宋体" w:cs="宋体"/>
          <w:color w:val="000000"/>
          <w:kern w:val="0"/>
          <w:sz w:val="24"/>
          <w:szCs w:val="24"/>
        </w:rPr>
        <w:t>包括但不限于：招标文件要求或投标人认为必须提供的其他文件或材料。</w:t>
      </w:r>
    </w:p>
    <w:p>
      <w:pPr>
        <w:rPr>
          <w:rFonts w:hint="eastAsia" w:ascii="宋体" w:hAnsi="宋体"/>
          <w:color w:val="000000"/>
          <w:sz w:val="24"/>
        </w:rPr>
      </w:pPr>
      <w:r>
        <w:rPr>
          <w:rFonts w:hint="eastAsia" w:ascii="宋体" w:hAnsi="宋体"/>
          <w:color w:val="000000"/>
          <w:sz w:val="24"/>
        </w:rPr>
        <w:t xml:space="preserve">                                   </w:t>
      </w:r>
    </w:p>
    <w:p>
      <w:pPr>
        <w:rPr>
          <w:rFonts w:hint="eastAsia" w:ascii="宋体" w:hAnsi="宋体"/>
          <w:color w:val="000000"/>
          <w:szCs w:val="21"/>
        </w:rPr>
      </w:pPr>
      <w:r>
        <w:rPr>
          <w:rFonts w:hint="eastAsia" w:ascii="宋体" w:hAnsi="宋体"/>
          <w:color w:val="000000"/>
          <w:szCs w:val="21"/>
        </w:rPr>
        <w:t xml:space="preserve">                                                                          </w:t>
      </w: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 xml:space="preserve">                                                                          </w:t>
      </w:r>
    </w:p>
    <w:p>
      <w:pPr>
        <w:rPr>
          <w:rFonts w:hint="eastAsia" w:ascii="宋体" w:hAnsi="宋体"/>
          <w:color w:val="000000"/>
          <w:szCs w:val="21"/>
        </w:rPr>
      </w:pPr>
      <w:r>
        <w:rPr>
          <w:rFonts w:hint="eastAsia" w:ascii="宋体" w:hAnsi="宋体"/>
          <w:color w:val="000000"/>
          <w:szCs w:val="21"/>
        </w:rPr>
        <w:t xml:space="preserve">                                                                          </w:t>
      </w: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spacing w:line="360" w:lineRule="auto"/>
        <w:ind w:firstLine="102" w:firstLineChars="49"/>
        <w:rPr>
          <w:rFonts w:hint="eastAsia" w:ascii="宋体" w:hAnsi="宋体"/>
          <w:color w:val="000000"/>
          <w:szCs w:val="21"/>
        </w:rPr>
      </w:pPr>
    </w:p>
    <w:p>
      <w:pPr>
        <w:spacing w:line="360" w:lineRule="auto"/>
        <w:ind w:firstLine="102" w:firstLineChars="49"/>
        <w:rPr>
          <w:rFonts w:hint="eastAsia" w:ascii="宋体" w:hAnsi="宋体"/>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6" w:space="1"/>
      </w:pBdr>
      <w:ind w:right="360" w:firstLine="5400" w:firstLineChars="3000"/>
      <w:rPr>
        <w:rFonts w:hint="eastAsia"/>
      </w:rPr>
    </w:pPr>
    <w:r>
      <mc:AlternateContent>
        <mc:Choice Requires="wps">
          <w:drawing>
            <wp:anchor distT="0" distB="0" distL="114300" distR="114300" simplePos="0" relativeHeight="251662336" behindDoc="0" locked="0" layoutInCell="1" allowOverlap="1">
              <wp:simplePos x="0" y="0"/>
              <wp:positionH relativeFrom="margin">
                <wp:posOffset>2971800</wp:posOffset>
              </wp:positionH>
              <wp:positionV relativeFrom="paragraph">
                <wp:posOffset>59055</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pPr>
                            <w:snapToGrid w:val="0"/>
                            <w:rPr>
                              <w:rFonts w:hint="eastAsia"/>
                              <w:sz w:val="18"/>
                              <w:szCs w:val="18"/>
                            </w:rPr>
                          </w:pPr>
                          <w:r>
                            <w:rPr>
                              <w:sz w:val="18"/>
                              <w:szCs w:val="18"/>
                            </w:rPr>
                            <w:fldChar w:fldCharType="begin"/>
                          </w:r>
                          <w:r>
                            <w:rPr>
                              <w:rStyle w:val="24"/>
                              <w:rFonts w:hint="default"/>
                              <w:sz w:val="18"/>
                              <w:szCs w:val="18"/>
                            </w:rPr>
                            <w:instrText xml:space="preserve"> PAGE </w:instrText>
                          </w:r>
                          <w:r>
                            <w:rPr>
                              <w:sz w:val="18"/>
                              <w:szCs w:val="18"/>
                            </w:rPr>
                            <w:fldChar w:fldCharType="separate"/>
                          </w:r>
                          <w:r>
                            <w:rPr>
                              <w:rStyle w:val="24"/>
                              <w:rFonts w:hint="default"/>
                              <w:sz w:val="18"/>
                              <w:szCs w:val="18"/>
                            </w:rPr>
                            <w:t>57</w:t>
                          </w:r>
                          <w:r>
                            <w:rPr>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pt;margin-top:4.65pt;height:11.65pt;width:9.05pt;mso-position-horizontal-relative:margin;mso-wrap-style:none;z-index:251662336;mso-width-relative:page;mso-height-relative:page;" filled="f" stroked="f" coordsize="21600,21600" o:gfxdata="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nKOT1QAAAAgBAAAPAAAAAAAAAAEAIAAAACIAAABkcnMvZG93bnJldi54bWxQSwECFAAU&#10;AAAACACHTuJAIq1mH7sBAABSAwAADgAAAAAAAAABACAAAAAkAQAAZHJzL2Uyb0RvYy54bWxQSwUG&#10;AAAAAAYABgBZAQAAUQUAAAAA&#10;">
              <v:fill on="f" focussize="0,0"/>
              <v:stroke on="f"/>
              <v:imagedata o:title=""/>
              <o:lock v:ext="edit" aspectratio="f"/>
              <v:textbox inset="0mm,0mm,0mm,0mm" style="mso-fit-shape-to-text:t;">
                <w:txbxContent>
                  <w:p>
                    <w:pPr>
                      <w:snapToGrid w:val="0"/>
                      <w:rPr>
                        <w:rFonts w:hint="eastAsia"/>
                        <w:sz w:val="18"/>
                        <w:szCs w:val="18"/>
                      </w:rPr>
                    </w:pPr>
                    <w:r>
                      <w:rPr>
                        <w:sz w:val="18"/>
                        <w:szCs w:val="18"/>
                      </w:rPr>
                      <w:fldChar w:fldCharType="begin"/>
                    </w:r>
                    <w:r>
                      <w:rPr>
                        <w:rStyle w:val="24"/>
                        <w:rFonts w:hint="default"/>
                        <w:sz w:val="18"/>
                        <w:szCs w:val="18"/>
                      </w:rPr>
                      <w:instrText xml:space="preserve"> PAGE </w:instrText>
                    </w:r>
                    <w:r>
                      <w:rPr>
                        <w:sz w:val="18"/>
                        <w:szCs w:val="18"/>
                      </w:rPr>
                      <w:fldChar w:fldCharType="separate"/>
                    </w:r>
                    <w:r>
                      <w:rPr>
                        <w:rStyle w:val="24"/>
                        <w:rFonts w:hint="default"/>
                        <w:sz w:val="18"/>
                        <w:szCs w:val="18"/>
                      </w:rPr>
                      <w:t>57</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6" w:space="1"/>
      </w:pBdr>
      <w:ind w:right="360" w:firstLine="5400" w:firstLineChars="3000"/>
      <w:rPr>
        <w:rFonts w:hint="eastAsia"/>
      </w:rPr>
    </w:pPr>
    <w:r>
      <mc:AlternateContent>
        <mc:Choice Requires="wps">
          <w:drawing>
            <wp:anchor distT="0" distB="0" distL="114300" distR="114300" simplePos="0" relativeHeight="251660288" behindDoc="0" locked="0" layoutInCell="1" allowOverlap="1">
              <wp:simplePos x="0" y="0"/>
              <wp:positionH relativeFrom="margin">
                <wp:posOffset>2971800</wp:posOffset>
              </wp:positionH>
              <wp:positionV relativeFrom="paragraph">
                <wp:posOffset>59055</wp:posOffset>
              </wp:positionV>
              <wp:extent cx="114935" cy="14795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pPr>
                            <w:snapToGrid w:val="0"/>
                            <w:rPr>
                              <w:rFonts w:hint="eastAsia"/>
                              <w:sz w:val="18"/>
                              <w:szCs w:val="18"/>
                            </w:rPr>
                          </w:pPr>
                          <w:r>
                            <w:rPr>
                              <w:sz w:val="18"/>
                              <w:szCs w:val="18"/>
                            </w:rPr>
                            <w:fldChar w:fldCharType="begin"/>
                          </w:r>
                          <w:r>
                            <w:rPr>
                              <w:rStyle w:val="24"/>
                              <w:rFonts w:hint="default"/>
                              <w:sz w:val="18"/>
                              <w:szCs w:val="18"/>
                            </w:rPr>
                            <w:instrText xml:space="preserve"> PAGE </w:instrText>
                          </w:r>
                          <w:r>
                            <w:rPr>
                              <w:sz w:val="18"/>
                              <w:szCs w:val="18"/>
                            </w:rPr>
                            <w:fldChar w:fldCharType="separate"/>
                          </w:r>
                          <w:r>
                            <w:rPr>
                              <w:rStyle w:val="24"/>
                              <w:rFonts w:hint="default"/>
                              <w:sz w:val="18"/>
                              <w:szCs w:val="18"/>
                            </w:rPr>
                            <w:t>57</w:t>
                          </w:r>
                          <w:r>
                            <w:rPr>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34pt;margin-top:4.65pt;height:11.65pt;width:9.05pt;mso-position-horizontal-relative:margin;mso-wrap-style:none;z-index:251660288;mso-width-relative:page;mso-height-relative:page;" filled="f" stroked="f" coordsize="21600,21600" o:gfxdata="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rnKOT1QAAAAgBAAAPAAAAAAAAAAEAIAAAACIAAABkcnMvZG93bnJldi54bWxQSwECFAAU&#10;AAAACACHTuJAJij39LsBAABSAwAADgAAAAAAAAABACAAAAAkAQAAZHJzL2Uyb0RvYy54bWxQSwUG&#10;AAAAAAYABgBZAQAAUQUAAAAA&#10;">
              <v:fill on="f" focussize="0,0"/>
              <v:stroke on="f"/>
              <v:imagedata o:title=""/>
              <o:lock v:ext="edit" aspectratio="f"/>
              <v:textbox inset="0mm,0mm,0mm,0mm" style="mso-fit-shape-to-text:t;">
                <w:txbxContent>
                  <w:p>
                    <w:pPr>
                      <w:snapToGrid w:val="0"/>
                      <w:rPr>
                        <w:rFonts w:hint="eastAsia"/>
                        <w:sz w:val="18"/>
                        <w:szCs w:val="18"/>
                      </w:rPr>
                    </w:pPr>
                    <w:r>
                      <w:rPr>
                        <w:sz w:val="18"/>
                        <w:szCs w:val="18"/>
                      </w:rPr>
                      <w:fldChar w:fldCharType="begin"/>
                    </w:r>
                    <w:r>
                      <w:rPr>
                        <w:rStyle w:val="24"/>
                        <w:rFonts w:hint="default"/>
                        <w:sz w:val="18"/>
                        <w:szCs w:val="18"/>
                      </w:rPr>
                      <w:instrText xml:space="preserve"> PAGE </w:instrText>
                    </w:r>
                    <w:r>
                      <w:rPr>
                        <w:sz w:val="18"/>
                        <w:szCs w:val="18"/>
                      </w:rPr>
                      <w:fldChar w:fldCharType="separate"/>
                    </w:r>
                    <w:r>
                      <w:rPr>
                        <w:rStyle w:val="24"/>
                        <w:rFonts w:hint="default"/>
                        <w:sz w:val="18"/>
                        <w:szCs w:val="18"/>
                      </w:rPr>
                      <w:t>57</w:t>
                    </w:r>
                    <w:r>
                      <w:rPr>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eastAsia"/>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721BF"/>
    <w:multiLevelType w:val="multilevel"/>
    <w:tmpl w:val="1DC721BF"/>
    <w:lvl w:ilvl="0" w:tentative="0">
      <w:start w:val="1"/>
      <w:numFmt w:val="decimal"/>
      <w:lvlText w:val="%1．"/>
      <w:lvlJc w:val="left"/>
      <w:pPr>
        <w:tabs>
          <w:tab w:val="left" w:pos="720"/>
        </w:tabs>
        <w:ind w:left="720" w:hanging="720"/>
      </w:pPr>
      <w:rPr>
        <w:rFonts w:hint="eastAsia"/>
      </w:rPr>
    </w:lvl>
    <w:lvl w:ilvl="1" w:tentative="0">
      <w:start w:val="2"/>
      <w:numFmt w:val="decimal"/>
      <w:lvlText w:val="%2."/>
      <w:lvlJc w:val="left"/>
      <w:pPr>
        <w:tabs>
          <w:tab w:val="left" w:pos="780"/>
        </w:tabs>
        <w:ind w:left="78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080"/>
        </w:tabs>
        <w:ind w:left="1080" w:hanging="36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38BB09"/>
    <w:multiLevelType w:val="singleLevel"/>
    <w:tmpl w:val="5938BB09"/>
    <w:lvl w:ilvl="0" w:tentative="0">
      <w:start w:val="1"/>
      <w:numFmt w:val="decimal"/>
      <w:suff w:val="nothing"/>
      <w:lvlText w:val="%1、"/>
      <w:lvlJc w:val="left"/>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F56628"/>
    <w:rsid w:val="00B75AF8"/>
    <w:rsid w:val="04A44A4D"/>
    <w:rsid w:val="0573704A"/>
    <w:rsid w:val="08D54BB7"/>
    <w:rsid w:val="0B5E4C71"/>
    <w:rsid w:val="0D306028"/>
    <w:rsid w:val="0DF56628"/>
    <w:rsid w:val="0FF1040F"/>
    <w:rsid w:val="0FFA15EE"/>
    <w:rsid w:val="11C960C0"/>
    <w:rsid w:val="12D85ED6"/>
    <w:rsid w:val="162F1CB7"/>
    <w:rsid w:val="174E6AE6"/>
    <w:rsid w:val="19151E6D"/>
    <w:rsid w:val="1AA72C6B"/>
    <w:rsid w:val="1BA63604"/>
    <w:rsid w:val="1D684C08"/>
    <w:rsid w:val="1F3519A0"/>
    <w:rsid w:val="20C770BA"/>
    <w:rsid w:val="24894380"/>
    <w:rsid w:val="25BF2C63"/>
    <w:rsid w:val="265E32CD"/>
    <w:rsid w:val="27131507"/>
    <w:rsid w:val="291E5C0A"/>
    <w:rsid w:val="32954CC1"/>
    <w:rsid w:val="354769E8"/>
    <w:rsid w:val="39101B8A"/>
    <w:rsid w:val="3A8E0B06"/>
    <w:rsid w:val="3D535732"/>
    <w:rsid w:val="42533549"/>
    <w:rsid w:val="42E34C13"/>
    <w:rsid w:val="45337C0F"/>
    <w:rsid w:val="465270ED"/>
    <w:rsid w:val="46687FD2"/>
    <w:rsid w:val="47395C28"/>
    <w:rsid w:val="48E62410"/>
    <w:rsid w:val="49812898"/>
    <w:rsid w:val="4A7C1358"/>
    <w:rsid w:val="4D1C3537"/>
    <w:rsid w:val="4F5E5C42"/>
    <w:rsid w:val="51121231"/>
    <w:rsid w:val="51D22983"/>
    <w:rsid w:val="52272EC3"/>
    <w:rsid w:val="53BB027A"/>
    <w:rsid w:val="54AE657A"/>
    <w:rsid w:val="55C00E48"/>
    <w:rsid w:val="5BCD7D61"/>
    <w:rsid w:val="5C613414"/>
    <w:rsid w:val="5D0D7333"/>
    <w:rsid w:val="5E8F63E2"/>
    <w:rsid w:val="5EA30FF2"/>
    <w:rsid w:val="5FBF2F19"/>
    <w:rsid w:val="63DA1765"/>
    <w:rsid w:val="66F67A0D"/>
    <w:rsid w:val="67D30669"/>
    <w:rsid w:val="699E1E0E"/>
    <w:rsid w:val="6D535020"/>
    <w:rsid w:val="6E330D05"/>
    <w:rsid w:val="6FEA5FB5"/>
    <w:rsid w:val="70E77F98"/>
    <w:rsid w:val="73D257AB"/>
    <w:rsid w:val="74C62FB7"/>
    <w:rsid w:val="75775BF6"/>
    <w:rsid w:val="75F91001"/>
    <w:rsid w:val="75FA7BB8"/>
    <w:rsid w:val="77BC30F9"/>
    <w:rsid w:val="796424BF"/>
    <w:rsid w:val="7A2E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9"/>
    <w:pPr>
      <w:keepNext/>
      <w:keepLines/>
      <w:autoSpaceDE/>
      <w:autoSpaceDN/>
      <w:adjustRightInd/>
      <w:spacing w:before="280" w:beforeLines="0" w:after="290" w:afterLines="0" w:line="376" w:lineRule="auto"/>
      <w:jc w:val="both"/>
      <w:outlineLvl w:val="4"/>
    </w:pPr>
    <w:rPr>
      <w:rFonts w:ascii="Calibri" w:hAnsi="Calibri"/>
      <w:b/>
      <w:bCs/>
      <w:kern w:val="2"/>
      <w:sz w:val="28"/>
      <w:szCs w:val="28"/>
    </w:rPr>
  </w:style>
  <w:style w:type="character" w:default="1" w:styleId="21">
    <w:name w:val="Default Paragraph Font"/>
    <w:link w:val="22"/>
    <w:semiHidden/>
    <w:qFormat/>
    <w:uiPriority w:val="0"/>
    <w:rPr>
      <w:kern w:val="0"/>
      <w:szCs w:val="20"/>
    </w:rPr>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autoSpaceDE/>
      <w:autoSpaceDN/>
      <w:adjustRightInd/>
      <w:ind w:firstLine="420" w:firstLineChars="200"/>
      <w:jc w:val="both"/>
    </w:pPr>
    <w:rPr>
      <w:rFonts w:ascii="黑体" w:hAnsi="宋体" w:eastAsia="黑体"/>
      <w:bCs/>
      <w:kern w:val="2"/>
      <w:sz w:val="52"/>
      <w:szCs w:val="52"/>
    </w:rPr>
  </w:style>
  <w:style w:type="paragraph" w:styleId="8">
    <w:name w:val="caption"/>
    <w:basedOn w:val="1"/>
    <w:next w:val="1"/>
    <w:qFormat/>
    <w:uiPriority w:val="0"/>
    <w:pPr>
      <w:autoSpaceDE/>
      <w:autoSpaceDN/>
      <w:adjustRightInd/>
      <w:jc w:val="both"/>
    </w:pPr>
    <w:rPr>
      <w:rFonts w:ascii="Cambria" w:hAnsi="Cambria" w:eastAsia="黑体"/>
      <w:kern w:val="2"/>
      <w:sz w:val="20"/>
      <w:szCs w:val="20"/>
    </w:rPr>
  </w:style>
  <w:style w:type="paragraph" w:styleId="9">
    <w:name w:val="Body Text 3"/>
    <w:basedOn w:val="1"/>
    <w:qFormat/>
    <w:uiPriority w:val="0"/>
    <w:pPr>
      <w:ind w:right="-26"/>
      <w:jc w:val="center"/>
    </w:pPr>
    <w:rPr>
      <w:b/>
      <w:bCs/>
      <w:color w:val="3366FF"/>
      <w:kern w:val="2"/>
      <w:sz w:val="52"/>
      <w:szCs w:val="52"/>
      <w:lang w:val="zh-CN"/>
    </w:rPr>
  </w:style>
  <w:style w:type="paragraph" w:styleId="10">
    <w:name w:val="Body Text"/>
    <w:basedOn w:val="1"/>
    <w:qFormat/>
    <w:uiPriority w:val="0"/>
    <w:pPr>
      <w:ind w:right="-26"/>
      <w:jc w:val="center"/>
    </w:pPr>
    <w:rPr>
      <w:b/>
      <w:bCs/>
      <w:kern w:val="2"/>
      <w:sz w:val="84"/>
      <w:szCs w:val="84"/>
      <w:lang w:val="zh-CN"/>
    </w:rPr>
  </w:style>
  <w:style w:type="paragraph" w:styleId="11">
    <w:name w:val="Block Text"/>
    <w:basedOn w:val="1"/>
    <w:unhideWhenUsed/>
    <w:qFormat/>
    <w:uiPriority w:val="99"/>
    <w:pPr>
      <w:autoSpaceDE/>
      <w:autoSpaceDN/>
      <w:ind w:left="420" w:right="33"/>
      <w:textAlignment w:val="baseline"/>
    </w:pPr>
    <w:rPr>
      <w:rFonts w:ascii="Times New Roman"/>
      <w:szCs w:val="20"/>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ind w:left="100" w:leftChars="2500"/>
    </w:pPr>
    <w:rPr>
      <w:b/>
      <w:bCs/>
      <w:kern w:val="2"/>
      <w:sz w:val="21"/>
      <w:szCs w:val="21"/>
      <w:lang w:val="zh-CN"/>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style>
  <w:style w:type="paragraph" w:styleId="17">
    <w:name w:val="index heading"/>
    <w:basedOn w:val="1"/>
    <w:next w:val="18"/>
    <w:qFormat/>
    <w:uiPriority w:val="0"/>
    <w:pPr>
      <w:autoSpaceDE/>
      <w:autoSpaceDN/>
      <w:adjustRightInd/>
      <w:jc w:val="both"/>
    </w:pPr>
    <w:rPr>
      <w:rFonts w:ascii="Times New Roman"/>
      <w:kern w:val="2"/>
      <w:sz w:val="21"/>
      <w:szCs w:val="20"/>
    </w:rPr>
  </w:style>
  <w:style w:type="paragraph" w:styleId="18">
    <w:name w:val="index 1"/>
    <w:basedOn w:val="1"/>
    <w:next w:val="1"/>
    <w:qFormat/>
    <w:uiPriority w:val="0"/>
    <w:pPr>
      <w:autoSpaceDE/>
      <w:autoSpaceDN/>
      <w:adjustRightInd/>
      <w:ind w:left="540" w:leftChars="257"/>
      <w:jc w:val="both"/>
    </w:pPr>
    <w:rPr>
      <w:rFonts w:ascii="Arial" w:hAnsi="Arial" w:cs="Arial"/>
      <w:kern w:val="2"/>
      <w:sz w:val="21"/>
    </w:rPr>
  </w:style>
  <w:style w:type="paragraph" w:styleId="19">
    <w:name w:val="Body Text Indent 3"/>
    <w:basedOn w:val="1"/>
    <w:qFormat/>
    <w:uiPriority w:val="0"/>
    <w:pPr>
      <w:spacing w:line="360" w:lineRule="auto"/>
      <w:ind w:firstLine="480" w:firstLineChars="200"/>
    </w:pPr>
  </w:style>
  <w:style w:type="paragraph" w:styleId="20">
    <w:name w:val="Normal (Web)"/>
    <w:basedOn w:val="1"/>
    <w:qFormat/>
    <w:uiPriority w:val="0"/>
    <w:pPr>
      <w:widowControl/>
      <w:autoSpaceDE/>
      <w:autoSpaceDN/>
      <w:adjustRightInd/>
      <w:spacing w:before="100" w:beforeLines="0" w:beforeAutospacing="1" w:after="100" w:afterLines="0" w:afterAutospacing="1"/>
    </w:pPr>
    <w:rPr>
      <w:rFonts w:hAnsi="宋体"/>
      <w:sz w:val="15"/>
      <w:szCs w:val="15"/>
    </w:rPr>
  </w:style>
  <w:style w:type="paragraph" w:customStyle="1" w:styleId="22">
    <w:name w:val="Char Char Char Char Char Char Char"/>
    <w:basedOn w:val="1"/>
    <w:link w:val="21"/>
    <w:qFormat/>
    <w:uiPriority w:val="0"/>
    <w:rPr>
      <w:kern w:val="0"/>
      <w:szCs w:val="20"/>
    </w:rPr>
  </w:style>
  <w:style w:type="character" w:styleId="23">
    <w:name w:val="Strong"/>
    <w:qFormat/>
    <w:uiPriority w:val="0"/>
    <w:rPr>
      <w:b/>
      <w:bCs/>
    </w:rPr>
  </w:style>
  <w:style w:type="character" w:styleId="24">
    <w:name w:val="page number"/>
    <w:basedOn w:val="21"/>
    <w:qFormat/>
    <w:uiPriority w:val="0"/>
  </w:style>
  <w:style w:type="paragraph" w:customStyle="1" w:styleId="26">
    <w:name w:val="文二"/>
    <w:basedOn w:val="1"/>
    <w:qFormat/>
    <w:uiPriority w:val="0"/>
    <w:pPr>
      <w:jc w:val="left"/>
    </w:pPr>
    <w:rPr>
      <w:rFonts w:ascii="宋体" w:hAnsi="宋体"/>
      <w:szCs w:val="21"/>
    </w:rPr>
  </w:style>
  <w:style w:type="paragraph" w:customStyle="1" w:styleId="27">
    <w:name w:val="Body Text 3"/>
    <w:basedOn w:val="1"/>
    <w:qFormat/>
    <w:uiPriority w:val="0"/>
    <w:pPr>
      <w:spacing w:after="120"/>
    </w:pPr>
    <w:rPr>
      <w:sz w:val="16"/>
      <w:szCs w:val="16"/>
    </w:rPr>
  </w:style>
  <w:style w:type="paragraph" w:customStyle="1" w:styleId="2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
    <w:name w:val="_Style 1"/>
    <w:basedOn w:val="1"/>
    <w:qFormat/>
    <w:uiPriority w:val="0"/>
    <w:pPr>
      <w:ind w:firstLine="420" w:firstLineChars="200"/>
    </w:pPr>
    <w:rPr>
      <w:rFonts w:ascii="Calibri" w:hAnsi="Calibri"/>
      <w:szCs w:val="22"/>
    </w:rPr>
  </w:style>
  <w:style w:type="paragraph" w:customStyle="1" w:styleId="30">
    <w:name w:val="表格文字"/>
    <w:basedOn w:val="1"/>
    <w:qFormat/>
    <w:uiPriority w:val="0"/>
    <w:pPr>
      <w:autoSpaceDE/>
      <w:autoSpaceDN/>
      <w:adjustRightInd/>
      <w:spacing w:before="25" w:beforeLines="0" w:after="25" w:afterLines="0"/>
    </w:pPr>
    <w:rPr>
      <w:rFonts w:ascii="Times New Roman"/>
      <w:bCs/>
      <w:spacing w:val="10"/>
      <w:szCs w:val="20"/>
    </w:rPr>
  </w:style>
  <w:style w:type="paragraph" w:customStyle="1" w:styleId="31">
    <w:name w:val="题注5"/>
    <w:basedOn w:val="1"/>
    <w:next w:val="8"/>
    <w:qFormat/>
    <w:uiPriority w:val="0"/>
    <w:pPr>
      <w:autoSpaceDE/>
      <w:autoSpaceDN/>
      <w:adjustRightInd/>
      <w:jc w:val="center"/>
    </w:pPr>
    <w:rPr>
      <w:rFonts w:ascii="Times New Roman"/>
      <w:b/>
      <w:color w:val="000000"/>
      <w:kern w:val="2"/>
      <w:szCs w:val="21"/>
    </w:rPr>
  </w:style>
  <w:style w:type="paragraph" w:customStyle="1" w:styleId="32">
    <w:name w:val="样式2"/>
    <w:basedOn w:val="7"/>
    <w:qFormat/>
    <w:uiPriority w:val="0"/>
  </w:style>
  <w:style w:type="paragraph" w:customStyle="1" w:styleId="33">
    <w:name w:val="保留正文"/>
    <w:basedOn w:val="10"/>
    <w:qFormat/>
    <w:uiPriority w:val="0"/>
    <w:pPr>
      <w:keepNext/>
      <w:autoSpaceDE/>
      <w:autoSpaceDN/>
      <w:adjustRightInd/>
      <w:spacing w:after="160" w:afterLines="0"/>
      <w:ind w:right="0"/>
      <w:jc w:val="both"/>
    </w:pPr>
    <w:rPr>
      <w:rFonts w:ascii="Times New Roman"/>
      <w:b w:val="0"/>
      <w:bCs w:val="0"/>
      <w:sz w:val="21"/>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2018-05-25T09:11:00Z</dcterms:created>
  <dc:creator>Administrator</dc:creator>
  <cp:lastModifiedBy>Administrator</cp:lastModifiedBy>
  <dcterms:modified xsi:type="dcterms:W3CDTF">2018-07-05T07:57:52Z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