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3534" w:hanging="3534" w:hangingChars="8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bookmarkStart w:id="0" w:name="PO_part3A3Year1"/>
      <w:r>
        <w:rPr>
          <w:rFonts w:ascii="仿宋_GB2312" w:hAnsi="宋体" w:eastAsia="仿宋_GB2312" w:cs="宋体"/>
          <w:b/>
          <w:sz w:val="44"/>
          <w:szCs w:val="44"/>
        </w:rPr>
        <w:t>202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</w:t>
      </w:r>
    </w:p>
    <w:p>
      <w:pPr>
        <w:spacing w:line="288" w:lineRule="auto"/>
        <w:ind w:left="3534" w:hanging="3534" w:hangingChars="800"/>
        <w:jc w:val="center"/>
        <w:rPr>
          <w:rFonts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决算情况说明</w:t>
      </w:r>
    </w:p>
    <w:p>
      <w:pPr>
        <w:spacing w:line="288" w:lineRule="auto"/>
        <w:jc w:val="both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湛江市交通工程服务中心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2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年度“三公”经费支出决算等于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本年无发生额，</w:t>
      </w:r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的要求，从严控制“三公”经费开支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3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14" w:name="PO_part3A3B1C1Diff2"/>
      <w:r>
        <w:rPr>
          <w:rFonts w:hint="eastAsia" w:ascii="仿宋_GB2312" w:hAnsi="宋体" w:eastAsia="仿宋_GB2312" w:cs="宋体"/>
          <w:sz w:val="32"/>
          <w:szCs w:val="32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15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本年无发生额，</w:t>
      </w:r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5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人次。 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16" w:name="PO_part3A3B2C2D2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17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目前我中心车辆编制数为0辆，故公务用车保有量为0辆。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国有资产占有情况中的车辆数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为3辆，是因机构改革由原单位并入中心，已不能使用，正在办理报废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17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万元，主要用于接待相关业务单位公务费用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人。主要包括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2022年未发生公务接待费用。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rFonts w:ascii="宋体" w:hAnsi="宋体" w:cs="宋体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bookmarkStart w:id="21" w:name="_GoBack"/>
            <w:bookmarkEnd w:id="2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18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18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9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湛江市交通工程服务中心 </w:t>
            </w:r>
            <w:bookmarkEnd w:id="19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360" w:lineRule="auto"/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</w:t>
      </w:r>
      <w:bookmarkStart w:id="20" w:name="PO_part2Table1Remark9"/>
      <w:r>
        <w:rPr>
          <w:rFonts w:hint="eastAsia" w:ascii="宋体" w:hAnsi="宋体" w:cs="宋体"/>
          <w:szCs w:val="21"/>
        </w:rPr>
        <w:t>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spacing w:line="288" w:lineRule="auto"/>
      </w:pP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  <w:lang w:val="en-US" w:eastAsia="zh-CN"/>
        </w:rPr>
        <w:t xml:space="preserve">        </w:t>
      </w:r>
      <w:r>
        <w:rPr>
          <w:rFonts w:ascii="宋体" w:hAnsi="宋体" w:cs="宋体"/>
          <w:szCs w:val="21"/>
        </w:rPr>
        <w:t>本表本年度无发生额。</w:t>
      </w:r>
      <w:r>
        <w:rPr>
          <w:rFonts w:hint="eastAsia" w:ascii="宋体" w:hAnsi="宋体" w:cs="宋体"/>
          <w:szCs w:val="21"/>
        </w:rPr>
        <w:t xml:space="preserve"> </w:t>
      </w:r>
      <w:bookmarkEnd w:id="20"/>
      <w:r>
        <w:rPr>
          <w:rFonts w:hint="eastAsia" w:ascii="宋体" w:hAnsi="宋体" w:cs="宋体"/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yYTlmODYwMThmYjgzZTE5ZTY4NmZhMDgwZTRkNzIifQ=="/>
  </w:docVars>
  <w:rsids>
    <w:rsidRoot w:val="77817FC0"/>
    <w:rsid w:val="001D21AE"/>
    <w:rsid w:val="001E79C4"/>
    <w:rsid w:val="00247FAA"/>
    <w:rsid w:val="00787445"/>
    <w:rsid w:val="00A257EA"/>
    <w:rsid w:val="00AE2503"/>
    <w:rsid w:val="00B30428"/>
    <w:rsid w:val="00D51619"/>
    <w:rsid w:val="00D62902"/>
    <w:rsid w:val="00D949BF"/>
    <w:rsid w:val="0B4A7984"/>
    <w:rsid w:val="138314F9"/>
    <w:rsid w:val="148A7C64"/>
    <w:rsid w:val="46CD691B"/>
    <w:rsid w:val="4CB41B97"/>
    <w:rsid w:val="4D0D25A8"/>
    <w:rsid w:val="691158FD"/>
    <w:rsid w:val="71896204"/>
    <w:rsid w:val="71C97C97"/>
    <w:rsid w:val="77817FC0"/>
    <w:rsid w:val="7DF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1291</Characters>
  <Lines>7</Lines>
  <Paragraphs>2</Paragraphs>
  <TotalTime>0</TotalTime>
  <ScaleCrop>false</ScaleCrop>
  <LinksUpToDate>false</LinksUpToDate>
  <CharactersWithSpaces>1364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2022-09-05T07:00:00Z</dcterms:created>
  <dc:creator>琉璃雪</dc:creator>
  <cp:lastModifiedBy>琉璃雪</cp:lastModifiedBy>
  <dcterms:modified xsi:type="dcterms:W3CDTF">2023-09-14T03:03:36Z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BCC0D86277F2483F96B26B3DC6E472BC_13</vt:lpwstr>
  </property>
</Properties>
</file>