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83" w:rsidRDefault="00E838E3" w:rsidP="00E74083">
      <w:pPr>
        <w:jc w:val="center"/>
        <w:rPr>
          <w:rFonts w:ascii="宋体" w:hAnsi="宋体"/>
          <w:b/>
          <w:sz w:val="30"/>
          <w:szCs w:val="30"/>
        </w:rPr>
      </w:pPr>
      <w:r>
        <w:rPr>
          <w:rFonts w:ascii="宋体" w:hAnsi="宋体" w:hint="eastAsia"/>
          <w:b/>
          <w:sz w:val="30"/>
          <w:szCs w:val="30"/>
        </w:rPr>
        <w:t>《</w:t>
      </w:r>
      <w:r w:rsidRPr="00E838E3">
        <w:rPr>
          <w:rFonts w:ascii="宋体" w:hAnsi="宋体" w:hint="eastAsia"/>
          <w:b/>
          <w:sz w:val="30"/>
          <w:szCs w:val="30"/>
        </w:rPr>
        <w:t>湛江市人民政府办公室关于印发湛江市养殖水域滩涂规划（</w:t>
      </w:r>
      <w:r w:rsidRPr="00E838E3">
        <w:rPr>
          <w:rFonts w:ascii="宋体" w:hAnsi="宋体" w:hint="eastAsia"/>
          <w:b/>
          <w:sz w:val="30"/>
          <w:szCs w:val="30"/>
        </w:rPr>
        <w:t>2018-2030</w:t>
      </w:r>
      <w:r w:rsidRPr="00E838E3">
        <w:rPr>
          <w:rFonts w:ascii="宋体" w:hAnsi="宋体" w:hint="eastAsia"/>
          <w:b/>
          <w:sz w:val="30"/>
          <w:szCs w:val="30"/>
        </w:rPr>
        <w:t>年）的通知》</w:t>
      </w:r>
      <w:r w:rsidR="00E74083">
        <w:rPr>
          <w:rFonts w:ascii="宋体" w:hAnsi="宋体" w:hint="eastAsia"/>
          <w:b/>
          <w:sz w:val="30"/>
          <w:szCs w:val="30"/>
        </w:rPr>
        <w:t>编制说明</w:t>
      </w:r>
    </w:p>
    <w:p w:rsidR="00E74083" w:rsidRDefault="00E74083" w:rsidP="00E74083">
      <w:pPr>
        <w:spacing w:after="0" w:line="480" w:lineRule="exact"/>
        <w:ind w:firstLineChars="200" w:firstLine="480"/>
        <w:rPr>
          <w:rFonts w:ascii="宋体" w:cs="宋体"/>
          <w:bCs/>
          <w:color w:val="000000"/>
          <w:sz w:val="24"/>
          <w:szCs w:val="24"/>
        </w:rPr>
      </w:pPr>
      <w:r>
        <w:rPr>
          <w:rFonts w:ascii="宋体" w:hAnsi="宋体" w:hint="eastAsia"/>
          <w:bCs/>
          <w:sz w:val="24"/>
          <w:szCs w:val="24"/>
        </w:rPr>
        <w:t>《湛江市</w:t>
      </w:r>
      <w:r>
        <w:rPr>
          <w:rFonts w:ascii="宋体" w:hAnsi="宋体" w:cs="宋体" w:hint="eastAsia"/>
          <w:bCs/>
          <w:sz w:val="24"/>
          <w:szCs w:val="24"/>
        </w:rPr>
        <w:t>养殖水域滩涂规划</w:t>
      </w:r>
      <w:r>
        <w:rPr>
          <w:rFonts w:ascii="宋体" w:hAnsi="宋体" w:hint="eastAsia"/>
          <w:bCs/>
          <w:sz w:val="24"/>
          <w:szCs w:val="24"/>
        </w:rPr>
        <w:t>》</w:t>
      </w:r>
      <w:r>
        <w:rPr>
          <w:rFonts w:ascii="宋体" w:hAnsi="宋体" w:cs="宋体" w:hint="eastAsia"/>
          <w:bCs/>
          <w:sz w:val="24"/>
          <w:szCs w:val="24"/>
        </w:rPr>
        <w:t>根据农业部的《养殖水域滩涂规划编制工作试行规范》和《养殖水域滩涂规划编制大纲》的相关要求为基础，同时结合</w:t>
      </w:r>
      <w:r>
        <w:rPr>
          <w:rFonts w:ascii="宋体" w:hAnsi="宋体" w:hint="eastAsia"/>
          <w:bCs/>
          <w:sz w:val="24"/>
          <w:szCs w:val="24"/>
        </w:rPr>
        <w:t>湛江市</w:t>
      </w:r>
      <w:r>
        <w:rPr>
          <w:rFonts w:ascii="宋体" w:hAnsi="宋体" w:cs="宋体" w:hint="eastAsia"/>
          <w:bCs/>
          <w:sz w:val="24"/>
          <w:szCs w:val="24"/>
        </w:rPr>
        <w:t>现代渔业发展战略，编制了既符合农业部要求，又具有</w:t>
      </w:r>
      <w:r>
        <w:rPr>
          <w:rFonts w:ascii="宋体" w:hAnsi="宋体" w:hint="eastAsia"/>
          <w:bCs/>
          <w:sz w:val="24"/>
          <w:szCs w:val="24"/>
        </w:rPr>
        <w:t>湛江市</w:t>
      </w:r>
      <w:r>
        <w:rPr>
          <w:rFonts w:ascii="宋体" w:hAnsi="宋体" w:cs="宋体" w:hint="eastAsia"/>
          <w:bCs/>
          <w:sz w:val="24"/>
          <w:szCs w:val="24"/>
        </w:rPr>
        <w:t>特色的养殖水域滩涂规划。下面就规划编制的部分技术要求进行说明。</w:t>
      </w:r>
    </w:p>
    <w:p w:rsidR="00E74083" w:rsidRDefault="00E74083" w:rsidP="00E74083">
      <w:pPr>
        <w:spacing w:after="0" w:line="480" w:lineRule="exact"/>
        <w:rPr>
          <w:rFonts w:ascii="宋体" w:hAnsi="宋体"/>
          <w:b/>
          <w:sz w:val="24"/>
          <w:szCs w:val="24"/>
        </w:rPr>
      </w:pPr>
      <w:r>
        <w:rPr>
          <w:rFonts w:ascii="宋体" w:hAnsi="宋体" w:cs="宋体" w:hint="eastAsia"/>
          <w:b/>
          <w:sz w:val="24"/>
          <w:szCs w:val="24"/>
        </w:rPr>
        <w:t>一、功能区划分方法</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宋体" w:hint="eastAsia"/>
          <w:sz w:val="24"/>
          <w:szCs w:val="24"/>
        </w:rPr>
        <w:t>根据农业部《养殖水域滩涂规编制工作规范》（农渔发〔</w:t>
      </w:r>
      <w:r>
        <w:rPr>
          <w:rFonts w:ascii="宋体" w:hAnsi="宋体" w:cs="TimesNewRomanPSMT" w:hint="eastAsia"/>
          <w:sz w:val="24"/>
          <w:szCs w:val="24"/>
        </w:rPr>
        <w:t>2016</w:t>
      </w:r>
      <w:r>
        <w:rPr>
          <w:rFonts w:ascii="宋体" w:hAnsi="宋体" w:cs="宋体" w:hint="eastAsia"/>
          <w:sz w:val="24"/>
          <w:szCs w:val="24"/>
        </w:rPr>
        <w:t>〕</w:t>
      </w:r>
      <w:r>
        <w:rPr>
          <w:rFonts w:ascii="宋体" w:hAnsi="宋体" w:cs="TimesNewRomanPSMT" w:hint="eastAsia"/>
          <w:sz w:val="24"/>
          <w:szCs w:val="24"/>
        </w:rPr>
        <w:t xml:space="preserve">39 </w:t>
      </w:r>
      <w:r>
        <w:rPr>
          <w:rFonts w:ascii="宋体" w:hAnsi="宋体" w:cs="宋体" w:hint="eastAsia"/>
          <w:sz w:val="24"/>
          <w:szCs w:val="24"/>
        </w:rPr>
        <w:t>号）要求，结合湛江市水域滩涂资源、区域经济社会发展战略，细化禁止养殖区的类别和范围，将水域中各类型区划定为禁止养殖区，然后禁养区以外海域再细化限养区范围，余下其他区域划定为养殖区。</w:t>
      </w:r>
    </w:p>
    <w:p w:rsidR="00E74083" w:rsidRDefault="00E74083" w:rsidP="00E74083">
      <w:pPr>
        <w:autoSpaceDE w:val="0"/>
        <w:autoSpaceDN w:val="0"/>
        <w:spacing w:after="0" w:line="480" w:lineRule="exact"/>
        <w:ind w:firstLineChars="150" w:firstLine="360"/>
        <w:rPr>
          <w:rFonts w:ascii="宋体" w:hAnsi="宋体" w:cs="宋体"/>
          <w:sz w:val="24"/>
          <w:szCs w:val="24"/>
        </w:rPr>
      </w:pPr>
      <w:r>
        <w:rPr>
          <w:rFonts w:ascii="宋体" w:hAnsi="宋体" w:cs="宋体" w:hint="eastAsia"/>
          <w:sz w:val="24"/>
          <w:szCs w:val="24"/>
        </w:rPr>
        <w:t>（一）海域划分</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TimesNewRomanPSMT" w:hint="eastAsia"/>
          <w:sz w:val="24"/>
          <w:szCs w:val="24"/>
        </w:rPr>
        <w:t>1</w:t>
      </w:r>
      <w:r>
        <w:rPr>
          <w:rFonts w:ascii="宋体" w:hAnsi="宋体" w:cs="TimesNewRomanPSMT" w:hint="eastAsia"/>
          <w:sz w:val="24"/>
          <w:szCs w:val="24"/>
        </w:rPr>
        <w:t>、</w:t>
      </w:r>
      <w:r>
        <w:rPr>
          <w:rFonts w:ascii="宋体" w:hAnsi="宋体" w:cs="宋体" w:hint="eastAsia"/>
          <w:sz w:val="24"/>
          <w:szCs w:val="24"/>
        </w:rPr>
        <w:t>海洋生态红线区</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宋体" w:hint="eastAsia"/>
          <w:sz w:val="24"/>
          <w:szCs w:val="24"/>
        </w:rPr>
        <w:t>海洋生态红线是维护海洋生态健康与生态安全的极重要区域，</w:t>
      </w:r>
      <w:r>
        <w:rPr>
          <w:rFonts w:ascii="宋体" w:hAnsi="宋体" w:cs="TimesNewRomanPSMT" w:hint="eastAsia"/>
          <w:sz w:val="24"/>
          <w:szCs w:val="24"/>
        </w:rPr>
        <w:t xml:space="preserve"> 2017 </w:t>
      </w:r>
      <w:r>
        <w:rPr>
          <w:rFonts w:ascii="宋体" w:hAnsi="宋体" w:cs="宋体" w:hint="eastAsia"/>
          <w:sz w:val="24"/>
          <w:szCs w:val="24"/>
        </w:rPr>
        <w:t>年广东省颁布了《广东省海洋生态红线》，并将海洋生态红线划分为禁止类和限制类。</w:t>
      </w:r>
    </w:p>
    <w:p w:rsidR="00E74083" w:rsidRDefault="00E74083" w:rsidP="00E74083">
      <w:pPr>
        <w:autoSpaceDE w:val="0"/>
        <w:autoSpaceDN w:val="0"/>
        <w:spacing w:after="0" w:line="480" w:lineRule="exact"/>
        <w:ind w:firstLineChars="200" w:firstLine="480"/>
        <w:rPr>
          <w:rFonts w:ascii="宋体" w:hAnsi="宋体" w:cs="宋体"/>
          <w:color w:val="000000"/>
          <w:sz w:val="24"/>
          <w:szCs w:val="24"/>
        </w:rPr>
      </w:pPr>
      <w:r>
        <w:rPr>
          <w:rFonts w:ascii="宋体" w:hAnsi="宋体" w:cs="宋体" w:hint="eastAsia"/>
          <w:color w:val="000000"/>
          <w:sz w:val="24"/>
          <w:szCs w:val="24"/>
        </w:rPr>
        <w:t>根据《广东省海洋生态红线》的管制要求，禁止类红线区包括海洋自然保护区的核心区和缓冲区，海洋特别保护区的重点保护区，特别保护海岛的领海基点及其保护范围，禁止类的海洋生态红线区实行严格的禁止与保护，禁止围填海，禁止一切损害海洋生态的开发活动，禁止实施改变区内自然生态条件的生产活动和任何形式的工程建设活动。限制类红线区禁止围填海，但可在保护海洋生态的前提下，限制性的批准对生态环境没有破坏的公共或公益性涉海工程等项目，对于养殖活动，规定控制养殖规模，鼓励生态化养殖。</w:t>
      </w:r>
    </w:p>
    <w:p w:rsidR="00E74083" w:rsidRDefault="00E74083" w:rsidP="00E74083">
      <w:pPr>
        <w:autoSpaceDE w:val="0"/>
        <w:autoSpaceDN w:val="0"/>
        <w:spacing w:after="0" w:line="480" w:lineRule="exact"/>
        <w:ind w:firstLineChars="200" w:firstLine="480"/>
        <w:rPr>
          <w:rFonts w:ascii="宋体" w:hAnsi="宋体" w:cs="宋体"/>
          <w:color w:val="000000"/>
          <w:sz w:val="24"/>
          <w:szCs w:val="24"/>
        </w:rPr>
      </w:pPr>
      <w:r>
        <w:rPr>
          <w:rFonts w:ascii="宋体" w:hAnsi="宋体" w:cs="宋体" w:hint="eastAsia"/>
          <w:sz w:val="24"/>
          <w:szCs w:val="24"/>
        </w:rPr>
        <w:t>本</w:t>
      </w:r>
      <w:r>
        <w:rPr>
          <w:rFonts w:ascii="宋体" w:hAnsi="宋体" w:cs="宋体" w:hint="eastAsia"/>
          <w:color w:val="000000"/>
          <w:sz w:val="24"/>
          <w:szCs w:val="24"/>
        </w:rPr>
        <w:t>次养殖水域滩涂划定中，将《广东省海洋生态红线》中禁止类红线区划定为禁养区，限制类生态红线区划定为限养区。</w:t>
      </w:r>
      <w:r>
        <w:rPr>
          <w:rFonts w:ascii="宋体" w:hAnsi="宋体" w:hint="eastAsia"/>
          <w:color w:val="000000"/>
          <w:sz w:val="24"/>
          <w:szCs w:val="24"/>
        </w:rPr>
        <w:t>湛江市划定</w:t>
      </w:r>
      <w:r>
        <w:rPr>
          <w:rFonts w:ascii="宋体" w:hAnsi="宋体" w:hint="eastAsia"/>
          <w:color w:val="000000"/>
          <w:sz w:val="24"/>
          <w:szCs w:val="24"/>
        </w:rPr>
        <w:t>12</w:t>
      </w:r>
      <w:r>
        <w:rPr>
          <w:rFonts w:ascii="宋体" w:hAnsi="宋体" w:hint="eastAsia"/>
          <w:color w:val="000000"/>
          <w:sz w:val="24"/>
          <w:szCs w:val="24"/>
        </w:rPr>
        <w:t>个禁止类红线区和</w:t>
      </w:r>
      <w:r>
        <w:rPr>
          <w:rFonts w:ascii="宋体" w:hAnsi="宋体" w:hint="eastAsia"/>
          <w:color w:val="000000"/>
          <w:sz w:val="24"/>
          <w:szCs w:val="24"/>
        </w:rPr>
        <w:t>27</w:t>
      </w:r>
      <w:r>
        <w:rPr>
          <w:rFonts w:ascii="宋体" w:hAnsi="宋体" w:hint="eastAsia"/>
          <w:color w:val="000000"/>
          <w:sz w:val="24"/>
          <w:szCs w:val="24"/>
        </w:rPr>
        <w:t>个限制类红线区，共</w:t>
      </w:r>
      <w:r>
        <w:rPr>
          <w:rFonts w:ascii="宋体" w:hAnsi="宋体" w:hint="eastAsia"/>
          <w:color w:val="000000"/>
          <w:sz w:val="24"/>
          <w:szCs w:val="24"/>
        </w:rPr>
        <w:t>39</w:t>
      </w:r>
      <w:r>
        <w:rPr>
          <w:rFonts w:ascii="宋体" w:hAnsi="宋体" w:hint="eastAsia"/>
          <w:color w:val="000000"/>
          <w:sz w:val="24"/>
          <w:szCs w:val="24"/>
        </w:rPr>
        <w:t>个海洋保护区生态红线区。禁止类红线区包括雷州珍稀海洋生物国家级自然保护区、徐闻珊瑚礁国家级</w:t>
      </w:r>
      <w:r>
        <w:rPr>
          <w:rFonts w:ascii="宋体" w:hAnsi="宋体" w:hint="eastAsia"/>
          <w:sz w:val="24"/>
          <w:szCs w:val="24"/>
        </w:rPr>
        <w:t>自然保护区、</w:t>
      </w:r>
      <w:r>
        <w:rPr>
          <w:rFonts w:ascii="宋体" w:hAnsi="宋体" w:hint="eastAsia"/>
          <w:color w:val="000000"/>
          <w:sz w:val="24"/>
          <w:szCs w:val="24"/>
        </w:rPr>
        <w:t>湛江红树林国家级自然保护区、广东特呈岛国家级海洋公园、乌石国家级海洋公园、</w:t>
      </w:r>
      <w:r>
        <w:rPr>
          <w:rFonts w:ascii="宋体" w:hAnsi="宋体" w:hint="eastAsia"/>
          <w:sz w:val="24"/>
          <w:szCs w:val="24"/>
        </w:rPr>
        <w:t>廉江</w:t>
      </w:r>
      <w:r>
        <w:rPr>
          <w:rFonts w:ascii="宋体" w:hAnsi="宋体" w:hint="eastAsia"/>
          <w:sz w:val="24"/>
          <w:szCs w:val="24"/>
        </w:rPr>
        <w:lastRenderedPageBreak/>
        <w:t>英</w:t>
      </w:r>
      <w:r>
        <w:rPr>
          <w:rFonts w:ascii="宋体" w:hAnsi="宋体" w:hint="eastAsia"/>
          <w:color w:val="000000"/>
          <w:sz w:val="24"/>
          <w:szCs w:val="24"/>
        </w:rPr>
        <w:t>罗湾儒艮自然保护区、雷州海草自然保护区、雷州湾中华白海豚市级自然保护区、</w:t>
      </w:r>
      <w:r>
        <w:rPr>
          <w:rFonts w:ascii="宋体" w:hAnsi="宋体" w:hint="eastAsia"/>
          <w:sz w:val="24"/>
          <w:szCs w:val="24"/>
        </w:rPr>
        <w:t>湛江硇洲岛海珍资源自然保护区、遂溪真鲷和二长棘鲷幼鱼自然保护区、南三岛鲎类自然保护区、王村港海洋自然保护区；</w:t>
      </w:r>
      <w:r>
        <w:rPr>
          <w:rFonts w:ascii="宋体" w:hAnsi="宋体" w:hint="eastAsia"/>
          <w:color w:val="000000"/>
          <w:sz w:val="24"/>
          <w:szCs w:val="24"/>
        </w:rPr>
        <w:t>限制类红线区包括广东特呈岛国家级海洋公园</w:t>
      </w:r>
      <w:r w:rsidRPr="004F4B19">
        <w:rPr>
          <w:rFonts w:ascii="宋体" w:hAnsi="宋体" w:hint="eastAsia"/>
          <w:color w:val="000000"/>
          <w:sz w:val="24"/>
          <w:szCs w:val="24"/>
        </w:rPr>
        <w:t>适度利用区</w:t>
      </w:r>
      <w:r>
        <w:rPr>
          <w:rFonts w:ascii="宋体" w:hAnsi="宋体" w:hint="eastAsia"/>
          <w:color w:val="000000"/>
          <w:sz w:val="24"/>
          <w:szCs w:val="24"/>
        </w:rPr>
        <w:t>、乌石国家级海洋公园</w:t>
      </w:r>
      <w:r w:rsidRPr="004F4B19">
        <w:rPr>
          <w:rFonts w:ascii="宋体" w:hAnsi="宋体" w:hint="eastAsia"/>
          <w:color w:val="000000"/>
          <w:sz w:val="24"/>
          <w:szCs w:val="24"/>
        </w:rPr>
        <w:t>适度利用区</w:t>
      </w:r>
      <w:r>
        <w:rPr>
          <w:rFonts w:ascii="宋体" w:hAnsi="宋体" w:hint="eastAsia"/>
          <w:color w:val="000000"/>
          <w:sz w:val="24"/>
          <w:szCs w:val="24"/>
        </w:rPr>
        <w:t>、廉江英罗湾儒艮自然保护区</w:t>
      </w:r>
      <w:r w:rsidRPr="004F4B19">
        <w:rPr>
          <w:rFonts w:ascii="宋体" w:hAnsi="宋体" w:hint="eastAsia"/>
          <w:color w:val="000000"/>
          <w:sz w:val="24"/>
          <w:szCs w:val="24"/>
        </w:rPr>
        <w:t>试验区</w:t>
      </w:r>
      <w:r>
        <w:rPr>
          <w:rFonts w:ascii="宋体" w:hAnsi="宋体" w:hint="eastAsia"/>
          <w:color w:val="000000"/>
          <w:sz w:val="24"/>
          <w:szCs w:val="24"/>
        </w:rPr>
        <w:t>、</w:t>
      </w:r>
      <w:r>
        <w:rPr>
          <w:rFonts w:ascii="宋体" w:hAnsi="宋体" w:hint="eastAsia"/>
          <w:sz w:val="24"/>
          <w:szCs w:val="24"/>
        </w:rPr>
        <w:t>北莉口海洋</w:t>
      </w:r>
      <w:r>
        <w:rPr>
          <w:rFonts w:ascii="宋体" w:hAnsi="宋体" w:hint="eastAsia"/>
          <w:color w:val="000000"/>
          <w:sz w:val="24"/>
          <w:szCs w:val="24"/>
        </w:rPr>
        <w:t>自然</w:t>
      </w:r>
      <w:r>
        <w:rPr>
          <w:rFonts w:ascii="宋体" w:hAnsi="宋体" w:hint="eastAsia"/>
          <w:sz w:val="24"/>
          <w:szCs w:val="24"/>
        </w:rPr>
        <w:t>保护区、遂溪中国鲎县级自然保护区、</w:t>
      </w:r>
      <w:r>
        <w:rPr>
          <w:rFonts w:ascii="宋体" w:hAnsi="宋体" w:hint="eastAsia"/>
          <w:color w:val="000000"/>
          <w:sz w:val="24"/>
          <w:szCs w:val="24"/>
        </w:rPr>
        <w:t>雷州海草自然保护区、东里沙源保护海域限养区、乐民镇重要滨海湿地等</w:t>
      </w:r>
      <w:r>
        <w:rPr>
          <w:rFonts w:ascii="宋体" w:hAnsi="宋体" w:hint="eastAsia"/>
          <w:sz w:val="24"/>
          <w:szCs w:val="24"/>
        </w:rPr>
        <w:t>。</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TimesNewRomanPSMT" w:hint="eastAsia"/>
          <w:sz w:val="24"/>
          <w:szCs w:val="24"/>
        </w:rPr>
        <w:t>2</w:t>
      </w:r>
      <w:r>
        <w:rPr>
          <w:rFonts w:ascii="宋体" w:hAnsi="宋体" w:cs="TimesNewRomanPSMT" w:hint="eastAsia"/>
          <w:sz w:val="24"/>
          <w:szCs w:val="24"/>
        </w:rPr>
        <w:t>、</w:t>
      </w:r>
      <w:r>
        <w:rPr>
          <w:rFonts w:ascii="宋体" w:hAnsi="宋体" w:cs="宋体" w:hint="eastAsia"/>
          <w:sz w:val="24"/>
          <w:szCs w:val="24"/>
        </w:rPr>
        <w:t>水产种质资源保护区</w:t>
      </w:r>
    </w:p>
    <w:p w:rsidR="00E74083" w:rsidRDefault="00E74083" w:rsidP="00E74083">
      <w:pPr>
        <w:autoSpaceDE w:val="0"/>
        <w:autoSpaceDN w:val="0"/>
        <w:spacing w:after="0" w:line="480" w:lineRule="exact"/>
        <w:ind w:firstLineChars="200" w:firstLine="480"/>
        <w:rPr>
          <w:rFonts w:ascii="宋体" w:hAnsi="宋体" w:cs="TimesNewRomanPSMT"/>
          <w:sz w:val="24"/>
          <w:szCs w:val="24"/>
        </w:rPr>
      </w:pPr>
      <w:r>
        <w:rPr>
          <w:rFonts w:ascii="宋体" w:hAnsi="宋体" w:cs="TimesNewRomanPSMT" w:hint="eastAsia"/>
          <w:sz w:val="24"/>
          <w:szCs w:val="24"/>
        </w:rPr>
        <w:t>水产种质资源保护区是指为保护和合理利用水产种质资源及其生存环境，在保护对象的产卵场、索饵场、越冬场、洄游通道等主要生长繁育区域依法划出一定面积的水域滩涂和必要的土地，予以特殊保护和管理的区域。按照《水产种质资源保护区管理暂行办法》，水产种质资源保护区一般分为核心区和实验区。根据农业部《养殖水域滩涂规编制工作规范》要求，水产种质资源保护区核心区内水域统一划定为禁养区，水产种质资源保护区实验区内水域统一划定为限养区。</w:t>
      </w:r>
    </w:p>
    <w:p w:rsidR="00E74083" w:rsidRDefault="00E74083" w:rsidP="00E74083">
      <w:pPr>
        <w:autoSpaceDE w:val="0"/>
        <w:autoSpaceDN w:val="0"/>
        <w:spacing w:after="0" w:line="480" w:lineRule="exact"/>
        <w:rPr>
          <w:rFonts w:ascii="宋体" w:hAnsi="宋体" w:cs="宋体"/>
          <w:color w:val="FF0000"/>
          <w:sz w:val="24"/>
          <w:szCs w:val="24"/>
        </w:rPr>
      </w:pPr>
      <w:r>
        <w:rPr>
          <w:rFonts w:ascii="宋体" w:hAnsi="宋体" w:cs="宋体" w:hint="eastAsia"/>
          <w:sz w:val="24"/>
          <w:szCs w:val="24"/>
        </w:rPr>
        <w:t>湛江有尖紫蛤国家级水</w:t>
      </w:r>
      <w:r>
        <w:rPr>
          <w:rFonts w:ascii="宋体" w:hAnsi="宋体" w:cs="宋体" w:hint="eastAsia"/>
          <w:color w:val="000000"/>
          <w:sz w:val="24"/>
          <w:szCs w:val="24"/>
        </w:rPr>
        <w:t>产种质资源保护区</w:t>
      </w:r>
      <w:r>
        <w:rPr>
          <w:rFonts w:ascii="宋体" w:hAnsi="宋体" w:cs="TimesNewRomanPSMT" w:hint="eastAsia"/>
          <w:color w:val="000000"/>
          <w:sz w:val="24"/>
          <w:szCs w:val="24"/>
        </w:rPr>
        <w:t>1</w:t>
      </w:r>
      <w:r>
        <w:rPr>
          <w:rFonts w:ascii="宋体" w:hAnsi="宋体" w:cs="宋体" w:hint="eastAsia"/>
          <w:color w:val="000000"/>
          <w:sz w:val="24"/>
          <w:szCs w:val="24"/>
        </w:rPr>
        <w:t>个</w:t>
      </w:r>
      <w:r>
        <w:rPr>
          <w:rFonts w:ascii="宋体" w:hAnsi="宋体" w:cs="宋体" w:hint="eastAsia"/>
          <w:sz w:val="24"/>
          <w:szCs w:val="24"/>
        </w:rPr>
        <w:t>。</w:t>
      </w:r>
    </w:p>
    <w:p w:rsidR="00E74083" w:rsidRDefault="00E74083" w:rsidP="00E74083">
      <w:pPr>
        <w:autoSpaceDE w:val="0"/>
        <w:autoSpaceDN w:val="0"/>
        <w:spacing w:after="0" w:line="480" w:lineRule="exact"/>
        <w:ind w:firstLineChars="200" w:firstLine="48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、自然保护区</w:t>
      </w:r>
    </w:p>
    <w:p w:rsidR="00E74083" w:rsidRDefault="00E74083" w:rsidP="00E74083">
      <w:pPr>
        <w:spacing w:after="0" w:line="480" w:lineRule="exact"/>
        <w:ind w:firstLineChars="200" w:firstLine="480"/>
        <w:rPr>
          <w:rFonts w:ascii="宋体" w:hAnsi="宋体"/>
          <w:color w:val="000000"/>
          <w:sz w:val="24"/>
          <w:szCs w:val="24"/>
        </w:rPr>
      </w:pPr>
      <w:r>
        <w:rPr>
          <w:rFonts w:ascii="宋体" w:hAnsi="宋体" w:cs="TimesNewRomanPSMT" w:hint="eastAsia"/>
          <w:sz w:val="24"/>
          <w:szCs w:val="24"/>
        </w:rPr>
        <w:t>自然保护区是指对有代表性的自然生态系统、珍稀濒危野生动植物物种的天然集中分布、有特殊意义的自然遗迹等保护对象所在的陆地水域或海域，依法划出一定面积予以特殊保护和管理的区域，如</w:t>
      </w:r>
      <w:r>
        <w:rPr>
          <w:rFonts w:ascii="宋体" w:hAnsi="宋体" w:hint="eastAsia"/>
          <w:sz w:val="24"/>
          <w:szCs w:val="24"/>
        </w:rPr>
        <w:t>雷州珍稀海洋生物国家级自然保护区</w:t>
      </w:r>
      <w:r>
        <w:rPr>
          <w:rFonts w:ascii="宋体" w:hAnsi="宋体" w:cs="宋体" w:hint="eastAsia"/>
          <w:sz w:val="24"/>
          <w:szCs w:val="24"/>
        </w:rPr>
        <w:t>、</w:t>
      </w:r>
      <w:r>
        <w:rPr>
          <w:rFonts w:ascii="宋体" w:hAnsi="宋体" w:hint="eastAsia"/>
          <w:color w:val="000000"/>
          <w:sz w:val="24"/>
          <w:szCs w:val="24"/>
        </w:rPr>
        <w:t>雷州市东里栉江珧县级自然保护区、吴川文昌鱼县级自然保护区等。</w:t>
      </w:r>
      <w:r>
        <w:rPr>
          <w:rFonts w:ascii="宋体" w:hAnsi="宋体" w:cs="TimesNewRomanPSMT" w:hint="eastAsia"/>
          <w:sz w:val="24"/>
          <w:szCs w:val="24"/>
        </w:rPr>
        <w:t>根据《中华人民共和国自然保护区条例》、《广东省自然保护区建立和调整管理规定》等规定，自然保护区可以分为为核心区、缓冲区和实验区。根据农业部《养殖水域滩涂规编制工作规范》要求，自然保护区核心区和缓冲区内水域统一划定为禁养区，自然保护区实验区内水域统一划定为限养区。</w:t>
      </w:r>
    </w:p>
    <w:p w:rsidR="00E74083" w:rsidRDefault="00E74083" w:rsidP="00E74083">
      <w:pPr>
        <w:autoSpaceDE w:val="0"/>
        <w:autoSpaceDN w:val="0"/>
        <w:spacing w:after="0" w:line="480" w:lineRule="exact"/>
        <w:ind w:firstLineChars="200" w:firstLine="480"/>
        <w:rPr>
          <w:rFonts w:ascii="宋体" w:hAnsi="宋体" w:cs="TimesNewRomanPSMT"/>
          <w:sz w:val="24"/>
          <w:szCs w:val="24"/>
        </w:rPr>
      </w:pPr>
      <w:r>
        <w:rPr>
          <w:rFonts w:ascii="宋体" w:hAnsi="宋体" w:cs="TimesNewRomanPSMT" w:hint="eastAsia"/>
          <w:sz w:val="24"/>
          <w:szCs w:val="24"/>
        </w:rPr>
        <w:t>未来自然保护区范围调整，养殖水域滩涂划定将自动变化，由各地政府自行确定是否列入禁养区和限养区。</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TimesNewRomanPSMT" w:hint="eastAsia"/>
          <w:sz w:val="24"/>
          <w:szCs w:val="24"/>
        </w:rPr>
        <w:t>4</w:t>
      </w:r>
      <w:r>
        <w:rPr>
          <w:rFonts w:ascii="宋体" w:hAnsi="宋体" w:cs="TimesNewRomanPSMT" w:hint="eastAsia"/>
          <w:sz w:val="24"/>
          <w:szCs w:val="24"/>
        </w:rPr>
        <w:t>、</w:t>
      </w:r>
      <w:r>
        <w:rPr>
          <w:rFonts w:ascii="宋体" w:hAnsi="宋体" w:cs="宋体" w:hint="eastAsia"/>
          <w:sz w:val="24"/>
          <w:szCs w:val="24"/>
        </w:rPr>
        <w:t>海上生产建设区</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宋体" w:hint="eastAsia"/>
          <w:sz w:val="24"/>
          <w:szCs w:val="24"/>
        </w:rPr>
        <w:t>包括港口航运区、城镇和工业用海区、矿产与能源区、特殊利用区等。此类区域与养殖功能不兼容，将此类功能区全部划分为禁养区。港口航运区包括</w:t>
      </w:r>
      <w:r>
        <w:rPr>
          <w:rFonts w:ascii="宋体" w:hAnsi="宋体" w:cs="宋体" w:hint="eastAsia"/>
          <w:sz w:val="24"/>
          <w:szCs w:val="24"/>
        </w:rPr>
        <w:lastRenderedPageBreak/>
        <w:t>湛江港、南山</w:t>
      </w:r>
      <w:r>
        <w:rPr>
          <w:rFonts w:ascii="宋体" w:hAnsi="宋体" w:cs="TimesNewRomanPSMT" w:hint="eastAsia"/>
          <w:sz w:val="24"/>
          <w:szCs w:val="24"/>
        </w:rPr>
        <w:t>—</w:t>
      </w:r>
      <w:r>
        <w:rPr>
          <w:rFonts w:ascii="宋体" w:hAnsi="宋体" w:cs="宋体" w:hint="eastAsia"/>
          <w:sz w:val="24"/>
          <w:szCs w:val="24"/>
        </w:rPr>
        <w:t>海安、流沙湾等港口，以及《广东省现代渔港建设规划</w:t>
      </w:r>
      <w:r>
        <w:rPr>
          <w:rFonts w:ascii="宋体" w:hAnsi="宋体" w:cs="TimesNewRomanPSMT" w:hint="eastAsia"/>
          <w:sz w:val="24"/>
          <w:szCs w:val="24"/>
        </w:rPr>
        <w:t xml:space="preserve">(2016-2025 </w:t>
      </w:r>
      <w:r>
        <w:rPr>
          <w:rFonts w:ascii="宋体" w:hAnsi="宋体" w:cs="宋体" w:hint="eastAsia"/>
          <w:sz w:val="24"/>
          <w:szCs w:val="24"/>
        </w:rPr>
        <w:t>年</w:t>
      </w:r>
      <w:r>
        <w:rPr>
          <w:rFonts w:ascii="宋体" w:hAnsi="宋体" w:cs="TimesNewRomanPSMT" w:hint="eastAsia"/>
          <w:sz w:val="24"/>
          <w:szCs w:val="24"/>
        </w:rPr>
        <w:t>)</w:t>
      </w:r>
      <w:r>
        <w:rPr>
          <w:rFonts w:ascii="宋体" w:hAnsi="宋体" w:cs="宋体" w:hint="eastAsia"/>
          <w:sz w:val="24"/>
          <w:szCs w:val="24"/>
        </w:rPr>
        <w:t>》中涉及的各级渔港和区域性避风锚地。</w:t>
      </w:r>
    </w:p>
    <w:p w:rsidR="00E74083" w:rsidRDefault="00E74083" w:rsidP="00E74083">
      <w:pPr>
        <w:autoSpaceDE w:val="0"/>
        <w:autoSpaceDN w:val="0"/>
        <w:spacing w:after="0" w:line="480" w:lineRule="exact"/>
        <w:ind w:firstLineChars="200" w:firstLine="480"/>
        <w:rPr>
          <w:rFonts w:ascii="宋体" w:hAnsi="宋体" w:cs="宋体"/>
          <w:color w:val="000000"/>
          <w:sz w:val="24"/>
          <w:szCs w:val="24"/>
        </w:rPr>
      </w:pPr>
      <w:r>
        <w:rPr>
          <w:rFonts w:ascii="宋体" w:hAnsi="宋体" w:cs="宋体" w:hint="eastAsia"/>
          <w:sz w:val="24"/>
          <w:szCs w:val="24"/>
        </w:rPr>
        <w:t>工业与城镇用海区指适于拓展工业与城镇发展空间，可供临海工业、工业园区和城镇建设的海域。工业与城镇用海区包括吴川、角尾湾、安铺港、新寮岛、东海岛北部、东海岛南部工业与城镇用海区。，本次除角尾湾、安铺港、新寮岛等</w:t>
      </w:r>
      <w:r>
        <w:rPr>
          <w:rFonts w:ascii="宋体" w:hAnsi="宋体" w:cs="TimesNewRomanPSMT" w:hint="eastAsia"/>
          <w:sz w:val="24"/>
          <w:szCs w:val="24"/>
        </w:rPr>
        <w:t xml:space="preserve">3 </w:t>
      </w:r>
      <w:r>
        <w:rPr>
          <w:rFonts w:ascii="宋体" w:hAnsi="宋体" w:cs="宋体" w:hint="eastAsia"/>
          <w:sz w:val="24"/>
          <w:szCs w:val="24"/>
        </w:rPr>
        <w:t>个工业与城镇用海区为限养区外，其他全部划定</w:t>
      </w:r>
      <w:r>
        <w:rPr>
          <w:rFonts w:ascii="宋体" w:hAnsi="宋体" w:cs="宋体" w:hint="eastAsia"/>
          <w:color w:val="000000"/>
          <w:sz w:val="24"/>
          <w:szCs w:val="24"/>
        </w:rPr>
        <w:t>为禁止养殖区。</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宋体" w:hint="eastAsia"/>
          <w:color w:val="000000"/>
          <w:sz w:val="24"/>
          <w:szCs w:val="24"/>
        </w:rPr>
        <w:t>矿产与能源区指适于开发利用矿产资源与海上能源，可供油气和固体矿产等勘探、开采作业，以及盐田、可再生能源开发利用等的海域，包括南三河矿产与能源区、外罗水道矿产与能源区，</w:t>
      </w:r>
      <w:r>
        <w:rPr>
          <w:rFonts w:ascii="宋体" w:hAnsi="宋体" w:cs="宋体" w:hint="eastAsia"/>
          <w:sz w:val="24"/>
          <w:szCs w:val="24"/>
        </w:rPr>
        <w:t>该部分海域全部划定为禁养区。</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宋体" w:hint="eastAsia"/>
          <w:sz w:val="24"/>
          <w:szCs w:val="24"/>
        </w:rPr>
        <w:t>特殊利用区指供军事及其他特殊用途排他使用的海域，包括鉴江口、麻斜、龙王湾、东海岛特殊利用区，该区域所在海域全部划定为禁养区。</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TimesNewRomanPSMT" w:hint="eastAsia"/>
          <w:sz w:val="24"/>
          <w:szCs w:val="24"/>
        </w:rPr>
        <w:t>5</w:t>
      </w:r>
      <w:r>
        <w:rPr>
          <w:rFonts w:ascii="宋体" w:hAnsi="宋体" w:cs="TimesNewRomanPSMT" w:hint="eastAsia"/>
          <w:sz w:val="24"/>
          <w:szCs w:val="24"/>
        </w:rPr>
        <w:t>、</w:t>
      </w:r>
      <w:r>
        <w:rPr>
          <w:rFonts w:ascii="宋体" w:hAnsi="宋体" w:cs="宋体" w:hint="eastAsia"/>
          <w:sz w:val="24"/>
          <w:szCs w:val="24"/>
        </w:rPr>
        <w:t>航道和锚地</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宋体" w:hint="eastAsia"/>
          <w:sz w:val="24"/>
          <w:szCs w:val="24"/>
        </w:rPr>
        <w:t>航道和锚地是推进港口物流发展的重要空间，为维护航运安全，航道和锚地用海区需禁止网箱养殖等养殖活动对船舶航运安全造成影响，根据《广东省航道发展规划（</w:t>
      </w:r>
      <w:r>
        <w:rPr>
          <w:rFonts w:ascii="宋体" w:hAnsi="宋体" w:cs="宋体"/>
          <w:sz w:val="24"/>
          <w:szCs w:val="24"/>
        </w:rPr>
        <w:t xml:space="preserve">2016 </w:t>
      </w:r>
      <w:r>
        <w:rPr>
          <w:rFonts w:ascii="宋体" w:hAnsi="宋体" w:cs="宋体" w:hint="eastAsia"/>
          <w:sz w:val="24"/>
          <w:szCs w:val="24"/>
        </w:rPr>
        <w:t>年—</w:t>
      </w:r>
      <w:r>
        <w:rPr>
          <w:rFonts w:ascii="宋体" w:hAnsi="宋体" w:cs="宋体"/>
          <w:sz w:val="24"/>
          <w:szCs w:val="24"/>
        </w:rPr>
        <w:t xml:space="preserve">2030 </w:t>
      </w:r>
      <w:r>
        <w:rPr>
          <w:rFonts w:ascii="宋体" w:hAnsi="宋体" w:cs="宋体" w:hint="eastAsia"/>
          <w:sz w:val="24"/>
          <w:szCs w:val="24"/>
        </w:rPr>
        <w:t>年）》，将各级航道、锚地划定为禁养区，禁止一切形式的养殖活动，避免对航运影响。</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TimesNewRomanPSMT" w:hint="eastAsia"/>
          <w:sz w:val="24"/>
          <w:szCs w:val="24"/>
        </w:rPr>
        <w:t>6</w:t>
      </w:r>
      <w:r>
        <w:rPr>
          <w:rFonts w:ascii="宋体" w:hAnsi="宋体" w:cs="TimesNewRomanPSMT" w:hint="eastAsia"/>
          <w:sz w:val="24"/>
          <w:szCs w:val="24"/>
        </w:rPr>
        <w:t>、</w:t>
      </w:r>
      <w:r>
        <w:rPr>
          <w:rFonts w:ascii="宋体" w:hAnsi="宋体" w:cs="宋体" w:hint="eastAsia"/>
          <w:sz w:val="24"/>
          <w:szCs w:val="24"/>
        </w:rPr>
        <w:t>无居民海岛周边海域</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宋体" w:hint="eastAsia"/>
          <w:sz w:val="24"/>
          <w:szCs w:val="24"/>
        </w:rPr>
        <w:t>海岛是促进海洋生态保护和建设、支撑</w:t>
      </w:r>
      <w:r>
        <w:rPr>
          <w:rFonts w:ascii="宋体" w:hAnsi="宋体" w:cs="宋体" w:hint="eastAsia"/>
          <w:color w:val="000000"/>
          <w:sz w:val="24"/>
          <w:szCs w:val="24"/>
        </w:rPr>
        <w:t>海水养殖发展的重要依托，也是保护海洋权益的重要支撑。无居民海岛划分为特殊保护类、保留类和适度开发类三种类别，本次规划将特殊保护类、保留类和依法确定适度开发类中的交通与工业用岛、公共服务用岛等无居民海岛周边</w:t>
      </w:r>
      <w:r>
        <w:rPr>
          <w:rFonts w:ascii="宋体" w:hAnsi="宋体" w:cs="TimesNewRomanPSMT" w:hint="eastAsia"/>
          <w:color w:val="000000"/>
          <w:sz w:val="24"/>
          <w:szCs w:val="24"/>
        </w:rPr>
        <w:t xml:space="preserve">200 </w:t>
      </w:r>
      <w:r>
        <w:rPr>
          <w:rFonts w:ascii="宋体" w:hAnsi="宋体" w:cs="宋体" w:hint="eastAsia"/>
          <w:color w:val="000000"/>
          <w:sz w:val="24"/>
          <w:szCs w:val="24"/>
        </w:rPr>
        <w:t>米海域划定为禁养区，将适度开发类中的旅游娱乐用岛和农林渔业用岛周边</w:t>
      </w:r>
      <w:r>
        <w:rPr>
          <w:rFonts w:ascii="宋体" w:hAnsi="宋体" w:cs="TimesNewRomanPSMT" w:hint="eastAsia"/>
          <w:color w:val="000000"/>
          <w:sz w:val="24"/>
          <w:szCs w:val="24"/>
        </w:rPr>
        <w:t xml:space="preserve">200 </w:t>
      </w:r>
      <w:r>
        <w:rPr>
          <w:rFonts w:ascii="宋体" w:hAnsi="宋体" w:cs="宋体" w:hint="eastAsia"/>
          <w:color w:val="000000"/>
          <w:sz w:val="24"/>
          <w:szCs w:val="24"/>
        </w:rPr>
        <w:t>米海域划定为限养区。</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TimesNewRomanPSMT" w:hint="eastAsia"/>
          <w:sz w:val="24"/>
          <w:szCs w:val="24"/>
        </w:rPr>
        <w:t>7</w:t>
      </w:r>
      <w:r>
        <w:rPr>
          <w:rFonts w:ascii="宋体" w:hAnsi="宋体" w:cs="TimesNewRomanPSMT" w:hint="eastAsia"/>
          <w:sz w:val="24"/>
          <w:szCs w:val="24"/>
        </w:rPr>
        <w:t>、</w:t>
      </w:r>
      <w:r>
        <w:rPr>
          <w:rFonts w:ascii="宋体" w:hAnsi="宋体" w:cs="宋体" w:hint="eastAsia"/>
          <w:sz w:val="24"/>
          <w:szCs w:val="24"/>
        </w:rPr>
        <w:t>其他禁养区</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宋体" w:hint="eastAsia"/>
          <w:sz w:val="24"/>
          <w:szCs w:val="24"/>
        </w:rPr>
        <w:t>主要包括入海排污口周边水域、海洋倾废区等，以及已办理海域使用证的非养殖功能海域等。未来新增其他禁养区，包括海域水产种质资源保护区核心区、港口、航道等自动列入禁养区。</w:t>
      </w:r>
    </w:p>
    <w:p w:rsidR="00E74083" w:rsidRDefault="00E74083" w:rsidP="00E74083">
      <w:pPr>
        <w:autoSpaceDE w:val="0"/>
        <w:autoSpaceDN w:val="0"/>
        <w:spacing w:after="0" w:line="480" w:lineRule="exact"/>
        <w:ind w:firstLineChars="150" w:firstLine="360"/>
        <w:rPr>
          <w:rFonts w:ascii="宋体" w:hAnsi="宋体" w:cs="宋体"/>
          <w:sz w:val="24"/>
          <w:szCs w:val="24"/>
        </w:rPr>
      </w:pPr>
      <w:r>
        <w:rPr>
          <w:rFonts w:ascii="宋体" w:hAnsi="宋体" w:cs="宋体" w:hint="eastAsia"/>
          <w:sz w:val="24"/>
          <w:szCs w:val="24"/>
        </w:rPr>
        <w:t>（二）陆域划分</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TimesNewRomanPSMT" w:hint="eastAsia"/>
          <w:sz w:val="24"/>
          <w:szCs w:val="24"/>
        </w:rPr>
        <w:t>1</w:t>
      </w:r>
      <w:r>
        <w:rPr>
          <w:rFonts w:ascii="宋体" w:hAnsi="宋体" w:cs="TimesNewRomanPSMT" w:hint="eastAsia"/>
          <w:sz w:val="24"/>
          <w:szCs w:val="24"/>
        </w:rPr>
        <w:t>、</w:t>
      </w:r>
      <w:r>
        <w:rPr>
          <w:rFonts w:ascii="宋体" w:hAnsi="宋体" w:cs="宋体" w:hint="eastAsia"/>
          <w:sz w:val="24"/>
          <w:szCs w:val="24"/>
        </w:rPr>
        <w:t>饮用水水源保护区</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宋体" w:hint="eastAsia"/>
          <w:sz w:val="24"/>
          <w:szCs w:val="24"/>
        </w:rPr>
        <w:lastRenderedPageBreak/>
        <w:t>饮用水水源保护区是维护饮用水安全的重要区域，目前共有各级饮用水水源保护区</w:t>
      </w:r>
      <w:r>
        <w:rPr>
          <w:rFonts w:ascii="宋体" w:hAnsi="宋体" w:cs="TimesNewRomanPSMT" w:hint="eastAsia"/>
          <w:sz w:val="24"/>
          <w:szCs w:val="24"/>
        </w:rPr>
        <w:t>25</w:t>
      </w:r>
      <w:r>
        <w:rPr>
          <w:rFonts w:ascii="宋体" w:hAnsi="宋体" w:cs="宋体" w:hint="eastAsia"/>
          <w:sz w:val="24"/>
          <w:szCs w:val="24"/>
        </w:rPr>
        <w:t>个（附表</w:t>
      </w:r>
      <w:r>
        <w:rPr>
          <w:rFonts w:ascii="宋体" w:hAnsi="宋体" w:cs="TimesNewRomanPSMT" w:hint="eastAsia"/>
          <w:sz w:val="24"/>
          <w:szCs w:val="24"/>
        </w:rPr>
        <w:t>3</w:t>
      </w:r>
      <w:r>
        <w:rPr>
          <w:rFonts w:ascii="宋体" w:hAnsi="宋体" w:cs="宋体" w:hint="eastAsia"/>
          <w:sz w:val="24"/>
          <w:szCs w:val="24"/>
        </w:rPr>
        <w:t>），饮用水水源保护区一级保护区内水域统一划定为禁养区，饮用水水源保护区二级保护区内水域统一划定为限养区。</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宋体" w:hint="eastAsia"/>
          <w:sz w:val="24"/>
          <w:szCs w:val="24"/>
        </w:rPr>
        <w:t>未来饮用水水源保护区范围调整，养殖水域滩涂划定将自动变化列入禁养区或限养区。</w:t>
      </w:r>
    </w:p>
    <w:p w:rsidR="00E74083" w:rsidRDefault="00E74083" w:rsidP="00E74083">
      <w:pPr>
        <w:autoSpaceDE w:val="0"/>
        <w:autoSpaceDN w:val="0"/>
        <w:spacing w:after="0" w:line="480" w:lineRule="exact"/>
        <w:ind w:firstLineChars="200" w:firstLine="480"/>
        <w:rPr>
          <w:rFonts w:ascii="宋体" w:hAnsi="宋体" w:cs="TimesNewRomanPSMT"/>
          <w:sz w:val="24"/>
          <w:szCs w:val="24"/>
        </w:rPr>
      </w:pPr>
      <w:r>
        <w:rPr>
          <w:rFonts w:ascii="宋体" w:hAnsi="宋体" w:cs="TimesNewRomanPSMT" w:hint="eastAsia"/>
          <w:sz w:val="24"/>
          <w:szCs w:val="24"/>
        </w:rPr>
        <w:t>2</w:t>
      </w:r>
      <w:r>
        <w:rPr>
          <w:rFonts w:ascii="宋体" w:hAnsi="宋体" w:cs="TimesNewRomanPSMT" w:hint="eastAsia"/>
          <w:sz w:val="24"/>
          <w:szCs w:val="24"/>
        </w:rPr>
        <w:t>、自然保护区</w:t>
      </w:r>
    </w:p>
    <w:p w:rsidR="00E74083" w:rsidRDefault="00E74083" w:rsidP="00E74083">
      <w:pPr>
        <w:autoSpaceDE w:val="0"/>
        <w:autoSpaceDN w:val="0"/>
        <w:spacing w:after="0" w:line="480" w:lineRule="exact"/>
        <w:ind w:firstLineChars="200" w:firstLine="480"/>
        <w:rPr>
          <w:rFonts w:ascii="宋体" w:hAnsi="宋体" w:cs="TimesNewRomanPSMT"/>
          <w:sz w:val="24"/>
          <w:szCs w:val="24"/>
        </w:rPr>
      </w:pPr>
      <w:r>
        <w:rPr>
          <w:rFonts w:ascii="宋体" w:hAnsi="宋体" w:cs="TimesNewRomanPSMT" w:hint="eastAsia"/>
          <w:sz w:val="24"/>
          <w:szCs w:val="24"/>
        </w:rPr>
        <w:t>3</w:t>
      </w:r>
      <w:r>
        <w:rPr>
          <w:rFonts w:ascii="宋体" w:hAnsi="宋体" w:cs="TimesNewRomanPSMT" w:hint="eastAsia"/>
          <w:sz w:val="24"/>
          <w:szCs w:val="24"/>
        </w:rPr>
        <w:t>、水产种质资源保护区</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TimesNewRomanPSMT" w:hint="eastAsia"/>
          <w:sz w:val="24"/>
          <w:szCs w:val="24"/>
        </w:rPr>
        <w:t>4</w:t>
      </w:r>
      <w:r>
        <w:rPr>
          <w:rFonts w:ascii="宋体" w:hAnsi="宋体" w:cs="TimesNewRomanPSMT" w:hint="eastAsia"/>
          <w:sz w:val="24"/>
          <w:szCs w:val="24"/>
        </w:rPr>
        <w:t>、</w:t>
      </w:r>
      <w:r>
        <w:rPr>
          <w:rFonts w:ascii="宋体" w:hAnsi="宋体" w:cs="宋体" w:hint="eastAsia"/>
          <w:sz w:val="24"/>
          <w:szCs w:val="24"/>
        </w:rPr>
        <w:t>内河航道</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宋体" w:hint="eastAsia"/>
          <w:sz w:val="24"/>
          <w:szCs w:val="24"/>
        </w:rPr>
        <w:t>内河航道是推进内河港口航运的重要通道，内河航道涉及的河流主干河道</w:t>
      </w:r>
      <w:r>
        <w:rPr>
          <w:rFonts w:ascii="宋体" w:hAnsi="宋体" w:hint="eastAsia"/>
          <w:color w:val="000000"/>
          <w:sz w:val="24"/>
          <w:szCs w:val="24"/>
        </w:rPr>
        <w:t>和支流</w:t>
      </w:r>
      <w:r>
        <w:rPr>
          <w:rFonts w:ascii="宋体" w:hAnsi="宋体" w:cs="宋体" w:hint="eastAsia"/>
          <w:sz w:val="24"/>
          <w:szCs w:val="24"/>
        </w:rPr>
        <w:t>，全部划定为禁养区。</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TimesNewRomanPSMT" w:hint="eastAsia"/>
          <w:sz w:val="24"/>
          <w:szCs w:val="24"/>
        </w:rPr>
        <w:t>5</w:t>
      </w:r>
      <w:r>
        <w:rPr>
          <w:rFonts w:ascii="宋体" w:hAnsi="宋体" w:cs="TimesNewRomanPSMT" w:hint="eastAsia"/>
          <w:sz w:val="24"/>
          <w:szCs w:val="24"/>
        </w:rPr>
        <w:t>、</w:t>
      </w:r>
      <w:r>
        <w:rPr>
          <w:rFonts w:ascii="宋体" w:hAnsi="宋体" w:cs="宋体" w:hint="eastAsia"/>
          <w:sz w:val="24"/>
          <w:szCs w:val="24"/>
        </w:rPr>
        <w:t>行洪区、河道堤防安全保护区</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宋体" w:hint="eastAsia"/>
          <w:sz w:val="24"/>
          <w:szCs w:val="24"/>
        </w:rPr>
        <w:t>行洪区、河道堤防安全保护区是维护生产生活安全的重要区域，根据农业部《养殖水域滩涂规编制工作规范》要求，行洪区、河道堤防安全保护区内水体划定为禁养区。</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TimesNewRomanPSMT" w:hint="eastAsia"/>
          <w:sz w:val="24"/>
          <w:szCs w:val="24"/>
        </w:rPr>
        <w:t>6</w:t>
      </w:r>
      <w:r>
        <w:rPr>
          <w:rFonts w:ascii="宋体" w:hAnsi="宋体" w:cs="TimesNewRomanPSMT" w:hint="eastAsia"/>
          <w:sz w:val="24"/>
          <w:szCs w:val="24"/>
        </w:rPr>
        <w:t>、</w:t>
      </w:r>
      <w:r>
        <w:rPr>
          <w:rFonts w:ascii="宋体" w:hAnsi="宋体" w:cs="宋体" w:hint="eastAsia"/>
          <w:sz w:val="24"/>
          <w:szCs w:val="24"/>
        </w:rPr>
        <w:t>风景名胜区</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宋体" w:hint="eastAsia"/>
          <w:sz w:val="24"/>
          <w:szCs w:val="24"/>
        </w:rPr>
        <w:t>风景名胜区是指具有观赏、文化或者科学价值，自然景观、人文景观比较集中，环境优美，可供人们游览或者进行科学、文化活动的区域。风景名胜区域内的水体主要承担生态景观功能，养殖功能不作为首要功能，该区域划定为限养区。</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TimesNewRomanPSMT" w:hint="eastAsia"/>
          <w:sz w:val="24"/>
          <w:szCs w:val="24"/>
        </w:rPr>
        <w:t>7</w:t>
      </w:r>
      <w:r>
        <w:rPr>
          <w:rFonts w:ascii="宋体" w:hAnsi="宋体" w:cs="TimesNewRomanPSMT" w:hint="eastAsia"/>
          <w:sz w:val="24"/>
          <w:szCs w:val="24"/>
        </w:rPr>
        <w:t>、</w:t>
      </w:r>
      <w:r>
        <w:rPr>
          <w:rFonts w:ascii="宋体" w:hAnsi="宋体" w:cs="宋体" w:hint="eastAsia"/>
          <w:sz w:val="24"/>
          <w:szCs w:val="24"/>
        </w:rPr>
        <w:t>湿地公园</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宋体" w:hint="eastAsia"/>
          <w:sz w:val="24"/>
          <w:szCs w:val="24"/>
        </w:rPr>
        <w:t>以湿地良好生态环境和多样化湿地景观资源为基础，以湿地的科普宣教、湿地功能利用、弘扬湿地文化等为主题，并建有一定规模的旅游休闲设施，可供人们旅游观光、休闲娱乐的生态型主题公园。湿地公园内水体的生态保护功能显著，将湿地公园内水体划定为限养区。</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TimesNewRomanPSMT" w:hint="eastAsia"/>
          <w:sz w:val="24"/>
          <w:szCs w:val="24"/>
        </w:rPr>
        <w:t>8</w:t>
      </w:r>
      <w:r>
        <w:rPr>
          <w:rFonts w:ascii="宋体" w:hAnsi="宋体" w:cs="TimesNewRomanPSMT" w:hint="eastAsia"/>
          <w:sz w:val="24"/>
          <w:szCs w:val="24"/>
        </w:rPr>
        <w:t>、</w:t>
      </w:r>
      <w:r>
        <w:rPr>
          <w:rFonts w:ascii="宋体" w:hAnsi="宋体" w:cs="宋体" w:hint="eastAsia"/>
          <w:sz w:val="24"/>
          <w:szCs w:val="24"/>
        </w:rPr>
        <w:t>森林公园</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宋体" w:hint="eastAsia"/>
          <w:sz w:val="24"/>
          <w:szCs w:val="24"/>
        </w:rPr>
        <w:t>森林公园，是指以森林资源为依托，具有一定规模和质量的森林风景资源与环境条件，按照法定程序批准设立，可供人们游览、休闲、科学考察和进行文化教育等活动的地域。森林公园内水体划定为限养区。</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TimesNewRomanPSMT" w:hint="eastAsia"/>
          <w:sz w:val="24"/>
          <w:szCs w:val="24"/>
        </w:rPr>
        <w:t>9</w:t>
      </w:r>
      <w:r>
        <w:rPr>
          <w:rFonts w:ascii="宋体" w:hAnsi="宋体" w:cs="TimesNewRomanPSMT" w:hint="eastAsia"/>
          <w:sz w:val="24"/>
          <w:szCs w:val="24"/>
        </w:rPr>
        <w:t>、</w:t>
      </w:r>
      <w:r>
        <w:rPr>
          <w:rFonts w:ascii="宋体" w:hAnsi="宋体" w:cs="宋体" w:hint="eastAsia"/>
          <w:sz w:val="24"/>
          <w:szCs w:val="24"/>
        </w:rPr>
        <w:t>水库</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宋体" w:hint="eastAsia"/>
          <w:sz w:val="24"/>
          <w:szCs w:val="24"/>
        </w:rPr>
        <w:lastRenderedPageBreak/>
        <w:t>随着生态文明建设的不断推进，水库的生态功能重要性不断提升，养殖功能弱化。除一级水源保护区重点水库外，将全市大中型水库划入限养区。</w:t>
      </w:r>
    </w:p>
    <w:p w:rsidR="00E74083" w:rsidRDefault="00E74083" w:rsidP="00E74083">
      <w:pPr>
        <w:autoSpaceDE w:val="0"/>
        <w:autoSpaceDN w:val="0"/>
        <w:spacing w:after="0" w:line="480" w:lineRule="exact"/>
        <w:ind w:firstLineChars="200" w:firstLine="480"/>
        <w:rPr>
          <w:rFonts w:ascii="宋体" w:hAnsi="宋体" w:cs="宋体"/>
          <w:sz w:val="24"/>
          <w:szCs w:val="24"/>
        </w:rPr>
      </w:pPr>
      <w:r>
        <w:rPr>
          <w:rFonts w:ascii="宋体" w:hAnsi="宋体" w:cs="TimesNewRomanPSMT" w:hint="eastAsia"/>
          <w:sz w:val="24"/>
          <w:szCs w:val="24"/>
        </w:rPr>
        <w:t>（三）</w:t>
      </w:r>
      <w:r>
        <w:rPr>
          <w:rFonts w:ascii="宋体" w:hAnsi="宋体" w:cs="宋体" w:hint="eastAsia"/>
          <w:sz w:val="24"/>
          <w:szCs w:val="24"/>
        </w:rPr>
        <w:t>其他禁养区和限养区</w:t>
      </w:r>
    </w:p>
    <w:p w:rsidR="00E74083" w:rsidRDefault="00E74083" w:rsidP="00E74083">
      <w:pPr>
        <w:autoSpaceDE w:val="0"/>
        <w:autoSpaceDN w:val="0"/>
        <w:spacing w:after="0" w:line="460" w:lineRule="exact"/>
        <w:ind w:firstLineChars="200" w:firstLine="480"/>
        <w:rPr>
          <w:rFonts w:ascii="宋体" w:hAnsi="宋体" w:cs="宋体"/>
          <w:sz w:val="24"/>
          <w:szCs w:val="24"/>
        </w:rPr>
      </w:pPr>
      <w:r>
        <w:rPr>
          <w:rFonts w:ascii="宋体" w:hAnsi="宋体" w:cs="宋体" w:hint="eastAsia"/>
          <w:sz w:val="24"/>
          <w:szCs w:val="24"/>
        </w:rPr>
        <w:t>其他禁养区主要包括（</w:t>
      </w:r>
      <w:r>
        <w:rPr>
          <w:rFonts w:ascii="宋体" w:hAnsi="宋体" w:cs="TimesNewRomanPSMT" w:hint="eastAsia"/>
          <w:sz w:val="24"/>
          <w:szCs w:val="24"/>
        </w:rPr>
        <w:t>1</w:t>
      </w:r>
      <w:r>
        <w:rPr>
          <w:rFonts w:ascii="宋体" w:hAnsi="宋体" w:cs="宋体" w:hint="eastAsia"/>
          <w:sz w:val="24"/>
          <w:szCs w:val="24"/>
        </w:rPr>
        <w:t>）有毒有害物质超过规定标准水体，如黑臭水体分布水域。（</w:t>
      </w:r>
      <w:r>
        <w:rPr>
          <w:rFonts w:ascii="宋体" w:hAnsi="宋体" w:cs="TimesNewRomanPSMT" w:hint="eastAsia"/>
          <w:sz w:val="24"/>
          <w:szCs w:val="24"/>
        </w:rPr>
        <w:t>2</w:t>
      </w:r>
      <w:r>
        <w:rPr>
          <w:rFonts w:ascii="宋体" w:hAnsi="宋体" w:cs="宋体" w:hint="eastAsia"/>
          <w:sz w:val="24"/>
          <w:szCs w:val="24"/>
        </w:rPr>
        <w:t>）法律法规规定禁养区，如桥梁水域等；（</w:t>
      </w:r>
      <w:r>
        <w:rPr>
          <w:rFonts w:ascii="宋体" w:hAnsi="宋体" w:cs="TimesNewRomanPSMT" w:hint="eastAsia"/>
          <w:sz w:val="24"/>
          <w:szCs w:val="24"/>
        </w:rPr>
        <w:t>3</w:t>
      </w:r>
      <w:r>
        <w:rPr>
          <w:rFonts w:ascii="宋体" w:hAnsi="宋体" w:cs="宋体" w:hint="eastAsia"/>
          <w:sz w:val="24"/>
          <w:szCs w:val="24"/>
        </w:rPr>
        <w:t>）未来规划新增其他禁养区，如未来规划建设的自然保护区、饮用水水源一级保护区、港口、航道等，自动列入禁养区。</w:t>
      </w:r>
    </w:p>
    <w:p w:rsidR="00E74083" w:rsidRDefault="00E74083" w:rsidP="00E74083">
      <w:pPr>
        <w:autoSpaceDE w:val="0"/>
        <w:autoSpaceDN w:val="0"/>
        <w:spacing w:after="0" w:line="460" w:lineRule="exact"/>
        <w:ind w:firstLineChars="200" w:firstLine="480"/>
        <w:rPr>
          <w:rFonts w:ascii="宋体" w:hAnsi="宋体" w:cs="宋体"/>
          <w:sz w:val="24"/>
          <w:szCs w:val="24"/>
        </w:rPr>
      </w:pPr>
      <w:r>
        <w:rPr>
          <w:rFonts w:ascii="宋体" w:hAnsi="宋体" w:cs="宋体" w:hint="eastAsia"/>
          <w:sz w:val="24"/>
          <w:szCs w:val="24"/>
        </w:rPr>
        <w:t>其他限养区则主要包括（</w:t>
      </w:r>
      <w:r>
        <w:rPr>
          <w:rFonts w:ascii="宋体" w:hAnsi="宋体" w:cs="TimesNewRomanPSMT" w:hint="eastAsia"/>
          <w:sz w:val="24"/>
          <w:szCs w:val="24"/>
        </w:rPr>
        <w:t>1</w:t>
      </w:r>
      <w:r>
        <w:rPr>
          <w:rFonts w:ascii="宋体" w:hAnsi="宋体" w:cs="宋体" w:hint="eastAsia"/>
          <w:sz w:val="24"/>
          <w:szCs w:val="24"/>
        </w:rPr>
        <w:t>）根据市土地利用总体规划和城市总体规划，规划的建设用地范围内的水体，在建设项目未开工前，建设用地规划范围内的水体可以作为临时养殖区，划为限养区；（</w:t>
      </w:r>
      <w:r>
        <w:rPr>
          <w:rFonts w:ascii="宋体" w:hAnsi="宋体" w:cs="TimesNewRomanPSMT" w:hint="eastAsia"/>
          <w:sz w:val="24"/>
          <w:szCs w:val="24"/>
        </w:rPr>
        <w:t>2</w:t>
      </w:r>
      <w:r>
        <w:rPr>
          <w:rFonts w:ascii="宋体" w:hAnsi="宋体" w:cs="宋体" w:hint="eastAsia"/>
          <w:sz w:val="24"/>
          <w:szCs w:val="24"/>
        </w:rPr>
        <w:t>）未来规划新增其他限养区，如未来规划建设的自然保护区试验区、饮用水水源二级保护区等，自动列入限养区。</w:t>
      </w:r>
    </w:p>
    <w:p w:rsidR="00E74083" w:rsidRDefault="00E74083" w:rsidP="00E74083">
      <w:pPr>
        <w:spacing w:after="0" w:line="460" w:lineRule="exact"/>
        <w:rPr>
          <w:rFonts w:ascii="宋体"/>
          <w:b/>
          <w:color w:val="000000"/>
          <w:sz w:val="24"/>
          <w:szCs w:val="24"/>
        </w:rPr>
      </w:pPr>
      <w:r>
        <w:rPr>
          <w:rFonts w:ascii="宋体" w:hAnsi="宋体" w:cs="宋体" w:hint="eastAsia"/>
          <w:b/>
          <w:bCs/>
          <w:color w:val="000000"/>
          <w:sz w:val="24"/>
          <w:szCs w:val="24"/>
        </w:rPr>
        <w:t>二、有关</w:t>
      </w:r>
      <w:r>
        <w:rPr>
          <w:rFonts w:ascii="宋体" w:hAnsi="宋体" w:hint="eastAsia"/>
          <w:b/>
          <w:color w:val="000000"/>
          <w:sz w:val="24"/>
          <w:szCs w:val="24"/>
        </w:rPr>
        <w:t>养殖水域滩涂的数据</w:t>
      </w:r>
    </w:p>
    <w:p w:rsidR="00E74083" w:rsidRDefault="00E74083" w:rsidP="00E74083">
      <w:pPr>
        <w:spacing w:after="0" w:line="460" w:lineRule="exact"/>
        <w:ind w:firstLineChars="150" w:firstLine="360"/>
        <w:rPr>
          <w:rFonts w:ascii="宋体" w:hAnsi="宋体" w:cs="宋体"/>
          <w:color w:val="000000"/>
          <w:sz w:val="24"/>
          <w:szCs w:val="24"/>
        </w:rPr>
      </w:pPr>
      <w:r>
        <w:rPr>
          <w:rFonts w:ascii="宋体" w:hAnsi="宋体" w:cs="宋体" w:hint="eastAsia"/>
          <w:color w:val="000000"/>
          <w:sz w:val="24"/>
          <w:szCs w:val="24"/>
        </w:rPr>
        <w:t>（一）面积数据来源</w:t>
      </w:r>
    </w:p>
    <w:p w:rsidR="00E74083" w:rsidRDefault="00E74083" w:rsidP="00E74083">
      <w:pPr>
        <w:spacing w:after="0" w:line="460" w:lineRule="exact"/>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、陆域水体相关数据来源于湛江市国土局提供的“湛江市</w:t>
      </w:r>
      <w:r>
        <w:rPr>
          <w:rFonts w:ascii="宋体" w:hAnsi="宋体" w:cs="宋体"/>
          <w:color w:val="000000"/>
          <w:sz w:val="24"/>
          <w:szCs w:val="24"/>
        </w:rPr>
        <w:t>2017</w:t>
      </w:r>
      <w:r>
        <w:rPr>
          <w:rFonts w:ascii="宋体" w:hAnsi="宋体" w:cs="宋体"/>
          <w:color w:val="000000"/>
          <w:sz w:val="24"/>
          <w:szCs w:val="24"/>
        </w:rPr>
        <w:t>年的土地利用现状数据库</w:t>
      </w:r>
      <w:r>
        <w:rPr>
          <w:rFonts w:ascii="宋体" w:hAnsi="宋体" w:cs="宋体"/>
          <w:color w:val="000000"/>
          <w:sz w:val="24"/>
          <w:szCs w:val="24"/>
        </w:rPr>
        <w:t>”</w:t>
      </w:r>
      <w:r>
        <w:rPr>
          <w:rFonts w:ascii="宋体" w:hAnsi="宋体" w:cs="宋体"/>
          <w:color w:val="000000"/>
          <w:sz w:val="24"/>
          <w:szCs w:val="24"/>
        </w:rPr>
        <w:t>，该数据使用</w:t>
      </w:r>
      <w:r>
        <w:rPr>
          <w:rFonts w:ascii="宋体" w:hAnsi="宋体" w:cs="宋体"/>
          <w:color w:val="000000"/>
          <w:sz w:val="24"/>
          <w:szCs w:val="24"/>
        </w:rPr>
        <w:t xml:space="preserve">CGCS2000 </w:t>
      </w:r>
      <w:r>
        <w:rPr>
          <w:rFonts w:ascii="宋体" w:hAnsi="宋体" w:cs="宋体" w:hint="eastAsia"/>
          <w:color w:val="000000"/>
          <w:sz w:val="24"/>
          <w:szCs w:val="24"/>
        </w:rPr>
        <w:t>国家大地坐标系。</w:t>
      </w:r>
    </w:p>
    <w:p w:rsidR="00E74083" w:rsidRDefault="00E74083" w:rsidP="00E74083">
      <w:pPr>
        <w:spacing w:after="0" w:line="460" w:lineRule="exact"/>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、海域水体参考《湛江市海洋功能区划》和《广东省海洋生态红线》中各功能区的面积数据。</w:t>
      </w:r>
    </w:p>
    <w:p w:rsidR="00E74083" w:rsidRDefault="00E74083" w:rsidP="00E74083">
      <w:pPr>
        <w:spacing w:after="0" w:line="460" w:lineRule="exact"/>
        <w:ind w:firstLineChars="200" w:firstLine="48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、港口、航道、锚地根据湛江市交通局提供的相关资料数据。</w:t>
      </w:r>
    </w:p>
    <w:p w:rsidR="00E74083" w:rsidRDefault="00E74083" w:rsidP="00E74083">
      <w:pPr>
        <w:spacing w:after="0" w:line="460" w:lineRule="exact"/>
        <w:ind w:firstLineChars="200" w:firstLine="480"/>
        <w:rPr>
          <w:rFonts w:ascii="宋体" w:hAnsi="宋体" w:cs="F5"/>
          <w:sz w:val="24"/>
          <w:szCs w:val="24"/>
        </w:rPr>
      </w:pPr>
      <w:r>
        <w:rPr>
          <w:rFonts w:ascii="宋体" w:hAnsi="宋体" w:cs="宋体" w:hint="eastAsia"/>
          <w:color w:val="000000"/>
          <w:sz w:val="24"/>
          <w:szCs w:val="24"/>
        </w:rPr>
        <w:t>4</w:t>
      </w:r>
      <w:r>
        <w:rPr>
          <w:rFonts w:ascii="宋体" w:hAnsi="宋体" w:cs="宋体" w:hint="eastAsia"/>
          <w:color w:val="000000"/>
          <w:sz w:val="24"/>
          <w:szCs w:val="24"/>
        </w:rPr>
        <w:t>、功能区重叠的，统计面积时</w:t>
      </w:r>
      <w:r>
        <w:rPr>
          <w:rFonts w:ascii="宋体" w:hAnsi="宋体" w:cs="宋体" w:hint="eastAsia"/>
          <w:color w:val="000000"/>
          <w:sz w:val="24"/>
          <w:szCs w:val="24"/>
        </w:rPr>
        <w:t>.</w:t>
      </w:r>
      <w:r>
        <w:rPr>
          <w:rFonts w:ascii="宋体" w:hAnsi="宋体" w:cs="宋体" w:hint="eastAsia"/>
          <w:color w:val="000000"/>
          <w:sz w:val="24"/>
          <w:szCs w:val="24"/>
        </w:rPr>
        <w:t>扣除重叠部分面积</w:t>
      </w:r>
      <w:r>
        <w:rPr>
          <w:rFonts w:ascii="宋体" w:hAnsi="宋体" w:cs="F5" w:hint="eastAsia"/>
          <w:sz w:val="24"/>
          <w:szCs w:val="24"/>
        </w:rPr>
        <w:t>。</w:t>
      </w:r>
    </w:p>
    <w:p w:rsidR="00E74083" w:rsidRDefault="00E74083" w:rsidP="00E74083">
      <w:pPr>
        <w:spacing w:after="0" w:line="460" w:lineRule="exact"/>
        <w:ind w:firstLineChars="200" w:firstLine="480"/>
        <w:rPr>
          <w:rFonts w:ascii="宋体" w:hAnsi="宋体" w:cs="宋体"/>
          <w:color w:val="000000"/>
          <w:sz w:val="24"/>
          <w:szCs w:val="24"/>
        </w:rPr>
      </w:pPr>
      <w:r>
        <w:rPr>
          <w:rFonts w:ascii="宋体" w:hAnsi="宋体" w:cs="F5" w:hint="eastAsia"/>
          <w:sz w:val="24"/>
          <w:szCs w:val="24"/>
        </w:rPr>
        <w:t>5</w:t>
      </w:r>
      <w:r>
        <w:rPr>
          <w:rFonts w:ascii="宋体" w:hAnsi="宋体" w:cs="F5" w:hint="eastAsia"/>
          <w:sz w:val="24"/>
          <w:szCs w:val="24"/>
        </w:rPr>
        <w:t>、养殖面积、产量，根据</w:t>
      </w:r>
      <w:r>
        <w:rPr>
          <w:rFonts w:ascii="宋体" w:hAnsi="宋体" w:cs="F5" w:hint="eastAsia"/>
          <w:sz w:val="24"/>
          <w:szCs w:val="24"/>
        </w:rPr>
        <w:t>2010</w:t>
      </w:r>
      <w:r>
        <w:rPr>
          <w:rFonts w:ascii="宋体" w:hAnsi="宋体" w:cs="F5" w:hint="eastAsia"/>
          <w:sz w:val="24"/>
          <w:szCs w:val="24"/>
        </w:rPr>
        <w:t>年至</w:t>
      </w:r>
      <w:r>
        <w:rPr>
          <w:rFonts w:ascii="宋体" w:hAnsi="宋体" w:cs="F5" w:hint="eastAsia"/>
          <w:sz w:val="24"/>
          <w:szCs w:val="24"/>
        </w:rPr>
        <w:t>2017</w:t>
      </w:r>
      <w:r>
        <w:rPr>
          <w:rFonts w:ascii="宋体" w:hAnsi="宋体" w:cs="F5" w:hint="eastAsia"/>
          <w:sz w:val="24"/>
          <w:szCs w:val="24"/>
        </w:rPr>
        <w:t>年湛讧市水产生产年报表。</w:t>
      </w:r>
    </w:p>
    <w:p w:rsidR="00E74083" w:rsidRDefault="00E74083" w:rsidP="00E74083">
      <w:pPr>
        <w:spacing w:after="0" w:line="460" w:lineRule="exact"/>
        <w:ind w:firstLineChars="150" w:firstLine="360"/>
        <w:rPr>
          <w:rFonts w:ascii="宋体" w:hAnsi="宋体"/>
          <w:b/>
          <w:sz w:val="24"/>
          <w:szCs w:val="24"/>
        </w:rPr>
      </w:pPr>
      <w:r>
        <w:rPr>
          <w:rFonts w:ascii="宋体" w:hAnsi="宋体" w:cs="宋体" w:hint="eastAsia"/>
          <w:color w:val="000000"/>
          <w:sz w:val="24"/>
          <w:szCs w:val="24"/>
        </w:rPr>
        <w:t>（二）</w:t>
      </w:r>
      <w:r>
        <w:rPr>
          <w:rFonts w:ascii="宋体" w:hAnsi="宋体" w:hint="eastAsia"/>
          <w:sz w:val="24"/>
          <w:szCs w:val="24"/>
        </w:rPr>
        <w:t>关于饮用水水源保护区</w:t>
      </w:r>
    </w:p>
    <w:p w:rsidR="00E74083" w:rsidRDefault="00E74083" w:rsidP="00E74083">
      <w:pPr>
        <w:spacing w:after="0" w:line="46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因为有关部冂没有提供饮用水水源保护区的矢量数据，编写组无法确定一级保护区和二级保护区的取水口位置、水域面积和陆域面积等。目前湛江市饮用水源调整方案己上报省政府，待饮用水源调整方案公布后，一级保护区和二级保护区自动进入禁养区和限养区。</w:t>
      </w:r>
    </w:p>
    <w:p w:rsidR="00E74083" w:rsidRDefault="00E74083" w:rsidP="00E74083">
      <w:pPr>
        <w:spacing w:after="0" w:line="460" w:lineRule="exact"/>
        <w:ind w:firstLineChars="200" w:firstLine="480"/>
        <w:rPr>
          <w:rFonts w:ascii="宋体" w:hAnsi="宋体" w:cs="宋体"/>
          <w:color w:val="000000"/>
          <w:sz w:val="24"/>
          <w:szCs w:val="24"/>
        </w:rPr>
      </w:pPr>
      <w:r>
        <w:rPr>
          <w:rFonts w:ascii="宋体" w:hAnsi="宋体" w:hint="eastAsia"/>
          <w:sz w:val="24"/>
          <w:szCs w:val="24"/>
        </w:rPr>
        <w:t>2</w:t>
      </w:r>
      <w:r>
        <w:rPr>
          <w:rFonts w:ascii="宋体" w:hAnsi="宋体" w:hint="eastAsia"/>
          <w:sz w:val="24"/>
          <w:szCs w:val="24"/>
        </w:rPr>
        <w:t>、根据</w:t>
      </w:r>
      <w:r>
        <w:rPr>
          <w:rFonts w:ascii="宋体" w:hAnsi="宋体" w:hint="eastAsia"/>
          <w:sz w:val="24"/>
          <w:szCs w:val="24"/>
        </w:rPr>
        <w:t>2014</w:t>
      </w:r>
      <w:r>
        <w:rPr>
          <w:rFonts w:ascii="宋体" w:hAnsi="宋体" w:hint="eastAsia"/>
          <w:sz w:val="24"/>
          <w:szCs w:val="24"/>
        </w:rPr>
        <w:t>年广东省人民政府“关于调整湛江市地表水饮用水源保护区的批复”，全部水域作为饮用水水源一级保护区的重点水库有</w:t>
      </w:r>
      <w:r>
        <w:rPr>
          <w:rFonts w:ascii="宋体" w:hAnsi="宋体" w:hint="eastAsia"/>
          <w:sz w:val="24"/>
          <w:szCs w:val="24"/>
        </w:rPr>
        <w:t>7</w:t>
      </w:r>
      <w:r>
        <w:rPr>
          <w:rFonts w:ascii="宋体" w:hAnsi="宋体" w:hint="eastAsia"/>
          <w:sz w:val="24"/>
          <w:szCs w:val="24"/>
        </w:rPr>
        <w:t>个：</w:t>
      </w:r>
      <w:r>
        <w:rPr>
          <w:rFonts w:ascii="宋体" w:hAnsi="宋体" w:cs="宋体" w:hint="eastAsia"/>
          <w:color w:val="000000"/>
          <w:sz w:val="24"/>
          <w:szCs w:val="24"/>
        </w:rPr>
        <w:t>甘村水库（</w:t>
      </w:r>
      <w:r>
        <w:rPr>
          <w:rFonts w:ascii="宋体" w:hAnsi="宋体" w:cs="宋体" w:hint="eastAsia"/>
          <w:color w:val="000000"/>
          <w:sz w:val="24"/>
          <w:szCs w:val="24"/>
        </w:rPr>
        <w:t>73.13</w:t>
      </w:r>
      <w:r>
        <w:rPr>
          <w:rFonts w:ascii="宋体" w:hAnsi="宋体" w:cs="宋体" w:hint="eastAsia"/>
          <w:color w:val="000000"/>
          <w:sz w:val="24"/>
          <w:szCs w:val="24"/>
        </w:rPr>
        <w:t>公顷）、赤坎水库（</w:t>
      </w:r>
      <w:r>
        <w:rPr>
          <w:rFonts w:ascii="宋体" w:hAnsi="宋体" w:cs="宋体" w:hint="eastAsia"/>
          <w:color w:val="000000"/>
          <w:sz w:val="24"/>
          <w:szCs w:val="24"/>
        </w:rPr>
        <w:t>42.06</w:t>
      </w:r>
      <w:r>
        <w:rPr>
          <w:rFonts w:ascii="宋体" w:hAnsi="宋体" w:cs="宋体" w:hint="eastAsia"/>
          <w:color w:val="000000"/>
          <w:sz w:val="24"/>
          <w:szCs w:val="24"/>
        </w:rPr>
        <w:t>公顷）、合流水库（</w:t>
      </w:r>
      <w:r>
        <w:rPr>
          <w:rFonts w:ascii="宋体" w:hAnsi="宋体" w:cs="宋体" w:hint="eastAsia"/>
          <w:color w:val="000000"/>
          <w:sz w:val="24"/>
          <w:szCs w:val="24"/>
        </w:rPr>
        <w:t>49.87</w:t>
      </w:r>
      <w:r>
        <w:rPr>
          <w:rFonts w:ascii="宋体" w:hAnsi="宋体" w:cs="宋体" w:hint="eastAsia"/>
          <w:color w:val="000000"/>
          <w:sz w:val="24"/>
          <w:szCs w:val="24"/>
        </w:rPr>
        <w:t>公顷）、大水桥水库（</w:t>
      </w:r>
      <w:r>
        <w:rPr>
          <w:rFonts w:ascii="宋体" w:hAnsi="宋体" w:cs="宋体" w:hint="eastAsia"/>
          <w:color w:val="000000"/>
          <w:sz w:val="24"/>
          <w:szCs w:val="24"/>
        </w:rPr>
        <w:t>1391.16</w:t>
      </w:r>
      <w:r>
        <w:rPr>
          <w:rFonts w:ascii="宋体" w:hAnsi="宋体" w:cs="宋体" w:hint="eastAsia"/>
          <w:color w:val="000000"/>
          <w:sz w:val="24"/>
          <w:szCs w:val="24"/>
        </w:rPr>
        <w:t>公顷）、西湖水库（</w:t>
      </w:r>
      <w:r>
        <w:rPr>
          <w:rFonts w:ascii="宋体" w:hAnsi="宋体" w:cs="宋体" w:hint="eastAsia"/>
          <w:color w:val="000000"/>
          <w:sz w:val="24"/>
          <w:szCs w:val="24"/>
        </w:rPr>
        <w:t>212.57</w:t>
      </w:r>
      <w:r>
        <w:rPr>
          <w:rFonts w:ascii="宋体" w:hAnsi="宋体" w:cs="宋体" w:hint="eastAsia"/>
          <w:color w:val="000000"/>
          <w:sz w:val="24"/>
          <w:szCs w:val="24"/>
        </w:rPr>
        <w:t>公顷）、五一水库（</w:t>
      </w:r>
      <w:r>
        <w:rPr>
          <w:rFonts w:ascii="宋体" w:hAnsi="宋体" w:cs="宋体" w:hint="eastAsia"/>
          <w:color w:val="000000"/>
          <w:sz w:val="24"/>
          <w:szCs w:val="24"/>
        </w:rPr>
        <w:t>8.6</w:t>
      </w:r>
      <w:r>
        <w:rPr>
          <w:rFonts w:ascii="宋体" w:hAnsi="宋体" w:cs="宋体" w:hint="eastAsia"/>
          <w:color w:val="000000"/>
          <w:sz w:val="24"/>
          <w:szCs w:val="24"/>
        </w:rPr>
        <w:t>公顷）、</w:t>
      </w:r>
      <w:r>
        <w:rPr>
          <w:rFonts w:ascii="宋体" w:hAnsi="宋体" w:cs="宋体" w:hint="eastAsia"/>
          <w:color w:val="000000"/>
          <w:sz w:val="24"/>
          <w:szCs w:val="24"/>
        </w:rPr>
        <w:lastRenderedPageBreak/>
        <w:t>青建岭水库（</w:t>
      </w:r>
      <w:r>
        <w:rPr>
          <w:rFonts w:ascii="宋体" w:hAnsi="宋体" w:cs="宋体" w:hint="eastAsia"/>
          <w:color w:val="000000"/>
          <w:sz w:val="24"/>
          <w:szCs w:val="24"/>
        </w:rPr>
        <w:t>61.83</w:t>
      </w:r>
      <w:r>
        <w:rPr>
          <w:rFonts w:ascii="宋体" w:hAnsi="宋体" w:cs="宋体" w:hint="eastAsia"/>
          <w:color w:val="000000"/>
          <w:sz w:val="24"/>
          <w:szCs w:val="24"/>
        </w:rPr>
        <w:t>公顷），加上鹤地水库（</w:t>
      </w:r>
      <w:r>
        <w:rPr>
          <w:rFonts w:ascii="宋体" w:hAnsi="宋体" w:cs="宋体" w:hint="eastAsia"/>
          <w:color w:val="000000"/>
          <w:sz w:val="24"/>
          <w:szCs w:val="24"/>
        </w:rPr>
        <w:t>7881.62</w:t>
      </w:r>
      <w:r>
        <w:rPr>
          <w:rFonts w:ascii="宋体" w:hAnsi="宋体" w:cs="宋体" w:hint="eastAsia"/>
          <w:color w:val="000000"/>
          <w:sz w:val="24"/>
          <w:szCs w:val="24"/>
        </w:rPr>
        <w:t>公顷），</w:t>
      </w:r>
      <w:r>
        <w:rPr>
          <w:rFonts w:ascii="宋体" w:hAnsi="宋体" w:hint="eastAsia"/>
          <w:sz w:val="24"/>
          <w:szCs w:val="24"/>
        </w:rPr>
        <w:t>全部划为禁养区，面积共</w:t>
      </w:r>
      <w:r>
        <w:rPr>
          <w:rFonts w:ascii="宋体" w:hAnsi="宋体" w:cs="宋体" w:hint="eastAsia"/>
          <w:b/>
          <w:bCs/>
          <w:color w:val="000000"/>
          <w:sz w:val="24"/>
          <w:szCs w:val="24"/>
        </w:rPr>
        <w:t>9720.84</w:t>
      </w:r>
      <w:r>
        <w:rPr>
          <w:rFonts w:ascii="宋体" w:hAnsi="宋体" w:cs="宋体" w:hint="eastAsia"/>
          <w:color w:val="000000"/>
          <w:sz w:val="24"/>
          <w:szCs w:val="24"/>
        </w:rPr>
        <w:t>公顷，作为本次规划饮用水源禁养区的统计数据。</w:t>
      </w:r>
    </w:p>
    <w:p w:rsidR="00E74083" w:rsidRDefault="00E74083" w:rsidP="00E74083">
      <w:pPr>
        <w:spacing w:after="0" w:line="460" w:lineRule="exact"/>
        <w:ind w:firstLineChars="200" w:firstLine="480"/>
        <w:rPr>
          <w:sz w:val="24"/>
          <w:szCs w:val="24"/>
        </w:rPr>
      </w:pPr>
      <w:r>
        <w:rPr>
          <w:rFonts w:ascii="宋体" w:hAnsi="宋体" w:cs="宋体" w:hint="eastAsia"/>
          <w:color w:val="000000"/>
          <w:sz w:val="24"/>
          <w:szCs w:val="24"/>
        </w:rPr>
        <w:t>3</w:t>
      </w:r>
      <w:r>
        <w:rPr>
          <w:rFonts w:ascii="宋体" w:hAnsi="宋体" w:cs="宋体" w:hint="eastAsia"/>
          <w:color w:val="000000"/>
          <w:sz w:val="24"/>
          <w:szCs w:val="24"/>
        </w:rPr>
        <w:t>、江河除了航运、灌溉功能外，亦是沿江居民直接戓间接的饮用水源地，为了保障居民的身体健康，本次规划江河全部划为禁养区，涵盖了</w:t>
      </w:r>
      <w:r>
        <w:rPr>
          <w:rFonts w:ascii="宋体" w:hAnsi="宋体" w:hint="eastAsia"/>
          <w:sz w:val="24"/>
          <w:szCs w:val="24"/>
        </w:rPr>
        <w:t>饮用水水源保护区的江河部分。</w:t>
      </w:r>
    </w:p>
    <w:p w:rsidR="00E74083" w:rsidRDefault="00E74083" w:rsidP="00E74083">
      <w:pPr>
        <w:spacing w:after="0" w:line="460" w:lineRule="exact"/>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、除了重点水库外，其它水库都划为限养区</w:t>
      </w:r>
      <w:r>
        <w:rPr>
          <w:rFonts w:ascii="宋体" w:hAnsi="宋体" w:cs="宋体" w:hint="eastAsia"/>
          <w:color w:val="000000"/>
          <w:sz w:val="24"/>
          <w:szCs w:val="24"/>
        </w:rPr>
        <w:t>，涵盖了</w:t>
      </w:r>
      <w:r>
        <w:rPr>
          <w:rFonts w:ascii="宋体" w:hAnsi="宋体" w:hint="eastAsia"/>
          <w:sz w:val="24"/>
          <w:szCs w:val="24"/>
        </w:rPr>
        <w:t>饮用水水源保护区的水库部分。</w:t>
      </w:r>
    </w:p>
    <w:p w:rsidR="00E74083" w:rsidRDefault="00E74083" w:rsidP="00E74083">
      <w:pPr>
        <w:spacing w:after="0" w:line="460" w:lineRule="exact"/>
        <w:ind w:firstLineChars="200" w:firstLine="480"/>
        <w:rPr>
          <w:rFonts w:ascii="宋体" w:hAnsi="宋体" w:cs="宋体"/>
          <w:color w:val="000000"/>
          <w:sz w:val="24"/>
          <w:szCs w:val="24"/>
        </w:rPr>
      </w:pPr>
      <w:r>
        <w:rPr>
          <w:rFonts w:ascii="宋体" w:hAnsi="宋体" w:cs="宋体" w:hint="eastAsia"/>
          <w:color w:val="000000"/>
          <w:sz w:val="24"/>
          <w:szCs w:val="24"/>
        </w:rPr>
        <w:t>（三）制图</w:t>
      </w:r>
    </w:p>
    <w:p w:rsidR="00E74083" w:rsidRDefault="00E74083" w:rsidP="00E74083">
      <w:pPr>
        <w:spacing w:after="0" w:line="460" w:lineRule="exact"/>
        <w:ind w:firstLineChars="200" w:firstLine="480"/>
        <w:rPr>
          <w:rFonts w:ascii="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、陆域水体矢量数据来源于湛江市国土局提供的“湛江市</w:t>
      </w:r>
      <w:r>
        <w:rPr>
          <w:rFonts w:ascii="宋体" w:hAnsi="宋体" w:cs="宋体" w:hint="eastAsia"/>
          <w:color w:val="000000"/>
          <w:sz w:val="24"/>
          <w:szCs w:val="24"/>
        </w:rPr>
        <w:t>2017</w:t>
      </w:r>
      <w:r>
        <w:rPr>
          <w:rFonts w:ascii="宋体" w:hAnsi="宋体" w:cs="宋体" w:hint="eastAsia"/>
          <w:color w:val="000000"/>
          <w:sz w:val="24"/>
          <w:szCs w:val="24"/>
        </w:rPr>
        <w:t>年的土地利用现状数据库”，该数据使用</w:t>
      </w:r>
      <w:r>
        <w:rPr>
          <w:rFonts w:ascii="宋体" w:hAnsi="宋体" w:cs="宋体" w:hint="eastAsia"/>
          <w:color w:val="000000"/>
          <w:sz w:val="24"/>
          <w:szCs w:val="24"/>
        </w:rPr>
        <w:t>CGCS</w:t>
      </w:r>
      <w:r>
        <w:rPr>
          <w:rFonts w:ascii="宋体" w:hAnsi="宋体" w:cs="宋体"/>
          <w:color w:val="000000"/>
          <w:sz w:val="24"/>
          <w:szCs w:val="24"/>
        </w:rPr>
        <w:t xml:space="preserve">2000 </w:t>
      </w:r>
      <w:r>
        <w:rPr>
          <w:rFonts w:ascii="宋体" w:hAnsi="宋体" w:cs="宋体" w:hint="eastAsia"/>
          <w:color w:val="000000"/>
          <w:sz w:val="24"/>
          <w:szCs w:val="24"/>
        </w:rPr>
        <w:t>国家大地坐标系。</w:t>
      </w:r>
    </w:p>
    <w:p w:rsidR="00E74083" w:rsidRDefault="00E74083" w:rsidP="00E74083">
      <w:pPr>
        <w:spacing w:after="0"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cs="宋体" w:hint="eastAsia"/>
          <w:color w:val="000000"/>
          <w:sz w:val="24"/>
          <w:szCs w:val="24"/>
        </w:rPr>
        <w:t>海域水体矢量数据</w:t>
      </w:r>
      <w:r>
        <w:rPr>
          <w:rFonts w:ascii="宋体" w:hAnsi="宋体" w:hint="eastAsia"/>
          <w:sz w:val="24"/>
          <w:szCs w:val="24"/>
        </w:rPr>
        <w:t>参考</w:t>
      </w:r>
      <w:r>
        <w:rPr>
          <w:rFonts w:ascii="宋体" w:hAnsi="宋体" w:cs="宋体" w:hint="eastAsia"/>
          <w:color w:val="000000"/>
          <w:sz w:val="24"/>
          <w:szCs w:val="24"/>
        </w:rPr>
        <w:t>《湛江市海洋功能区划》和《广东省海洋生态红线》绘制。</w:t>
      </w:r>
    </w:p>
    <w:p w:rsidR="00E74083" w:rsidRPr="00E74083" w:rsidRDefault="00E74083" w:rsidP="00E74083">
      <w:pPr>
        <w:spacing w:after="0" w:line="460" w:lineRule="exact"/>
        <w:rPr>
          <w:rFonts w:ascii="微软雅黑" w:hAnsi="微软雅黑" w:cs="宋体"/>
          <w:b/>
          <w:bCs/>
          <w:color w:val="000000"/>
          <w:sz w:val="24"/>
          <w:szCs w:val="24"/>
        </w:rPr>
      </w:pPr>
      <w:r w:rsidRPr="00E74083">
        <w:rPr>
          <w:rFonts w:ascii="微软雅黑" w:hAnsi="微软雅黑" w:cs="宋体" w:hint="eastAsia"/>
          <w:b/>
          <w:bCs/>
          <w:color w:val="000000"/>
          <w:sz w:val="24"/>
          <w:szCs w:val="24"/>
        </w:rPr>
        <w:t>三、水域滩涂承载力分析</w:t>
      </w:r>
    </w:p>
    <w:p w:rsidR="00E74083" w:rsidRDefault="00E74083" w:rsidP="00E74083">
      <w:pPr>
        <w:autoSpaceDE w:val="0"/>
        <w:autoSpaceDN w:val="0"/>
        <w:spacing w:after="0" w:line="460" w:lineRule="exact"/>
        <w:ind w:firstLineChars="200" w:firstLine="480"/>
        <w:rPr>
          <w:rFonts w:ascii="宋体" w:cs="宋体"/>
          <w:color w:val="000000"/>
          <w:sz w:val="24"/>
          <w:szCs w:val="24"/>
        </w:rPr>
      </w:pPr>
      <w:r>
        <w:rPr>
          <w:rFonts w:ascii="宋体" w:hAnsi="宋体" w:cs="宋体" w:hint="eastAsia"/>
          <w:bCs/>
          <w:color w:val="000000"/>
          <w:sz w:val="24"/>
          <w:szCs w:val="24"/>
        </w:rPr>
        <w:t>水域滩涂资源禀赋和环境承载力评价是进行养殖水域滩涂规划的基础。科学分析和评估湛江市水域滩涂承载能力是开展养殖功能区划的重要前提。</w:t>
      </w:r>
      <w:r>
        <w:rPr>
          <w:rFonts w:ascii="宋体" w:hAnsi="宋体" w:cs="宋体" w:hint="eastAsia"/>
          <w:sz w:val="24"/>
          <w:szCs w:val="24"/>
        </w:rPr>
        <w:t>这里引用广州地理研究所（</w:t>
      </w:r>
      <w:r>
        <w:rPr>
          <w:rFonts w:ascii="宋体" w:hAnsi="宋体" w:cs="宋体" w:hint="eastAsia"/>
          <w:sz w:val="24"/>
          <w:szCs w:val="24"/>
        </w:rPr>
        <w:t>2018</w:t>
      </w:r>
      <w:r>
        <w:rPr>
          <w:rFonts w:ascii="宋体" w:hAnsi="宋体" w:cs="宋体" w:hint="eastAsia"/>
          <w:sz w:val="24"/>
          <w:szCs w:val="24"/>
        </w:rPr>
        <w:t>年）的评价</w:t>
      </w:r>
      <w:r>
        <w:rPr>
          <w:rFonts w:ascii="宋体" w:hAnsi="宋体" w:cs="宋体" w:hint="eastAsia"/>
          <w:color w:val="000000"/>
          <w:sz w:val="24"/>
          <w:szCs w:val="24"/>
        </w:rPr>
        <w:t>方法</w:t>
      </w:r>
      <w:r>
        <w:rPr>
          <w:rFonts w:ascii="宋体" w:hAnsi="宋体" w:cs="宋体" w:hint="eastAsia"/>
          <w:sz w:val="24"/>
          <w:szCs w:val="24"/>
        </w:rPr>
        <w:t>。</w:t>
      </w:r>
    </w:p>
    <w:p w:rsidR="00E74083" w:rsidRDefault="00E74083" w:rsidP="00E74083">
      <w:pPr>
        <w:autoSpaceDE w:val="0"/>
        <w:autoSpaceDN w:val="0"/>
        <w:spacing w:after="0" w:line="460" w:lineRule="exact"/>
        <w:ind w:firstLineChars="200" w:firstLine="480"/>
        <w:outlineLvl w:val="0"/>
        <w:rPr>
          <w:rFonts w:ascii="宋体" w:hAnsi="宋体" w:cs="宋体"/>
          <w:color w:val="000000"/>
          <w:sz w:val="24"/>
          <w:szCs w:val="24"/>
        </w:rPr>
      </w:pPr>
      <w:r>
        <w:rPr>
          <w:rFonts w:ascii="宋体" w:hAnsi="宋体" w:cs="宋体" w:hint="eastAsia"/>
          <w:color w:val="000000"/>
          <w:sz w:val="24"/>
          <w:szCs w:val="24"/>
        </w:rPr>
        <w:t>（一）评价方法</w:t>
      </w:r>
    </w:p>
    <w:p w:rsidR="00E74083" w:rsidRDefault="00E74083" w:rsidP="00E74083">
      <w:pPr>
        <w:autoSpaceDE w:val="0"/>
        <w:autoSpaceDN w:val="0"/>
        <w:spacing w:after="0" w:line="460" w:lineRule="exact"/>
        <w:ind w:firstLineChars="200" w:firstLine="480"/>
        <w:outlineLvl w:val="0"/>
        <w:rPr>
          <w:rFonts w:ascii="宋体" w:hAnsi="宋体" w:cs="宋体"/>
          <w:color w:val="000000"/>
          <w:sz w:val="24"/>
          <w:szCs w:val="24"/>
        </w:rPr>
      </w:pPr>
      <w:r>
        <w:rPr>
          <w:rFonts w:ascii="宋体" w:hAnsi="宋体" w:cs="宋体" w:hint="eastAsia"/>
          <w:color w:val="000000"/>
          <w:sz w:val="24"/>
          <w:szCs w:val="24"/>
        </w:rPr>
        <w:t>水域滩涂承载力是指在一定的时期和一定的区域范围内，在维持区域水域滩涂结构符合持续发展需要、区域环境功能仍具有维持其稳态效应能力的条件下，区域水域滩涂系统所能承受人类各种社会经济活动的能力。</w:t>
      </w:r>
    </w:p>
    <w:p w:rsidR="00E74083" w:rsidRDefault="00E74083" w:rsidP="00E74083">
      <w:pPr>
        <w:autoSpaceDE w:val="0"/>
        <w:autoSpaceDN w:val="0"/>
        <w:spacing w:after="0" w:line="460" w:lineRule="exact"/>
        <w:ind w:firstLineChars="200" w:firstLine="480"/>
        <w:outlineLvl w:val="0"/>
        <w:rPr>
          <w:rFonts w:ascii="宋体" w:hAnsi="宋体" w:cs="宋体"/>
          <w:color w:val="000000"/>
          <w:sz w:val="24"/>
          <w:szCs w:val="24"/>
        </w:rPr>
      </w:pPr>
      <w:r>
        <w:rPr>
          <w:rFonts w:ascii="宋体" w:hAnsi="宋体" w:cs="宋体" w:hint="eastAsia"/>
          <w:color w:val="000000"/>
          <w:sz w:val="24"/>
          <w:szCs w:val="24"/>
        </w:rPr>
        <w:t>水域滩涂承载力评价是指评价规划对水域滩涂承载力的分析，整体上采用模糊层次综合评价的方法，从影响水域滩涂承载力的社会经济水平和自然生态压力两个方面考虑，将指标体系分为</w:t>
      </w:r>
      <w:r>
        <w:rPr>
          <w:rFonts w:ascii="宋体" w:hAnsi="宋体" w:cs="宋体" w:hint="eastAsia"/>
          <w:color w:val="000000"/>
          <w:sz w:val="24"/>
          <w:szCs w:val="24"/>
        </w:rPr>
        <w:t xml:space="preserve">3 </w:t>
      </w:r>
      <w:r>
        <w:rPr>
          <w:rFonts w:ascii="宋体" w:hAnsi="宋体" w:cs="宋体" w:hint="eastAsia"/>
          <w:color w:val="000000"/>
          <w:sz w:val="24"/>
          <w:szCs w:val="24"/>
        </w:rPr>
        <w:t>个层次进行分析。对水环境进行评价体系的构建，多从社会经济技术和自然生态压力</w:t>
      </w:r>
      <w:r>
        <w:rPr>
          <w:rFonts w:ascii="宋体" w:hAnsi="宋体" w:cs="宋体" w:hint="eastAsia"/>
          <w:color w:val="000000"/>
          <w:sz w:val="24"/>
          <w:szCs w:val="24"/>
        </w:rPr>
        <w:t xml:space="preserve"> 2 </w:t>
      </w:r>
      <w:r>
        <w:rPr>
          <w:rFonts w:ascii="宋体" w:hAnsi="宋体" w:cs="宋体" w:hint="eastAsia"/>
          <w:color w:val="000000"/>
          <w:sz w:val="24"/>
          <w:szCs w:val="24"/>
        </w:rPr>
        <w:t>个方面构建指标，规划建立的评价体系指标包括了养殖现状、水文、水质、气候、自然灾害、生物多样性、水质环境</w:t>
      </w:r>
      <w:r>
        <w:rPr>
          <w:rFonts w:ascii="宋体" w:hAnsi="宋体" w:cs="宋体" w:hint="eastAsia"/>
          <w:color w:val="000000"/>
          <w:sz w:val="24"/>
          <w:szCs w:val="24"/>
        </w:rPr>
        <w:t xml:space="preserve"> 7 </w:t>
      </w:r>
      <w:r>
        <w:rPr>
          <w:rFonts w:ascii="宋体" w:hAnsi="宋体" w:cs="宋体" w:hint="eastAsia"/>
          <w:color w:val="000000"/>
          <w:sz w:val="24"/>
          <w:szCs w:val="24"/>
        </w:rPr>
        <w:t>个二级指标，其中包含三级指标</w:t>
      </w:r>
      <w:r>
        <w:rPr>
          <w:rFonts w:ascii="宋体" w:hAnsi="宋体" w:cs="宋体" w:hint="eastAsia"/>
          <w:color w:val="000000"/>
          <w:sz w:val="24"/>
          <w:szCs w:val="24"/>
        </w:rPr>
        <w:t xml:space="preserve"> 28 </w:t>
      </w:r>
      <w:r>
        <w:rPr>
          <w:rFonts w:ascii="宋体" w:hAnsi="宋体" w:cs="宋体" w:hint="eastAsia"/>
          <w:color w:val="000000"/>
          <w:sz w:val="24"/>
          <w:szCs w:val="24"/>
        </w:rPr>
        <w:t>个，基本囊括了滩涂养殖对生态环境各个方面的压力。这些指标数据容易获得，社会经济条件指标数据可在渔业统计年鉴中获得。自然生态因子指标数据可查阅海洋环境状况公报。水质、底质和生态指标可在条件允许时进行勘测，或从海洋专项调查结果中获取，通过</w:t>
      </w:r>
      <w:r>
        <w:rPr>
          <w:rFonts w:ascii="宋体" w:hAnsi="宋体" w:cs="宋体" w:hint="eastAsia"/>
          <w:color w:val="000000"/>
          <w:sz w:val="24"/>
          <w:szCs w:val="24"/>
        </w:rPr>
        <w:t xml:space="preserve"> GIS </w:t>
      </w:r>
      <w:r>
        <w:rPr>
          <w:rFonts w:ascii="宋体" w:hAnsi="宋体" w:cs="宋体" w:hint="eastAsia"/>
          <w:color w:val="000000"/>
          <w:sz w:val="24"/>
          <w:szCs w:val="24"/>
        </w:rPr>
        <w:t>中的插值获得养殖情况的数据。对各层次的原始指标数据进行标准化处</w:t>
      </w:r>
      <w:r>
        <w:rPr>
          <w:rFonts w:ascii="宋体" w:hAnsi="宋体" w:cs="宋体" w:hint="eastAsia"/>
          <w:color w:val="000000"/>
          <w:sz w:val="24"/>
          <w:szCs w:val="24"/>
        </w:rPr>
        <w:lastRenderedPageBreak/>
        <w:t>理，使其纳入评价体系，并保证数据的处理能客观地反映现实情况。然后，通过熵权法确定各个指标层的权重系数。最后用模糊综合评价法对水域滩涂承载力进行综合评价。</w:t>
      </w:r>
    </w:p>
    <w:p w:rsidR="00E74083" w:rsidRDefault="00E74083" w:rsidP="00E74083">
      <w:pPr>
        <w:autoSpaceDE w:val="0"/>
        <w:autoSpaceDN w:val="0"/>
        <w:spacing w:after="0" w:line="460" w:lineRule="exact"/>
        <w:ind w:firstLineChars="150" w:firstLine="360"/>
        <w:outlineLvl w:val="0"/>
        <w:rPr>
          <w:rFonts w:ascii="宋体" w:hAnsi="宋体" w:cs="宋体"/>
          <w:color w:val="000000"/>
          <w:sz w:val="24"/>
          <w:szCs w:val="24"/>
        </w:rPr>
      </w:pPr>
      <w:r>
        <w:rPr>
          <w:rFonts w:ascii="宋体" w:hAnsi="宋体" w:cs="宋体" w:hint="eastAsia"/>
          <w:color w:val="000000"/>
          <w:sz w:val="24"/>
          <w:szCs w:val="24"/>
        </w:rPr>
        <w:t>（二）评价指标体系的构建</w:t>
      </w:r>
    </w:p>
    <w:p w:rsidR="00E74083" w:rsidRDefault="00E74083" w:rsidP="00E74083">
      <w:pPr>
        <w:autoSpaceDE w:val="0"/>
        <w:autoSpaceDN w:val="0"/>
        <w:spacing w:after="0" w:line="460" w:lineRule="exact"/>
        <w:ind w:firstLineChars="200" w:firstLine="480"/>
        <w:outlineLvl w:val="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、指标选取</w:t>
      </w:r>
    </w:p>
    <w:p w:rsidR="00E74083" w:rsidRDefault="00E74083" w:rsidP="00E74083">
      <w:pPr>
        <w:autoSpaceDE w:val="0"/>
        <w:autoSpaceDN w:val="0"/>
        <w:spacing w:after="0" w:line="460" w:lineRule="exact"/>
        <w:ind w:firstLineChars="200" w:firstLine="480"/>
        <w:outlineLvl w:val="0"/>
        <w:rPr>
          <w:rFonts w:ascii="宋体" w:hAnsi="宋体" w:cs="宋体"/>
          <w:color w:val="000000"/>
          <w:sz w:val="24"/>
          <w:szCs w:val="24"/>
        </w:rPr>
      </w:pPr>
      <w:r>
        <w:rPr>
          <w:rFonts w:ascii="宋体" w:hAnsi="宋体" w:cs="宋体" w:hint="eastAsia"/>
          <w:color w:val="000000"/>
          <w:sz w:val="24"/>
          <w:szCs w:val="24"/>
        </w:rPr>
        <w:t>指标体系分为目标层、基础层和指标层，第一层为目标层，有</w:t>
      </w:r>
      <w:r>
        <w:rPr>
          <w:rFonts w:ascii="宋体" w:hAnsi="宋体" w:cs="宋体" w:hint="eastAsia"/>
          <w:color w:val="000000"/>
          <w:sz w:val="24"/>
          <w:szCs w:val="24"/>
        </w:rPr>
        <w:t>4</w:t>
      </w:r>
      <w:r>
        <w:rPr>
          <w:rFonts w:ascii="宋体" w:hAnsi="宋体" w:cs="宋体" w:hint="eastAsia"/>
          <w:color w:val="000000"/>
          <w:sz w:val="24"/>
          <w:szCs w:val="24"/>
        </w:rPr>
        <w:t>项指标，即社会经济水平指标、水文气候条件指标、水生生物资源指标、水域环境状况指标。第二层为基础层，其中，养殖现状属于社会、经济技术指标；水文、水质、气候、自然灾害、生物多样性、水质环境</w:t>
      </w:r>
      <w:r>
        <w:rPr>
          <w:rFonts w:ascii="宋体" w:hAnsi="宋体" w:cs="宋体" w:hint="eastAsia"/>
          <w:color w:val="000000"/>
          <w:sz w:val="24"/>
          <w:szCs w:val="24"/>
        </w:rPr>
        <w:t xml:space="preserve"> 6 </w:t>
      </w:r>
      <w:r>
        <w:rPr>
          <w:rFonts w:ascii="宋体" w:hAnsi="宋体" w:cs="宋体" w:hint="eastAsia"/>
          <w:color w:val="000000"/>
          <w:sz w:val="24"/>
          <w:szCs w:val="24"/>
        </w:rPr>
        <w:t>项属于自然生态压力指标。第三层为指标层，共</w:t>
      </w:r>
      <w:r>
        <w:rPr>
          <w:rFonts w:ascii="宋体" w:hAnsi="宋体" w:cs="宋体" w:hint="eastAsia"/>
          <w:color w:val="000000"/>
          <w:sz w:val="24"/>
          <w:szCs w:val="24"/>
        </w:rPr>
        <w:t xml:space="preserve"> 28 </w:t>
      </w:r>
      <w:r>
        <w:rPr>
          <w:rFonts w:ascii="宋体" w:hAnsi="宋体" w:cs="宋体" w:hint="eastAsia"/>
          <w:color w:val="000000"/>
          <w:sz w:val="24"/>
          <w:szCs w:val="24"/>
        </w:rPr>
        <w:t>个指标，分属于</w:t>
      </w:r>
      <w:r>
        <w:rPr>
          <w:rFonts w:ascii="宋体" w:hAnsi="宋体" w:cs="宋体" w:hint="eastAsia"/>
          <w:color w:val="000000"/>
          <w:sz w:val="24"/>
          <w:szCs w:val="24"/>
        </w:rPr>
        <w:t xml:space="preserve"> 7 </w:t>
      </w:r>
      <w:r>
        <w:rPr>
          <w:rFonts w:ascii="宋体" w:hAnsi="宋体" w:cs="宋体" w:hint="eastAsia"/>
          <w:color w:val="000000"/>
          <w:sz w:val="24"/>
          <w:szCs w:val="24"/>
        </w:rPr>
        <w:t>个基础层指标。</w:t>
      </w:r>
    </w:p>
    <w:p w:rsidR="00E74083" w:rsidRPr="00A17B59" w:rsidRDefault="00E74083" w:rsidP="00E74083">
      <w:pPr>
        <w:autoSpaceDE w:val="0"/>
        <w:autoSpaceDN w:val="0"/>
        <w:spacing w:after="0" w:line="440" w:lineRule="exact"/>
        <w:ind w:firstLineChars="200" w:firstLine="480"/>
        <w:jc w:val="center"/>
        <w:outlineLvl w:val="0"/>
        <w:rPr>
          <w:rFonts w:ascii="宋体" w:hAnsi="宋体" w:cs="宋体"/>
          <w:b/>
          <w:color w:val="000000"/>
          <w:sz w:val="24"/>
          <w:szCs w:val="24"/>
        </w:rPr>
      </w:pPr>
      <w:r w:rsidRPr="00A17B59">
        <w:rPr>
          <w:rFonts w:ascii="宋体" w:hAnsi="宋体" w:cs="宋体" w:hint="eastAsia"/>
          <w:b/>
          <w:color w:val="000000"/>
          <w:sz w:val="24"/>
          <w:szCs w:val="24"/>
        </w:rPr>
        <w:t>表</w:t>
      </w:r>
      <w:r>
        <w:rPr>
          <w:rFonts w:ascii="宋体" w:hAnsi="宋体" w:cs="宋体" w:hint="eastAsia"/>
          <w:b/>
          <w:color w:val="000000"/>
          <w:sz w:val="24"/>
          <w:szCs w:val="24"/>
        </w:rPr>
        <w:t>1.</w:t>
      </w:r>
      <w:r w:rsidRPr="00A17B59">
        <w:rPr>
          <w:rFonts w:ascii="宋体" w:hAnsi="宋体" w:cs="宋体" w:hint="eastAsia"/>
          <w:b/>
          <w:color w:val="000000"/>
          <w:sz w:val="24"/>
          <w:szCs w:val="24"/>
        </w:rPr>
        <w:t>湛江市水域滩涂承载力评价体系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598"/>
        <w:gridCol w:w="1096"/>
        <w:gridCol w:w="1984"/>
        <w:gridCol w:w="1181"/>
        <w:gridCol w:w="1421"/>
      </w:tblGrid>
      <w:tr w:rsidR="00E74083" w:rsidRPr="00691E56" w:rsidTr="004165E7">
        <w:tc>
          <w:tcPr>
            <w:tcW w:w="1242"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目标层</w:t>
            </w:r>
            <w:r w:rsidRPr="00691E56">
              <w:rPr>
                <w:rFonts w:ascii="宋体" w:hAnsi="宋体" w:cs="宋体" w:hint="eastAsia"/>
                <w:color w:val="000000"/>
                <w:sz w:val="20"/>
                <w:szCs w:val="21"/>
              </w:rPr>
              <w:t xml:space="preserve">      </w:t>
            </w:r>
          </w:p>
        </w:tc>
        <w:tc>
          <w:tcPr>
            <w:tcW w:w="2694" w:type="dxa"/>
            <w:gridSpan w:val="2"/>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基础层</w:t>
            </w:r>
          </w:p>
        </w:tc>
        <w:tc>
          <w:tcPr>
            <w:tcW w:w="3165" w:type="dxa"/>
            <w:gridSpan w:val="2"/>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指标层</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数据收集</w:t>
            </w:r>
          </w:p>
        </w:tc>
      </w:tr>
      <w:tr w:rsidR="00E74083" w:rsidRPr="00691E56" w:rsidTr="004165E7">
        <w:tc>
          <w:tcPr>
            <w:tcW w:w="1242" w:type="dxa"/>
            <w:vMerge w:val="restart"/>
            <w:tcBorders>
              <w:top w:val="single" w:sz="4" w:space="0" w:color="000000"/>
              <w:left w:val="single" w:sz="4" w:space="0" w:color="000000"/>
              <w:right w:val="single" w:sz="4" w:space="0" w:color="000000"/>
            </w:tcBorders>
            <w:vAlign w:val="center"/>
          </w:tcPr>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社会经</w:t>
            </w:r>
          </w:p>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济水平</w:t>
            </w:r>
          </w:p>
        </w:tc>
        <w:tc>
          <w:tcPr>
            <w:tcW w:w="1598" w:type="dxa"/>
            <w:vMerge w:val="restart"/>
            <w:tcBorders>
              <w:top w:val="single" w:sz="4" w:space="0" w:color="000000"/>
              <w:left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r w:rsidRPr="00691E56">
              <w:rPr>
                <w:rFonts w:ascii="宋体" w:hAnsi="宋体" w:cs="宋体" w:hint="eastAsia"/>
                <w:color w:val="000000"/>
                <w:sz w:val="20"/>
                <w:szCs w:val="21"/>
              </w:rPr>
              <w:t>养殖现状</w:t>
            </w:r>
          </w:p>
        </w:tc>
        <w:tc>
          <w:tcPr>
            <w:tcW w:w="1096" w:type="dxa"/>
            <w:vMerge w:val="restart"/>
            <w:tcBorders>
              <w:top w:val="single" w:sz="4" w:space="0" w:color="000000"/>
              <w:left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r w:rsidRPr="00691E56">
              <w:rPr>
                <w:rFonts w:ascii="宋体" w:hAnsi="宋体" w:cs="宋体" w:hint="eastAsia"/>
                <w:color w:val="000000"/>
                <w:sz w:val="20"/>
                <w:szCs w:val="21"/>
              </w:rPr>
              <w:t>C1</w:t>
            </w: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养殖品种</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D1</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文献数据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养殖产量</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D2</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文献数据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养殖面积</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D3</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文献数据</w:t>
            </w:r>
          </w:p>
        </w:tc>
      </w:tr>
      <w:tr w:rsidR="00E74083" w:rsidRPr="00691E56" w:rsidTr="004165E7">
        <w:tc>
          <w:tcPr>
            <w:tcW w:w="1242" w:type="dxa"/>
            <w:vMerge w:val="restart"/>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水文气候条件</w:t>
            </w: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水文</w:t>
            </w:r>
          </w:p>
        </w:tc>
        <w:tc>
          <w:tcPr>
            <w:tcW w:w="1096" w:type="dxa"/>
            <w:vMerge w:val="restart"/>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C2</w:t>
            </w: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水温</w:t>
            </w:r>
            <w:r w:rsidRPr="00691E56">
              <w:rPr>
                <w:rFonts w:ascii="宋体" w:hAnsi="宋体" w:cs="宋体" w:hint="eastAsia"/>
                <w:color w:val="000000"/>
                <w:sz w:val="20"/>
                <w:szCs w:val="21"/>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D4</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径流</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D5</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地下水或潮汐</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D6</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海流</w:t>
            </w:r>
            <w:r w:rsidRPr="00691E56">
              <w:rPr>
                <w:rFonts w:ascii="宋体" w:hAnsi="宋体" w:cs="宋体" w:hint="eastAsia"/>
                <w:color w:val="000000"/>
                <w:sz w:val="20"/>
                <w:szCs w:val="21"/>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D7</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水质</w:t>
            </w:r>
          </w:p>
        </w:tc>
        <w:tc>
          <w:tcPr>
            <w:tcW w:w="1096" w:type="dxa"/>
            <w:vMerge w:val="restart"/>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C3</w:t>
            </w: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盐度</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D8</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pH</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D9</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溶解氧</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D10</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无机盐</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D11</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气候</w:t>
            </w:r>
          </w:p>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p>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p>
        </w:tc>
        <w:tc>
          <w:tcPr>
            <w:tcW w:w="1096" w:type="dxa"/>
            <w:vMerge w:val="restart"/>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C4</w:t>
            </w: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气温</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D12</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降水</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D13</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蒸发量</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D14</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自然灾害</w:t>
            </w:r>
          </w:p>
        </w:tc>
        <w:tc>
          <w:tcPr>
            <w:tcW w:w="1096" w:type="dxa"/>
            <w:vMerge w:val="restart"/>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C5</w:t>
            </w: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台风</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D15</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海岸侵蚀</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D16</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冰冻</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D17</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赤潮</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D18</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val="restart"/>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水生生</w:t>
            </w:r>
          </w:p>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物资源</w:t>
            </w: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生物多样性</w:t>
            </w:r>
          </w:p>
        </w:tc>
        <w:tc>
          <w:tcPr>
            <w:tcW w:w="1096" w:type="dxa"/>
            <w:vMerge w:val="restart"/>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C6</w:t>
            </w: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初级生产</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D19</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浮游生物</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D20</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底栖生物</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D21</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潮间带生物</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D22</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spacing w:after="0" w:line="300" w:lineRule="exact"/>
              <w:jc w:val="center"/>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游泳生物</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D23</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val="restart"/>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水域环</w:t>
            </w:r>
          </w:p>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境状况</w:t>
            </w: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水质环境</w:t>
            </w:r>
          </w:p>
        </w:tc>
        <w:tc>
          <w:tcPr>
            <w:tcW w:w="1096" w:type="dxa"/>
            <w:vMerge w:val="restart"/>
            <w:tcBorders>
              <w:top w:val="single" w:sz="4" w:space="0" w:color="000000"/>
              <w:left w:val="single" w:sz="4" w:space="0" w:color="000000"/>
              <w:bottom w:val="single" w:sz="4" w:space="0" w:color="000000"/>
              <w:right w:val="single" w:sz="4" w:space="0" w:color="000000"/>
            </w:tcBorders>
            <w:vAlign w:val="center"/>
          </w:tcPr>
          <w:p w:rsidR="00E74083" w:rsidRPr="00691E56" w:rsidRDefault="00E74083" w:rsidP="00E74083">
            <w:pPr>
              <w:autoSpaceDE w:val="0"/>
              <w:autoSpaceDN w:val="0"/>
              <w:spacing w:after="0" w:line="30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C7</w:t>
            </w: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无机氮</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D24</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活性磷酸盐</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D25</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油类</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D26</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化学需氧量</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D27</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r w:rsidR="00E74083" w:rsidRPr="00691E56" w:rsidTr="004165E7">
        <w:tc>
          <w:tcPr>
            <w:tcW w:w="1242"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598"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096"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line="300" w:lineRule="exact"/>
              <w:rPr>
                <w:rFonts w:ascii="宋体" w:hAnsi="宋体" w:cs="宋体"/>
                <w:sz w:val="20"/>
                <w:szCs w:val="21"/>
              </w:rPr>
            </w:pPr>
          </w:p>
        </w:tc>
        <w:tc>
          <w:tcPr>
            <w:tcW w:w="1984"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重金属</w:t>
            </w:r>
          </w:p>
        </w:tc>
        <w:tc>
          <w:tcPr>
            <w:tcW w:w="118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D28</w:t>
            </w:r>
          </w:p>
        </w:tc>
        <w:tc>
          <w:tcPr>
            <w:tcW w:w="1421"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00" w:lineRule="exact"/>
              <w:outlineLvl w:val="0"/>
              <w:rPr>
                <w:rFonts w:ascii="宋体" w:hAnsi="宋体" w:cs="宋体"/>
                <w:color w:val="000000"/>
                <w:sz w:val="20"/>
                <w:szCs w:val="21"/>
              </w:rPr>
            </w:pPr>
            <w:r w:rsidRPr="00691E56">
              <w:rPr>
                <w:rFonts w:ascii="宋体" w:hAnsi="宋体" w:cs="宋体" w:hint="eastAsia"/>
                <w:color w:val="000000"/>
                <w:sz w:val="20"/>
                <w:szCs w:val="21"/>
              </w:rPr>
              <w:t>监测数据</w:t>
            </w:r>
          </w:p>
        </w:tc>
      </w:tr>
    </w:tbl>
    <w:p w:rsidR="00E74083" w:rsidRDefault="00E74083" w:rsidP="00E74083">
      <w:pPr>
        <w:autoSpaceDE w:val="0"/>
        <w:autoSpaceDN w:val="0"/>
        <w:spacing w:after="0" w:line="440" w:lineRule="exact"/>
        <w:ind w:firstLineChars="200" w:firstLine="480"/>
        <w:outlineLvl w:val="0"/>
        <w:rPr>
          <w:rFonts w:ascii="宋体" w:hAnsi="宋体" w:cs="宋体"/>
          <w:color w:val="000000"/>
          <w:sz w:val="24"/>
          <w:szCs w:val="24"/>
        </w:rPr>
      </w:pPr>
    </w:p>
    <w:p w:rsidR="00E74083" w:rsidRDefault="00E74083" w:rsidP="00E74083">
      <w:pPr>
        <w:autoSpaceDE w:val="0"/>
        <w:autoSpaceDN w:val="0"/>
        <w:spacing w:after="0" w:line="460" w:lineRule="exact"/>
        <w:ind w:firstLineChars="200" w:firstLine="480"/>
        <w:outlineLvl w:val="0"/>
        <w:rPr>
          <w:rFonts w:ascii="宋体" w:hAnsi="宋体" w:cs="宋体"/>
          <w:color w:val="000000"/>
          <w:sz w:val="24"/>
          <w:szCs w:val="24"/>
        </w:rPr>
      </w:pPr>
      <w:r>
        <w:rPr>
          <w:rFonts w:ascii="宋体" w:hAnsi="宋体" w:cs="宋体" w:hint="eastAsia"/>
          <w:color w:val="000000"/>
          <w:sz w:val="24"/>
          <w:szCs w:val="24"/>
        </w:rPr>
        <w:t>构建水域滩涂养殖承载力评价体系后，由于各项指标的计量单位并不统一，因此在用它们计算综合指标前，先要对它们进行标准化处理，使异质指标同质化。根据相关数据，运用</w:t>
      </w:r>
      <w:r>
        <w:rPr>
          <w:rFonts w:ascii="宋体" w:hAnsi="宋体" w:cs="宋体" w:hint="eastAsia"/>
          <w:color w:val="000000"/>
          <w:sz w:val="24"/>
          <w:szCs w:val="24"/>
        </w:rPr>
        <w:t xml:space="preserve"> SPSS </w:t>
      </w:r>
      <w:r>
        <w:rPr>
          <w:rFonts w:ascii="宋体" w:hAnsi="宋体" w:cs="宋体" w:hint="eastAsia"/>
          <w:color w:val="000000"/>
          <w:sz w:val="24"/>
          <w:szCs w:val="24"/>
        </w:rPr>
        <w:t>对调查数据进行统计和标准化处理，再通过熵权法得到反映各指标相对重要度的权重，对于自然生态属性指标，除气候环境指标外，对监测数据依据高优或低优数据，按照以下公式进行标准化：</w:t>
      </w:r>
    </w:p>
    <w:p w:rsidR="00E74083" w:rsidRDefault="00E74083" w:rsidP="00E74083">
      <w:pPr>
        <w:autoSpaceDE w:val="0"/>
        <w:autoSpaceDN w:val="0"/>
        <w:spacing w:after="0" w:line="440" w:lineRule="exact"/>
        <w:ind w:firstLineChars="200" w:firstLine="480"/>
        <w:outlineLvl w:val="0"/>
        <w:rPr>
          <w:rFonts w:ascii="宋体" w:hAnsi="宋体" w:cs="宋体"/>
          <w:color w:val="000000"/>
          <w:sz w:val="24"/>
          <w:szCs w:val="24"/>
        </w:rPr>
      </w:pPr>
      <w:r>
        <w:rPr>
          <w:rFonts w:ascii="宋体" w:hAnsi="宋体" w:cs="宋体" w:hint="eastAsia"/>
          <w:color w:val="000000"/>
          <w:sz w:val="24"/>
          <w:szCs w:val="24"/>
        </w:rPr>
        <w:t>对于高优（即数值越大越具有优势）指标：</w:t>
      </w:r>
    </w:p>
    <w:p w:rsidR="00E74083" w:rsidRDefault="00E74083" w:rsidP="00E74083">
      <w:pPr>
        <w:autoSpaceDE w:val="0"/>
        <w:autoSpaceDN w:val="0"/>
        <w:spacing w:after="0" w:line="440" w:lineRule="exact"/>
        <w:outlineLvl w:val="0"/>
        <w:rPr>
          <w:rFonts w:ascii="宋体" w:hAnsi="宋体" w:cs="宋体"/>
          <w:color w:val="000000"/>
          <w:sz w:val="24"/>
          <w:szCs w:val="24"/>
        </w:rPr>
      </w:pPr>
      <w:r>
        <w:rPr>
          <w:noProof/>
        </w:rPr>
        <w:drawing>
          <wp:anchor distT="0" distB="0" distL="114300" distR="114300" simplePos="0" relativeHeight="251662336" behindDoc="0" locked="0" layoutInCell="1" allowOverlap="1">
            <wp:simplePos x="0" y="0"/>
            <wp:positionH relativeFrom="column">
              <wp:posOffset>1653540</wp:posOffset>
            </wp:positionH>
            <wp:positionV relativeFrom="paragraph">
              <wp:posOffset>22860</wp:posOffset>
            </wp:positionV>
            <wp:extent cx="2225040" cy="609600"/>
            <wp:effectExtent l="19050" t="0" r="381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srcRect/>
                    <a:stretch>
                      <a:fillRect/>
                    </a:stretch>
                  </pic:blipFill>
                  <pic:spPr bwMode="auto">
                    <a:xfrm>
                      <a:off x="0" y="0"/>
                      <a:ext cx="2225040" cy="609600"/>
                    </a:xfrm>
                    <a:prstGeom prst="rect">
                      <a:avLst/>
                    </a:prstGeom>
                    <a:noFill/>
                    <a:ln w="9525">
                      <a:noFill/>
                      <a:miter lim="800000"/>
                      <a:headEnd/>
                      <a:tailEnd/>
                    </a:ln>
                  </pic:spPr>
                </pic:pic>
              </a:graphicData>
            </a:graphic>
          </wp:anchor>
        </w:drawing>
      </w:r>
    </w:p>
    <w:p w:rsidR="00E74083" w:rsidRDefault="00E74083" w:rsidP="00E74083">
      <w:pPr>
        <w:autoSpaceDE w:val="0"/>
        <w:autoSpaceDN w:val="0"/>
        <w:spacing w:after="0" w:line="440" w:lineRule="exact"/>
        <w:outlineLvl w:val="0"/>
        <w:rPr>
          <w:rFonts w:ascii="宋体" w:hAnsi="宋体" w:cs="宋体"/>
          <w:color w:val="000000"/>
          <w:sz w:val="24"/>
          <w:szCs w:val="24"/>
        </w:rPr>
      </w:pPr>
    </w:p>
    <w:p w:rsidR="00E74083" w:rsidRDefault="00E74083" w:rsidP="00E74083">
      <w:pPr>
        <w:autoSpaceDE w:val="0"/>
        <w:autoSpaceDN w:val="0"/>
        <w:spacing w:after="0" w:line="440" w:lineRule="exact"/>
        <w:ind w:firstLineChars="200" w:firstLine="480"/>
        <w:outlineLvl w:val="0"/>
        <w:rPr>
          <w:rFonts w:ascii="宋体" w:hAnsi="宋体" w:cs="宋体"/>
          <w:color w:val="000000"/>
          <w:sz w:val="24"/>
          <w:szCs w:val="24"/>
        </w:rPr>
      </w:pPr>
      <w:r>
        <w:rPr>
          <w:rFonts w:ascii="宋体" w:hAnsi="宋体" w:cs="宋体" w:hint="eastAsia"/>
          <w:color w:val="000000"/>
          <w:sz w:val="24"/>
          <w:szCs w:val="24"/>
        </w:rPr>
        <w:t>对于低优（即数值越小越具有优势）指标：</w:t>
      </w:r>
    </w:p>
    <w:p w:rsidR="00E74083" w:rsidRDefault="00E74083" w:rsidP="00E74083">
      <w:pPr>
        <w:autoSpaceDE w:val="0"/>
        <w:autoSpaceDN w:val="0"/>
        <w:spacing w:after="0" w:line="440" w:lineRule="exact"/>
        <w:outlineLvl w:val="0"/>
        <w:rPr>
          <w:rFonts w:ascii="宋体" w:hAnsi="宋体" w:cs="宋体"/>
          <w:color w:val="000000"/>
          <w:sz w:val="24"/>
          <w:szCs w:val="24"/>
        </w:rPr>
      </w:pPr>
      <w:r>
        <w:rPr>
          <w:noProof/>
        </w:rPr>
        <w:drawing>
          <wp:anchor distT="0" distB="0" distL="114300" distR="114300" simplePos="0" relativeHeight="251663360" behindDoc="0" locked="0" layoutInCell="1" allowOverlap="1">
            <wp:simplePos x="0" y="0"/>
            <wp:positionH relativeFrom="column">
              <wp:posOffset>1706880</wp:posOffset>
            </wp:positionH>
            <wp:positionV relativeFrom="paragraph">
              <wp:posOffset>66040</wp:posOffset>
            </wp:positionV>
            <wp:extent cx="2209800" cy="609600"/>
            <wp:effectExtent l="19050" t="0" r="0" b="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srcRect/>
                    <a:stretch>
                      <a:fillRect/>
                    </a:stretch>
                  </pic:blipFill>
                  <pic:spPr bwMode="auto">
                    <a:xfrm>
                      <a:off x="0" y="0"/>
                      <a:ext cx="2209800" cy="609600"/>
                    </a:xfrm>
                    <a:prstGeom prst="rect">
                      <a:avLst/>
                    </a:prstGeom>
                    <a:noFill/>
                    <a:ln w="9525">
                      <a:noFill/>
                      <a:miter lim="800000"/>
                      <a:headEnd/>
                      <a:tailEnd/>
                    </a:ln>
                  </pic:spPr>
                </pic:pic>
              </a:graphicData>
            </a:graphic>
          </wp:anchor>
        </w:drawing>
      </w:r>
    </w:p>
    <w:p w:rsidR="00E74083" w:rsidRDefault="00E74083" w:rsidP="00E74083">
      <w:pPr>
        <w:autoSpaceDE w:val="0"/>
        <w:autoSpaceDN w:val="0"/>
        <w:spacing w:after="0" w:line="440" w:lineRule="exact"/>
        <w:outlineLvl w:val="0"/>
        <w:rPr>
          <w:rFonts w:ascii="宋体" w:hAnsi="宋体" w:cs="宋体"/>
          <w:color w:val="000000"/>
          <w:sz w:val="24"/>
          <w:szCs w:val="24"/>
        </w:rPr>
      </w:pPr>
    </w:p>
    <w:p w:rsidR="00E74083" w:rsidRDefault="00E74083" w:rsidP="00E74083">
      <w:pPr>
        <w:autoSpaceDE w:val="0"/>
        <w:autoSpaceDN w:val="0"/>
        <w:spacing w:after="0" w:line="440" w:lineRule="exact"/>
        <w:outlineLvl w:val="0"/>
        <w:rPr>
          <w:rFonts w:ascii="宋体" w:hAnsi="宋体" w:cs="宋体"/>
          <w:color w:val="000000"/>
          <w:sz w:val="24"/>
          <w:szCs w:val="24"/>
        </w:rPr>
      </w:pPr>
    </w:p>
    <w:p w:rsidR="00E74083" w:rsidRDefault="00E74083" w:rsidP="00E74083">
      <w:pPr>
        <w:autoSpaceDE w:val="0"/>
        <w:autoSpaceDN w:val="0"/>
        <w:spacing w:after="0" w:line="460" w:lineRule="exact"/>
        <w:ind w:firstLineChars="200" w:firstLine="480"/>
        <w:outlineLvl w:val="0"/>
        <w:rPr>
          <w:rFonts w:ascii="宋体" w:hAnsi="宋体" w:cs="宋体"/>
          <w:color w:val="000000"/>
          <w:sz w:val="24"/>
          <w:szCs w:val="24"/>
        </w:rPr>
      </w:pPr>
      <w:r>
        <w:rPr>
          <w:rFonts w:ascii="宋体" w:hAnsi="宋体" w:cs="宋体" w:hint="eastAsia"/>
          <w:color w:val="000000"/>
          <w:sz w:val="24"/>
          <w:szCs w:val="24"/>
        </w:rPr>
        <w:t>原始数据经标准化处理后</w:t>
      </w:r>
      <w:r>
        <w:rPr>
          <w:rFonts w:ascii="宋体" w:hAnsi="宋体" w:cs="宋体" w:hint="eastAsia"/>
          <w:color w:val="000000"/>
          <w:sz w:val="24"/>
          <w:szCs w:val="24"/>
        </w:rPr>
        <w:t>,</w:t>
      </w:r>
      <w:r>
        <w:rPr>
          <w:rFonts w:ascii="宋体" w:hAnsi="宋体" w:cs="宋体" w:hint="eastAsia"/>
          <w:color w:val="000000"/>
          <w:sz w:val="24"/>
          <w:szCs w:val="24"/>
        </w:rPr>
        <w:t>各相关数据如下</w:t>
      </w:r>
      <w:r>
        <w:rPr>
          <w:rFonts w:ascii="宋体" w:hAnsi="宋体" w:cs="宋体" w:hint="eastAsia"/>
          <w:color w:val="000000"/>
          <w:sz w:val="24"/>
          <w:szCs w:val="24"/>
        </w:rPr>
        <w:t>:</w:t>
      </w:r>
    </w:p>
    <w:p w:rsidR="00E74083" w:rsidRDefault="00E74083" w:rsidP="00E74083">
      <w:pPr>
        <w:autoSpaceDE w:val="0"/>
        <w:autoSpaceDN w:val="0"/>
        <w:spacing w:after="0" w:line="460" w:lineRule="exact"/>
        <w:ind w:firstLineChars="200" w:firstLine="480"/>
        <w:outlineLvl w:val="0"/>
        <w:rPr>
          <w:rFonts w:ascii="宋体" w:hAnsi="宋体" w:cs="宋体"/>
          <w:color w:val="000000"/>
          <w:sz w:val="24"/>
          <w:szCs w:val="24"/>
        </w:rPr>
      </w:pPr>
      <w:r>
        <w:rPr>
          <w:rFonts w:ascii="宋体" w:hAnsi="宋体" w:cs="宋体" w:hint="eastAsia"/>
          <w:color w:val="000000"/>
          <w:sz w:val="24"/>
          <w:szCs w:val="24"/>
        </w:rPr>
        <w:t>养殖品种</w:t>
      </w:r>
      <w:r>
        <w:rPr>
          <w:rFonts w:ascii="宋体" w:hAnsi="宋体" w:cs="宋体" w:hint="eastAsia"/>
          <w:color w:val="000000"/>
          <w:sz w:val="24"/>
          <w:szCs w:val="24"/>
        </w:rPr>
        <w:t>0.54</w:t>
      </w:r>
      <w:r>
        <w:rPr>
          <w:rFonts w:ascii="宋体" w:hAnsi="宋体" w:cs="宋体" w:hint="eastAsia"/>
          <w:color w:val="000000"/>
          <w:sz w:val="24"/>
          <w:szCs w:val="24"/>
        </w:rPr>
        <w:t>、养殖产量</w:t>
      </w:r>
      <w:r>
        <w:rPr>
          <w:rFonts w:ascii="宋体" w:hAnsi="宋体" w:cs="宋体" w:hint="eastAsia"/>
          <w:color w:val="000000"/>
          <w:sz w:val="24"/>
          <w:szCs w:val="24"/>
        </w:rPr>
        <w:t>2.29</w:t>
      </w:r>
      <w:r>
        <w:rPr>
          <w:rFonts w:ascii="宋体" w:hAnsi="宋体" w:cs="宋体" w:hint="eastAsia"/>
          <w:color w:val="000000"/>
          <w:sz w:val="24"/>
          <w:szCs w:val="24"/>
        </w:rPr>
        <w:t>、养殖面积</w:t>
      </w:r>
      <w:r>
        <w:rPr>
          <w:rFonts w:ascii="宋体" w:hAnsi="宋体" w:cs="宋体" w:hint="eastAsia"/>
          <w:color w:val="000000"/>
          <w:sz w:val="24"/>
          <w:szCs w:val="24"/>
        </w:rPr>
        <w:t>3.26</w:t>
      </w:r>
      <w:r>
        <w:rPr>
          <w:rFonts w:ascii="宋体" w:hAnsi="宋体" w:cs="宋体" w:hint="eastAsia"/>
          <w:color w:val="000000"/>
          <w:sz w:val="24"/>
          <w:szCs w:val="24"/>
        </w:rPr>
        <w:t>、年均水温</w:t>
      </w:r>
      <w:r>
        <w:rPr>
          <w:rFonts w:ascii="宋体" w:hAnsi="宋体" w:cs="宋体" w:hint="eastAsia"/>
          <w:color w:val="000000"/>
          <w:sz w:val="24"/>
          <w:szCs w:val="24"/>
        </w:rPr>
        <w:t>1.13</w:t>
      </w:r>
      <w:r>
        <w:rPr>
          <w:rFonts w:ascii="宋体" w:hAnsi="宋体" w:cs="宋体" w:hint="eastAsia"/>
          <w:color w:val="000000"/>
          <w:sz w:val="24"/>
          <w:szCs w:val="24"/>
        </w:rPr>
        <w:t>、盐度均值</w:t>
      </w:r>
      <w:r>
        <w:rPr>
          <w:rFonts w:ascii="宋体" w:hAnsi="宋体" w:cs="宋体" w:hint="eastAsia"/>
          <w:color w:val="000000"/>
          <w:sz w:val="24"/>
          <w:szCs w:val="24"/>
        </w:rPr>
        <w:t>0.64</w:t>
      </w:r>
      <w:r>
        <w:rPr>
          <w:rFonts w:ascii="宋体" w:hAnsi="宋体" w:cs="宋体" w:hint="eastAsia"/>
          <w:color w:val="000000"/>
          <w:sz w:val="24"/>
          <w:szCs w:val="24"/>
        </w:rPr>
        <w:t>、气候</w:t>
      </w:r>
      <w:r>
        <w:rPr>
          <w:rFonts w:ascii="宋体" w:hAnsi="宋体" w:cs="宋体" w:hint="eastAsia"/>
          <w:color w:val="000000"/>
          <w:sz w:val="24"/>
          <w:szCs w:val="24"/>
        </w:rPr>
        <w:t xml:space="preserve"> -2.88</w:t>
      </w:r>
      <w:r>
        <w:rPr>
          <w:rFonts w:ascii="宋体" w:hAnsi="宋体" w:cs="宋体" w:hint="eastAsia"/>
          <w:color w:val="000000"/>
          <w:sz w:val="24"/>
          <w:szCs w:val="24"/>
        </w:rPr>
        <w:t>、自然灾害脆弱性</w:t>
      </w:r>
      <w:r>
        <w:rPr>
          <w:rFonts w:ascii="宋体" w:hAnsi="宋体" w:cs="宋体" w:hint="eastAsia"/>
          <w:color w:val="000000"/>
          <w:sz w:val="24"/>
          <w:szCs w:val="24"/>
        </w:rPr>
        <w:t>1.21</w:t>
      </w:r>
      <w:r>
        <w:rPr>
          <w:rFonts w:ascii="宋体" w:hAnsi="宋体" w:cs="宋体" w:hint="eastAsia"/>
          <w:color w:val="000000"/>
          <w:sz w:val="24"/>
          <w:szCs w:val="24"/>
        </w:rPr>
        <w:t>、生物多样性</w:t>
      </w:r>
      <w:r>
        <w:rPr>
          <w:rFonts w:ascii="宋体" w:hAnsi="宋体" w:cs="宋体" w:hint="eastAsia"/>
          <w:color w:val="000000"/>
          <w:sz w:val="24"/>
          <w:szCs w:val="24"/>
        </w:rPr>
        <w:t>0.44</w:t>
      </w:r>
      <w:r>
        <w:rPr>
          <w:rFonts w:ascii="宋体" w:hAnsi="宋体" w:cs="宋体" w:hint="eastAsia"/>
          <w:color w:val="000000"/>
          <w:sz w:val="24"/>
          <w:szCs w:val="24"/>
        </w:rPr>
        <w:t>、水质达标状况</w:t>
      </w:r>
      <w:r>
        <w:rPr>
          <w:rFonts w:ascii="宋体" w:hAnsi="宋体" w:cs="宋体" w:hint="eastAsia"/>
          <w:color w:val="000000"/>
          <w:sz w:val="24"/>
          <w:szCs w:val="24"/>
        </w:rPr>
        <w:t>0.63</w:t>
      </w:r>
      <w:r>
        <w:rPr>
          <w:rFonts w:ascii="宋体" w:hAnsi="宋体" w:cs="宋体" w:hint="eastAsia"/>
          <w:color w:val="000000"/>
          <w:sz w:val="24"/>
          <w:szCs w:val="24"/>
        </w:rPr>
        <w:t>。</w:t>
      </w:r>
    </w:p>
    <w:p w:rsidR="00E74083" w:rsidRDefault="00E74083" w:rsidP="00E74083">
      <w:pPr>
        <w:autoSpaceDE w:val="0"/>
        <w:autoSpaceDN w:val="0"/>
        <w:spacing w:after="0" w:line="460" w:lineRule="exact"/>
        <w:ind w:firstLineChars="200" w:firstLine="480"/>
        <w:outlineLvl w:val="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、指标权重确定</w:t>
      </w:r>
    </w:p>
    <w:p w:rsidR="00E74083" w:rsidRDefault="00E74083" w:rsidP="00E74083">
      <w:pPr>
        <w:autoSpaceDE w:val="0"/>
        <w:autoSpaceDN w:val="0"/>
        <w:spacing w:after="0" w:line="460" w:lineRule="exact"/>
        <w:ind w:firstLineChars="200" w:firstLine="480"/>
        <w:outlineLvl w:val="0"/>
        <w:rPr>
          <w:rFonts w:ascii="宋体" w:hAnsi="宋体" w:cs="宋体"/>
          <w:color w:val="000000"/>
          <w:sz w:val="24"/>
          <w:szCs w:val="24"/>
        </w:rPr>
      </w:pPr>
      <w:r>
        <w:rPr>
          <w:rFonts w:ascii="宋体" w:hAnsi="宋体" w:cs="宋体" w:hint="eastAsia"/>
          <w:color w:val="000000"/>
          <w:sz w:val="24"/>
          <w:szCs w:val="24"/>
        </w:rPr>
        <w:t>通过对原始数据的统计分析，将各项指标归纳成社会经济技术和自然生态压力的两个方面的指标进行水域滩涂承载力分析。养殖现状中的养殖品种、养殖产量和养殖面积指标归为社会经济技术指标。年均水温、盐度均值、气候、自然灾害脆弱性、生物多样性以及水质达标状况归为评价自然生态压力指标。</w:t>
      </w:r>
    </w:p>
    <w:p w:rsidR="00E74083" w:rsidRDefault="00E74083" w:rsidP="00E74083">
      <w:pPr>
        <w:autoSpaceDE w:val="0"/>
        <w:autoSpaceDN w:val="0"/>
        <w:spacing w:after="0" w:line="460" w:lineRule="exact"/>
        <w:ind w:firstLineChars="200" w:firstLine="480"/>
        <w:outlineLvl w:val="0"/>
        <w:rPr>
          <w:rFonts w:ascii="宋体" w:hAnsi="宋体" w:cs="宋体"/>
          <w:color w:val="000000"/>
          <w:sz w:val="24"/>
          <w:szCs w:val="24"/>
        </w:rPr>
      </w:pPr>
      <w:r>
        <w:rPr>
          <w:rFonts w:ascii="宋体" w:hAnsi="宋体" w:cs="宋体" w:hint="eastAsia"/>
          <w:color w:val="000000"/>
          <w:sz w:val="24"/>
          <w:szCs w:val="24"/>
        </w:rPr>
        <w:t xml:space="preserve">X ij </w:t>
      </w:r>
      <w:r>
        <w:rPr>
          <w:rFonts w:ascii="宋体" w:hAnsi="宋体" w:cs="宋体" w:hint="eastAsia"/>
          <w:color w:val="000000"/>
          <w:sz w:val="24"/>
          <w:szCs w:val="24"/>
        </w:rPr>
        <w:t>为第</w:t>
      </w:r>
      <w:r>
        <w:rPr>
          <w:rFonts w:ascii="宋体" w:hAnsi="宋体" w:cs="宋体" w:hint="eastAsia"/>
          <w:color w:val="000000"/>
          <w:sz w:val="24"/>
          <w:szCs w:val="24"/>
        </w:rPr>
        <w:t xml:space="preserve"> i </w:t>
      </w:r>
      <w:r>
        <w:rPr>
          <w:rFonts w:ascii="宋体" w:hAnsi="宋体" w:cs="宋体" w:hint="eastAsia"/>
          <w:color w:val="000000"/>
          <w:sz w:val="24"/>
          <w:szCs w:val="24"/>
        </w:rPr>
        <w:t>个地级市的第</w:t>
      </w:r>
      <w:r>
        <w:rPr>
          <w:rFonts w:ascii="宋体" w:hAnsi="宋体" w:cs="宋体" w:hint="eastAsia"/>
          <w:color w:val="000000"/>
          <w:sz w:val="24"/>
          <w:szCs w:val="24"/>
        </w:rPr>
        <w:t xml:space="preserve"> j </w:t>
      </w:r>
      <w:r>
        <w:rPr>
          <w:rFonts w:ascii="宋体" w:hAnsi="宋体" w:cs="宋体" w:hint="eastAsia"/>
          <w:color w:val="000000"/>
          <w:sz w:val="24"/>
          <w:szCs w:val="24"/>
        </w:rPr>
        <w:t>个指标的数值，记归一化的数据为</w:t>
      </w:r>
      <w:r>
        <w:rPr>
          <w:rFonts w:ascii="宋体" w:hAnsi="宋体" w:cs="宋体" w:hint="eastAsia"/>
          <w:color w:val="000000"/>
          <w:sz w:val="24"/>
          <w:szCs w:val="24"/>
        </w:rPr>
        <w:t xml:space="preserve">X ij </w:t>
      </w:r>
      <w:r>
        <w:rPr>
          <w:rFonts w:ascii="宋体" w:hAnsi="宋体" w:cs="宋体" w:hint="eastAsia"/>
          <w:color w:val="000000"/>
          <w:sz w:val="24"/>
          <w:szCs w:val="24"/>
        </w:rPr>
        <w:t>。</w:t>
      </w:r>
    </w:p>
    <w:p w:rsidR="00E74083" w:rsidRDefault="00E74083" w:rsidP="00E74083">
      <w:pPr>
        <w:autoSpaceDE w:val="0"/>
        <w:autoSpaceDN w:val="0"/>
        <w:spacing w:after="0" w:line="460" w:lineRule="exact"/>
        <w:ind w:firstLineChars="200" w:firstLine="480"/>
        <w:outlineLvl w:val="0"/>
        <w:rPr>
          <w:rFonts w:ascii="宋体" w:hAnsi="宋体" w:cs="宋体"/>
          <w:color w:val="000000"/>
          <w:sz w:val="24"/>
          <w:szCs w:val="24"/>
        </w:rPr>
      </w:pPr>
      <w:r>
        <w:rPr>
          <w:rFonts w:ascii="宋体" w:hAnsi="宋体" w:cs="宋体" w:hint="eastAsia"/>
          <w:color w:val="000000"/>
          <w:sz w:val="24"/>
          <w:szCs w:val="24"/>
        </w:rPr>
        <w:t>计算第</w:t>
      </w:r>
      <w:r>
        <w:rPr>
          <w:rFonts w:ascii="宋体" w:hAnsi="宋体" w:cs="宋体" w:hint="eastAsia"/>
          <w:color w:val="000000"/>
          <w:sz w:val="24"/>
          <w:szCs w:val="24"/>
        </w:rPr>
        <w:t xml:space="preserve"> j </w:t>
      </w:r>
      <w:r>
        <w:rPr>
          <w:rFonts w:ascii="宋体" w:hAnsi="宋体" w:cs="宋体" w:hint="eastAsia"/>
          <w:color w:val="000000"/>
          <w:sz w:val="24"/>
          <w:szCs w:val="24"/>
        </w:rPr>
        <w:t>项指标下第</w:t>
      </w:r>
      <w:r>
        <w:rPr>
          <w:rFonts w:ascii="宋体" w:hAnsi="宋体" w:cs="宋体" w:hint="eastAsia"/>
          <w:color w:val="000000"/>
          <w:sz w:val="24"/>
          <w:szCs w:val="24"/>
        </w:rPr>
        <w:t xml:space="preserve"> i </w:t>
      </w:r>
      <w:r>
        <w:rPr>
          <w:rFonts w:ascii="宋体" w:hAnsi="宋体" w:cs="宋体" w:hint="eastAsia"/>
          <w:color w:val="000000"/>
          <w:sz w:val="24"/>
          <w:szCs w:val="24"/>
        </w:rPr>
        <w:t>个地级市占该指标的比重：</w:t>
      </w:r>
    </w:p>
    <w:p w:rsidR="00E74083" w:rsidRDefault="00E74083" w:rsidP="00E74083">
      <w:pPr>
        <w:autoSpaceDE w:val="0"/>
        <w:autoSpaceDN w:val="0"/>
        <w:spacing w:after="0" w:line="440" w:lineRule="exact"/>
        <w:ind w:firstLineChars="200" w:firstLine="440"/>
        <w:outlineLvl w:val="0"/>
        <w:rPr>
          <w:rFonts w:ascii="宋体" w:hAnsi="宋体" w:cs="宋体"/>
          <w:color w:val="000000"/>
          <w:sz w:val="24"/>
          <w:szCs w:val="24"/>
        </w:rPr>
      </w:pPr>
      <w:r>
        <w:rPr>
          <w:noProof/>
        </w:rPr>
        <w:drawing>
          <wp:anchor distT="0" distB="0" distL="114300" distR="114300" simplePos="0" relativeHeight="251661312" behindDoc="0" locked="0" layoutInCell="1" allowOverlap="1">
            <wp:simplePos x="0" y="0"/>
            <wp:positionH relativeFrom="column">
              <wp:posOffset>1696720</wp:posOffset>
            </wp:positionH>
            <wp:positionV relativeFrom="paragraph">
              <wp:posOffset>31115</wp:posOffset>
            </wp:positionV>
            <wp:extent cx="2176780" cy="671830"/>
            <wp:effectExtent l="19050" t="0" r="0" b="0"/>
            <wp:wrapSquare wrapText="bothSides"/>
            <wp:docPr id="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8" cstate="print"/>
                    <a:srcRect/>
                    <a:stretch>
                      <a:fillRect/>
                    </a:stretch>
                  </pic:blipFill>
                  <pic:spPr bwMode="auto">
                    <a:xfrm>
                      <a:off x="0" y="0"/>
                      <a:ext cx="2176780" cy="671830"/>
                    </a:xfrm>
                    <a:prstGeom prst="rect">
                      <a:avLst/>
                    </a:prstGeom>
                    <a:noFill/>
                    <a:ln w="9525">
                      <a:noFill/>
                      <a:miter lim="800000"/>
                      <a:headEnd/>
                      <a:tailEnd/>
                    </a:ln>
                  </pic:spPr>
                </pic:pic>
              </a:graphicData>
            </a:graphic>
          </wp:anchor>
        </w:drawing>
      </w:r>
    </w:p>
    <w:p w:rsidR="00E74083" w:rsidRDefault="00E74083" w:rsidP="00E74083">
      <w:pPr>
        <w:autoSpaceDE w:val="0"/>
        <w:autoSpaceDN w:val="0"/>
        <w:spacing w:after="0" w:line="440" w:lineRule="exact"/>
        <w:ind w:firstLineChars="200" w:firstLine="480"/>
        <w:outlineLvl w:val="0"/>
        <w:rPr>
          <w:rFonts w:ascii="宋体" w:hAnsi="宋体" w:cs="宋体"/>
          <w:color w:val="000000"/>
          <w:sz w:val="24"/>
          <w:szCs w:val="24"/>
        </w:rPr>
      </w:pPr>
    </w:p>
    <w:p w:rsidR="00E74083" w:rsidRDefault="00E74083" w:rsidP="00E74083">
      <w:pPr>
        <w:autoSpaceDE w:val="0"/>
        <w:autoSpaceDN w:val="0"/>
        <w:spacing w:after="0" w:line="440" w:lineRule="exact"/>
        <w:ind w:firstLineChars="200" w:firstLine="480"/>
        <w:outlineLvl w:val="0"/>
        <w:rPr>
          <w:rFonts w:ascii="宋体" w:hAnsi="宋体" w:cs="宋体"/>
          <w:color w:val="000000"/>
          <w:sz w:val="24"/>
          <w:szCs w:val="24"/>
        </w:rPr>
      </w:pPr>
    </w:p>
    <w:p w:rsidR="00E74083" w:rsidRDefault="00E74083" w:rsidP="00E74083">
      <w:pPr>
        <w:autoSpaceDE w:val="0"/>
        <w:autoSpaceDN w:val="0"/>
        <w:spacing w:after="0" w:line="440" w:lineRule="exact"/>
        <w:ind w:firstLineChars="200" w:firstLine="480"/>
        <w:outlineLvl w:val="0"/>
        <w:rPr>
          <w:rFonts w:ascii="宋体" w:hAnsi="宋体" w:cs="宋体"/>
          <w:color w:val="000000"/>
          <w:sz w:val="24"/>
          <w:szCs w:val="24"/>
        </w:rPr>
      </w:pPr>
      <w:r>
        <w:rPr>
          <w:rFonts w:ascii="宋体" w:hAnsi="宋体" w:cs="宋体" w:hint="eastAsia"/>
          <w:color w:val="000000"/>
          <w:sz w:val="24"/>
          <w:szCs w:val="24"/>
        </w:rPr>
        <w:t>计算第</w:t>
      </w:r>
      <w:r>
        <w:rPr>
          <w:rFonts w:ascii="宋体" w:hAnsi="宋体" w:cs="宋体" w:hint="eastAsia"/>
          <w:color w:val="000000"/>
          <w:sz w:val="24"/>
          <w:szCs w:val="24"/>
        </w:rPr>
        <w:t xml:space="preserve"> j </w:t>
      </w:r>
      <w:r>
        <w:rPr>
          <w:rFonts w:ascii="宋体" w:hAnsi="宋体" w:cs="宋体" w:hint="eastAsia"/>
          <w:color w:val="000000"/>
          <w:sz w:val="24"/>
          <w:szCs w:val="24"/>
        </w:rPr>
        <w:t>项指标的熵值：</w:t>
      </w:r>
    </w:p>
    <w:p w:rsidR="00E74083" w:rsidRDefault="00E74083" w:rsidP="00E74083">
      <w:pPr>
        <w:autoSpaceDE w:val="0"/>
        <w:autoSpaceDN w:val="0"/>
        <w:spacing w:after="0" w:line="440" w:lineRule="exact"/>
        <w:ind w:firstLineChars="200" w:firstLine="440"/>
        <w:outlineLvl w:val="0"/>
        <w:rPr>
          <w:rFonts w:ascii="宋体" w:hAnsi="宋体" w:cs="宋体"/>
          <w:color w:val="000000"/>
          <w:sz w:val="24"/>
          <w:szCs w:val="24"/>
        </w:rPr>
      </w:pPr>
      <w:r>
        <w:rPr>
          <w:noProof/>
        </w:rPr>
        <w:drawing>
          <wp:anchor distT="0" distB="0" distL="114300" distR="114300" simplePos="0" relativeHeight="251664384" behindDoc="0" locked="0" layoutInCell="1" allowOverlap="1">
            <wp:simplePos x="0" y="0"/>
            <wp:positionH relativeFrom="column">
              <wp:posOffset>2108200</wp:posOffset>
            </wp:positionH>
            <wp:positionV relativeFrom="paragraph">
              <wp:posOffset>57150</wp:posOffset>
            </wp:positionV>
            <wp:extent cx="1402080" cy="546100"/>
            <wp:effectExtent l="19050" t="0" r="7620" b="0"/>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srcRect/>
                    <a:stretch>
                      <a:fillRect/>
                    </a:stretch>
                  </pic:blipFill>
                  <pic:spPr bwMode="auto">
                    <a:xfrm>
                      <a:off x="0" y="0"/>
                      <a:ext cx="1402080" cy="546100"/>
                    </a:xfrm>
                    <a:prstGeom prst="rect">
                      <a:avLst/>
                    </a:prstGeom>
                    <a:noFill/>
                    <a:ln w="9525">
                      <a:noFill/>
                      <a:miter lim="800000"/>
                      <a:headEnd/>
                      <a:tailEnd/>
                    </a:ln>
                  </pic:spPr>
                </pic:pic>
              </a:graphicData>
            </a:graphic>
          </wp:anchor>
        </w:drawing>
      </w:r>
    </w:p>
    <w:p w:rsidR="00E74083" w:rsidRDefault="00E74083" w:rsidP="00E74083">
      <w:pPr>
        <w:autoSpaceDE w:val="0"/>
        <w:autoSpaceDN w:val="0"/>
        <w:spacing w:after="0" w:line="440" w:lineRule="exact"/>
        <w:ind w:firstLineChars="200" w:firstLine="480"/>
        <w:outlineLvl w:val="0"/>
        <w:rPr>
          <w:rFonts w:ascii="宋体" w:hAnsi="宋体" w:cs="宋体"/>
          <w:color w:val="000000"/>
          <w:sz w:val="24"/>
          <w:szCs w:val="24"/>
        </w:rPr>
      </w:pPr>
    </w:p>
    <w:p w:rsidR="00E74083" w:rsidRDefault="00E74083" w:rsidP="00E74083">
      <w:pPr>
        <w:autoSpaceDE w:val="0"/>
        <w:autoSpaceDN w:val="0"/>
        <w:spacing w:after="0" w:line="440" w:lineRule="exact"/>
        <w:ind w:firstLineChars="200" w:firstLine="480"/>
        <w:outlineLvl w:val="0"/>
        <w:rPr>
          <w:rFonts w:ascii="宋体" w:hAnsi="宋体" w:cs="宋体"/>
          <w:color w:val="000000"/>
          <w:sz w:val="24"/>
          <w:szCs w:val="24"/>
        </w:rPr>
      </w:pPr>
      <w:r>
        <w:rPr>
          <w:rFonts w:ascii="宋体" w:hAnsi="宋体" w:cs="宋体" w:hint="eastAsia"/>
          <w:color w:val="000000"/>
          <w:sz w:val="24"/>
          <w:szCs w:val="24"/>
        </w:rPr>
        <w:t>计算信息熵冗余度：</w:t>
      </w:r>
    </w:p>
    <w:p w:rsidR="00E74083" w:rsidRDefault="00E74083" w:rsidP="00E74083">
      <w:pPr>
        <w:autoSpaceDE w:val="0"/>
        <w:autoSpaceDN w:val="0"/>
        <w:spacing w:after="0" w:line="440" w:lineRule="exact"/>
        <w:ind w:firstLineChars="200" w:firstLine="440"/>
        <w:outlineLvl w:val="0"/>
        <w:rPr>
          <w:rFonts w:ascii="宋体" w:hAnsi="宋体" w:cs="宋体"/>
          <w:color w:val="000000"/>
          <w:sz w:val="24"/>
          <w:szCs w:val="24"/>
        </w:rPr>
      </w:pPr>
      <w:r>
        <w:rPr>
          <w:noProof/>
        </w:rPr>
        <w:drawing>
          <wp:anchor distT="0" distB="0" distL="114300" distR="114300" simplePos="0" relativeHeight="251665408" behindDoc="0" locked="0" layoutInCell="1" allowOverlap="1">
            <wp:simplePos x="0" y="0"/>
            <wp:positionH relativeFrom="column">
              <wp:posOffset>2263140</wp:posOffset>
            </wp:positionH>
            <wp:positionV relativeFrom="paragraph">
              <wp:posOffset>40640</wp:posOffset>
            </wp:positionV>
            <wp:extent cx="800100" cy="396240"/>
            <wp:effectExtent l="19050" t="0" r="0" b="0"/>
            <wp:wrapSquare wrapText="bothSides"/>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srcRect/>
                    <a:stretch>
                      <a:fillRect/>
                    </a:stretch>
                  </pic:blipFill>
                  <pic:spPr bwMode="auto">
                    <a:xfrm>
                      <a:off x="0" y="0"/>
                      <a:ext cx="800100" cy="396240"/>
                    </a:xfrm>
                    <a:prstGeom prst="rect">
                      <a:avLst/>
                    </a:prstGeom>
                    <a:noFill/>
                    <a:ln w="9525">
                      <a:noFill/>
                      <a:miter lim="800000"/>
                      <a:headEnd/>
                      <a:tailEnd/>
                    </a:ln>
                  </pic:spPr>
                </pic:pic>
              </a:graphicData>
            </a:graphic>
          </wp:anchor>
        </w:drawing>
      </w:r>
    </w:p>
    <w:p w:rsidR="00E74083" w:rsidRDefault="00E74083" w:rsidP="00E74083">
      <w:pPr>
        <w:autoSpaceDE w:val="0"/>
        <w:autoSpaceDN w:val="0"/>
        <w:spacing w:after="0" w:line="440" w:lineRule="exact"/>
        <w:ind w:firstLineChars="200" w:firstLine="480"/>
        <w:outlineLvl w:val="0"/>
        <w:rPr>
          <w:rFonts w:ascii="宋体" w:hAnsi="宋体" w:cs="宋体"/>
          <w:color w:val="000000"/>
          <w:sz w:val="24"/>
          <w:szCs w:val="24"/>
        </w:rPr>
      </w:pPr>
      <w:r>
        <w:rPr>
          <w:rFonts w:ascii="宋体" w:hAnsi="宋体" w:cs="宋体" w:hint="eastAsia"/>
          <w:noProof/>
          <w:color w:val="000000"/>
          <w:sz w:val="24"/>
          <w:szCs w:val="24"/>
        </w:rPr>
        <w:drawing>
          <wp:anchor distT="0" distB="0" distL="114300" distR="114300" simplePos="0" relativeHeight="251666432" behindDoc="0" locked="0" layoutInCell="1" allowOverlap="1">
            <wp:simplePos x="0" y="0"/>
            <wp:positionH relativeFrom="column">
              <wp:posOffset>2235200</wp:posOffset>
            </wp:positionH>
            <wp:positionV relativeFrom="paragraph">
              <wp:posOffset>279400</wp:posOffset>
            </wp:positionV>
            <wp:extent cx="962660" cy="685800"/>
            <wp:effectExtent l="19050" t="0" r="8890" b="0"/>
            <wp:wrapSquare wrapText="bothSides"/>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srcRect/>
                    <a:stretch>
                      <a:fillRect/>
                    </a:stretch>
                  </pic:blipFill>
                  <pic:spPr bwMode="auto">
                    <a:xfrm>
                      <a:off x="0" y="0"/>
                      <a:ext cx="962660" cy="685800"/>
                    </a:xfrm>
                    <a:prstGeom prst="rect">
                      <a:avLst/>
                    </a:prstGeom>
                    <a:noFill/>
                    <a:ln w="9525">
                      <a:noFill/>
                      <a:miter lim="800000"/>
                      <a:headEnd/>
                      <a:tailEnd/>
                    </a:ln>
                  </pic:spPr>
                </pic:pic>
              </a:graphicData>
            </a:graphic>
          </wp:anchor>
        </w:drawing>
      </w:r>
      <w:r>
        <w:rPr>
          <w:rFonts w:ascii="宋体" w:hAnsi="宋体" w:cs="宋体" w:hint="eastAsia"/>
          <w:color w:val="000000"/>
          <w:sz w:val="24"/>
          <w:szCs w:val="24"/>
        </w:rPr>
        <w:t>计算各项指标的权值：</w:t>
      </w:r>
    </w:p>
    <w:p w:rsidR="00E74083" w:rsidRDefault="00E74083" w:rsidP="00E74083">
      <w:pPr>
        <w:autoSpaceDE w:val="0"/>
        <w:autoSpaceDN w:val="0"/>
        <w:spacing w:after="0" w:line="440" w:lineRule="exact"/>
        <w:outlineLvl w:val="0"/>
        <w:rPr>
          <w:rFonts w:ascii="宋体" w:hAnsi="宋体" w:cs="宋体"/>
          <w:b/>
          <w:color w:val="000000"/>
          <w:sz w:val="24"/>
          <w:szCs w:val="24"/>
        </w:rPr>
      </w:pPr>
    </w:p>
    <w:p w:rsidR="00E74083" w:rsidRDefault="00E74083" w:rsidP="00E74083">
      <w:pPr>
        <w:autoSpaceDE w:val="0"/>
        <w:autoSpaceDN w:val="0"/>
        <w:spacing w:after="0" w:line="440" w:lineRule="exact"/>
        <w:jc w:val="center"/>
        <w:outlineLvl w:val="0"/>
        <w:rPr>
          <w:rFonts w:ascii="宋体" w:hAnsi="宋体" w:cs="宋体"/>
          <w:b/>
          <w:color w:val="000000"/>
          <w:sz w:val="24"/>
          <w:szCs w:val="24"/>
        </w:rPr>
      </w:pPr>
    </w:p>
    <w:p w:rsidR="00E74083" w:rsidRDefault="00E74083" w:rsidP="00E74083">
      <w:pPr>
        <w:autoSpaceDE w:val="0"/>
        <w:autoSpaceDN w:val="0"/>
        <w:spacing w:after="0" w:line="440" w:lineRule="exact"/>
        <w:jc w:val="center"/>
        <w:outlineLvl w:val="0"/>
        <w:rPr>
          <w:rFonts w:ascii="宋体" w:hAnsi="宋体" w:cs="宋体"/>
          <w:b/>
          <w:color w:val="000000"/>
          <w:sz w:val="24"/>
          <w:szCs w:val="24"/>
        </w:rPr>
      </w:pPr>
    </w:p>
    <w:p w:rsidR="00E74083" w:rsidRDefault="00E74083" w:rsidP="00E74083">
      <w:pPr>
        <w:autoSpaceDE w:val="0"/>
        <w:autoSpaceDN w:val="0"/>
        <w:spacing w:after="0" w:line="440" w:lineRule="exact"/>
        <w:jc w:val="center"/>
        <w:outlineLvl w:val="0"/>
        <w:rPr>
          <w:rFonts w:ascii="宋体" w:hAnsi="宋体" w:cs="宋体"/>
          <w:b/>
          <w:color w:val="000000"/>
          <w:sz w:val="24"/>
          <w:szCs w:val="24"/>
        </w:rPr>
      </w:pPr>
    </w:p>
    <w:p w:rsidR="00E74083" w:rsidRDefault="00E74083" w:rsidP="00E74083">
      <w:pPr>
        <w:autoSpaceDE w:val="0"/>
        <w:autoSpaceDN w:val="0"/>
        <w:spacing w:after="0" w:line="440" w:lineRule="exact"/>
        <w:jc w:val="center"/>
        <w:outlineLvl w:val="0"/>
        <w:rPr>
          <w:rFonts w:ascii="宋体" w:hAnsi="宋体" w:cs="宋体"/>
          <w:b/>
          <w:color w:val="000000"/>
          <w:sz w:val="24"/>
          <w:szCs w:val="24"/>
        </w:rPr>
      </w:pPr>
      <w:r>
        <w:rPr>
          <w:rFonts w:ascii="宋体" w:hAnsi="宋体" w:cs="宋体" w:hint="eastAsia"/>
          <w:b/>
          <w:color w:val="000000"/>
          <w:sz w:val="24"/>
          <w:szCs w:val="24"/>
        </w:rPr>
        <w:t>表</w:t>
      </w:r>
      <w:r>
        <w:rPr>
          <w:rFonts w:ascii="宋体" w:hAnsi="宋体" w:cs="宋体" w:hint="eastAsia"/>
          <w:b/>
          <w:color w:val="000000"/>
          <w:sz w:val="24"/>
          <w:szCs w:val="24"/>
        </w:rPr>
        <w:t>2.</w:t>
      </w:r>
      <w:r>
        <w:rPr>
          <w:rFonts w:ascii="宋体" w:hAnsi="宋体" w:cs="宋体" w:hint="eastAsia"/>
          <w:b/>
          <w:color w:val="000000"/>
          <w:sz w:val="24"/>
          <w:szCs w:val="24"/>
        </w:rPr>
        <w:t>指标权重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3222"/>
        <w:gridCol w:w="2460"/>
      </w:tblGrid>
      <w:tr w:rsidR="00E74083" w:rsidRPr="00691E56" w:rsidTr="004165E7">
        <w:tc>
          <w:tcPr>
            <w:tcW w:w="2840"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b/>
                <w:color w:val="000000"/>
                <w:sz w:val="20"/>
                <w:szCs w:val="20"/>
              </w:rPr>
            </w:pPr>
            <w:r w:rsidRPr="00691E56">
              <w:rPr>
                <w:rFonts w:ascii="宋体" w:hAnsi="宋体" w:cs="宋体" w:hint="eastAsia"/>
                <w:b/>
                <w:color w:val="000000"/>
                <w:sz w:val="20"/>
                <w:szCs w:val="21"/>
              </w:rPr>
              <w:t>指标</w:t>
            </w:r>
          </w:p>
        </w:tc>
        <w:tc>
          <w:tcPr>
            <w:tcW w:w="3222"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b/>
                <w:color w:val="000000"/>
                <w:sz w:val="20"/>
                <w:szCs w:val="20"/>
              </w:rPr>
            </w:pPr>
            <w:r w:rsidRPr="00691E56">
              <w:rPr>
                <w:rFonts w:ascii="宋体" w:hAnsi="宋体" w:cs="宋体" w:hint="eastAsia"/>
                <w:b/>
                <w:color w:val="000000"/>
                <w:sz w:val="20"/>
                <w:szCs w:val="21"/>
              </w:rPr>
              <w:t>主要影响因子</w:t>
            </w:r>
          </w:p>
        </w:tc>
        <w:tc>
          <w:tcPr>
            <w:tcW w:w="2460"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b/>
                <w:color w:val="000000"/>
                <w:sz w:val="20"/>
                <w:szCs w:val="20"/>
              </w:rPr>
            </w:pPr>
            <w:r w:rsidRPr="00691E56">
              <w:rPr>
                <w:rFonts w:ascii="宋体" w:hAnsi="宋体" w:cs="宋体" w:hint="eastAsia"/>
                <w:b/>
                <w:color w:val="000000"/>
                <w:sz w:val="20"/>
                <w:szCs w:val="21"/>
              </w:rPr>
              <w:t>权重</w:t>
            </w:r>
          </w:p>
        </w:tc>
      </w:tr>
      <w:tr w:rsidR="00E74083" w:rsidRPr="00691E56" w:rsidTr="004165E7">
        <w:tc>
          <w:tcPr>
            <w:tcW w:w="2840" w:type="dxa"/>
            <w:vMerge w:val="restart"/>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ind w:firstLineChars="200" w:firstLine="400"/>
              <w:jc w:val="center"/>
              <w:outlineLvl w:val="0"/>
              <w:rPr>
                <w:rFonts w:ascii="宋体" w:hAnsi="宋体" w:cs="宋体"/>
                <w:color w:val="000000"/>
                <w:sz w:val="20"/>
                <w:szCs w:val="20"/>
              </w:rPr>
            </w:pPr>
          </w:p>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社会经济技术</w:t>
            </w:r>
            <w:r w:rsidRPr="00691E56">
              <w:rPr>
                <w:rFonts w:ascii="宋体" w:hAnsi="宋体" w:cs="宋体" w:hint="eastAsia"/>
                <w:color w:val="000000"/>
                <w:sz w:val="20"/>
                <w:szCs w:val="21"/>
              </w:rPr>
              <w:t xml:space="preserve"> 30%</w:t>
            </w:r>
          </w:p>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p>
        </w:tc>
        <w:tc>
          <w:tcPr>
            <w:tcW w:w="3222"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养殖品种</w:t>
            </w:r>
          </w:p>
        </w:tc>
        <w:tc>
          <w:tcPr>
            <w:tcW w:w="2460"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0.25</w:t>
            </w:r>
          </w:p>
        </w:tc>
      </w:tr>
      <w:tr w:rsidR="00E74083" w:rsidRPr="00691E56" w:rsidTr="004165E7">
        <w:tc>
          <w:tcPr>
            <w:tcW w:w="2840"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rPr>
                <w:sz w:val="20"/>
                <w:szCs w:val="20"/>
              </w:rPr>
            </w:pPr>
          </w:p>
        </w:tc>
        <w:tc>
          <w:tcPr>
            <w:tcW w:w="3222"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养殖产量</w:t>
            </w:r>
          </w:p>
        </w:tc>
        <w:tc>
          <w:tcPr>
            <w:tcW w:w="2460"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0.38</w:t>
            </w:r>
          </w:p>
        </w:tc>
      </w:tr>
      <w:tr w:rsidR="00E74083" w:rsidRPr="00691E56" w:rsidTr="004165E7">
        <w:tc>
          <w:tcPr>
            <w:tcW w:w="2840"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rPr>
                <w:sz w:val="20"/>
                <w:szCs w:val="20"/>
              </w:rPr>
            </w:pPr>
          </w:p>
        </w:tc>
        <w:tc>
          <w:tcPr>
            <w:tcW w:w="3222"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养殖面积</w:t>
            </w:r>
          </w:p>
        </w:tc>
        <w:tc>
          <w:tcPr>
            <w:tcW w:w="2460"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0.37</w:t>
            </w:r>
          </w:p>
        </w:tc>
      </w:tr>
      <w:tr w:rsidR="00E74083" w:rsidRPr="00691E56" w:rsidTr="004165E7">
        <w:tc>
          <w:tcPr>
            <w:tcW w:w="2840" w:type="dxa"/>
            <w:vMerge w:val="restart"/>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ind w:firstLineChars="200" w:firstLine="400"/>
              <w:jc w:val="center"/>
              <w:outlineLvl w:val="0"/>
              <w:rPr>
                <w:rFonts w:ascii="宋体" w:hAnsi="宋体" w:cs="宋体"/>
                <w:color w:val="000000"/>
                <w:sz w:val="20"/>
                <w:szCs w:val="20"/>
              </w:rPr>
            </w:pPr>
          </w:p>
          <w:p w:rsidR="00E74083" w:rsidRPr="00691E56" w:rsidRDefault="00E74083" w:rsidP="00E74083">
            <w:pPr>
              <w:autoSpaceDE w:val="0"/>
              <w:autoSpaceDN w:val="0"/>
              <w:spacing w:after="0" w:line="320" w:lineRule="exact"/>
              <w:ind w:firstLineChars="200" w:firstLine="400"/>
              <w:jc w:val="center"/>
              <w:outlineLvl w:val="0"/>
              <w:rPr>
                <w:rFonts w:ascii="宋体" w:hAnsi="宋体" w:cs="宋体"/>
                <w:color w:val="000000"/>
                <w:sz w:val="20"/>
                <w:szCs w:val="20"/>
              </w:rPr>
            </w:pPr>
          </w:p>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自然生态压力</w:t>
            </w:r>
            <w:r w:rsidRPr="00691E56">
              <w:rPr>
                <w:rFonts w:ascii="宋体" w:hAnsi="宋体" w:cs="宋体" w:hint="eastAsia"/>
                <w:color w:val="000000"/>
                <w:sz w:val="20"/>
                <w:szCs w:val="21"/>
              </w:rPr>
              <w:t xml:space="preserve"> 70%</w:t>
            </w:r>
          </w:p>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p>
        </w:tc>
        <w:tc>
          <w:tcPr>
            <w:tcW w:w="3222"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年均水温</w:t>
            </w:r>
          </w:p>
        </w:tc>
        <w:tc>
          <w:tcPr>
            <w:tcW w:w="2460"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0.12</w:t>
            </w:r>
          </w:p>
        </w:tc>
      </w:tr>
      <w:tr w:rsidR="00E74083" w:rsidRPr="00691E56" w:rsidTr="004165E7">
        <w:tc>
          <w:tcPr>
            <w:tcW w:w="2840"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rPr>
                <w:sz w:val="20"/>
                <w:szCs w:val="20"/>
              </w:rPr>
            </w:pPr>
          </w:p>
        </w:tc>
        <w:tc>
          <w:tcPr>
            <w:tcW w:w="3222"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盐度均值</w:t>
            </w:r>
          </w:p>
        </w:tc>
        <w:tc>
          <w:tcPr>
            <w:tcW w:w="2460"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0.13</w:t>
            </w:r>
          </w:p>
        </w:tc>
      </w:tr>
      <w:tr w:rsidR="00E74083" w:rsidRPr="00691E56" w:rsidTr="004165E7">
        <w:tc>
          <w:tcPr>
            <w:tcW w:w="2840"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rPr>
                <w:sz w:val="20"/>
                <w:szCs w:val="20"/>
              </w:rPr>
            </w:pPr>
          </w:p>
        </w:tc>
        <w:tc>
          <w:tcPr>
            <w:tcW w:w="3222"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气候</w:t>
            </w:r>
          </w:p>
        </w:tc>
        <w:tc>
          <w:tcPr>
            <w:tcW w:w="2460"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0.15</w:t>
            </w:r>
          </w:p>
        </w:tc>
      </w:tr>
      <w:tr w:rsidR="00E74083" w:rsidRPr="00691E56" w:rsidTr="004165E7">
        <w:tc>
          <w:tcPr>
            <w:tcW w:w="2840"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rPr>
                <w:sz w:val="20"/>
                <w:szCs w:val="20"/>
              </w:rPr>
            </w:pPr>
          </w:p>
        </w:tc>
        <w:tc>
          <w:tcPr>
            <w:tcW w:w="3222"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自然灾害脆弱性</w:t>
            </w:r>
          </w:p>
        </w:tc>
        <w:tc>
          <w:tcPr>
            <w:tcW w:w="2460"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0.20</w:t>
            </w:r>
          </w:p>
        </w:tc>
      </w:tr>
      <w:tr w:rsidR="00E74083" w:rsidRPr="00691E56" w:rsidTr="004165E7">
        <w:tc>
          <w:tcPr>
            <w:tcW w:w="2840"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rPr>
                <w:sz w:val="20"/>
                <w:szCs w:val="20"/>
              </w:rPr>
            </w:pPr>
          </w:p>
        </w:tc>
        <w:tc>
          <w:tcPr>
            <w:tcW w:w="3222"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生物多样性</w:t>
            </w:r>
          </w:p>
        </w:tc>
        <w:tc>
          <w:tcPr>
            <w:tcW w:w="2460"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0.18</w:t>
            </w:r>
          </w:p>
        </w:tc>
      </w:tr>
      <w:tr w:rsidR="00E74083" w:rsidRPr="00691E56" w:rsidTr="004165E7">
        <w:tc>
          <w:tcPr>
            <w:tcW w:w="2840" w:type="dxa"/>
            <w:vMerge/>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spacing w:after="0"/>
              <w:rPr>
                <w:sz w:val="20"/>
                <w:szCs w:val="20"/>
              </w:rPr>
            </w:pPr>
          </w:p>
        </w:tc>
        <w:tc>
          <w:tcPr>
            <w:tcW w:w="3222"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水质达标状况</w:t>
            </w:r>
          </w:p>
        </w:tc>
        <w:tc>
          <w:tcPr>
            <w:tcW w:w="2460"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320" w:lineRule="exact"/>
              <w:jc w:val="center"/>
              <w:outlineLvl w:val="0"/>
              <w:rPr>
                <w:rFonts w:ascii="宋体" w:hAnsi="宋体" w:cs="宋体"/>
                <w:color w:val="000000"/>
                <w:sz w:val="20"/>
                <w:szCs w:val="20"/>
              </w:rPr>
            </w:pPr>
            <w:r w:rsidRPr="00691E56">
              <w:rPr>
                <w:rFonts w:ascii="宋体" w:hAnsi="宋体" w:cs="宋体" w:hint="eastAsia"/>
                <w:color w:val="000000"/>
                <w:sz w:val="20"/>
                <w:szCs w:val="21"/>
              </w:rPr>
              <w:t>0.21</w:t>
            </w:r>
          </w:p>
        </w:tc>
      </w:tr>
    </w:tbl>
    <w:p w:rsidR="00E74083" w:rsidRDefault="00E74083" w:rsidP="00E74083">
      <w:pPr>
        <w:autoSpaceDE w:val="0"/>
        <w:autoSpaceDN w:val="0"/>
        <w:spacing w:after="0" w:line="440" w:lineRule="exact"/>
        <w:ind w:firstLineChars="200" w:firstLine="480"/>
        <w:outlineLvl w:val="0"/>
        <w:rPr>
          <w:rFonts w:ascii="宋体" w:hAnsi="宋体" w:cs="宋体"/>
          <w:color w:val="000000"/>
          <w:sz w:val="24"/>
          <w:szCs w:val="24"/>
        </w:rPr>
      </w:pPr>
    </w:p>
    <w:p w:rsidR="00E74083" w:rsidRDefault="00E74083" w:rsidP="00E74083">
      <w:pPr>
        <w:autoSpaceDE w:val="0"/>
        <w:autoSpaceDN w:val="0"/>
        <w:spacing w:after="0" w:line="440" w:lineRule="exact"/>
        <w:ind w:firstLineChars="200" w:firstLine="480"/>
        <w:outlineLvl w:val="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、评价结果</w:t>
      </w:r>
    </w:p>
    <w:p w:rsidR="00E74083" w:rsidRDefault="00E74083" w:rsidP="00E74083">
      <w:pPr>
        <w:autoSpaceDE w:val="0"/>
        <w:autoSpaceDN w:val="0"/>
        <w:spacing w:after="0" w:line="440" w:lineRule="exact"/>
        <w:ind w:firstLineChars="200" w:firstLine="480"/>
        <w:outlineLvl w:val="0"/>
        <w:rPr>
          <w:rFonts w:ascii="宋体" w:hAnsi="宋体" w:cs="宋体"/>
          <w:color w:val="000000"/>
          <w:sz w:val="24"/>
          <w:szCs w:val="24"/>
        </w:rPr>
      </w:pPr>
      <w:r>
        <w:rPr>
          <w:rFonts w:ascii="宋体" w:hAnsi="宋体" w:cs="宋体" w:hint="eastAsia"/>
          <w:color w:val="000000"/>
          <w:sz w:val="24"/>
          <w:szCs w:val="24"/>
        </w:rPr>
        <w:t>根据以下公式计算的综合得分：</w:t>
      </w:r>
    </w:p>
    <w:p w:rsidR="00E74083" w:rsidRDefault="00E74083" w:rsidP="00E74083">
      <w:pPr>
        <w:autoSpaceDE w:val="0"/>
        <w:autoSpaceDN w:val="0"/>
        <w:spacing w:after="0" w:line="440" w:lineRule="exact"/>
        <w:outlineLvl w:val="0"/>
        <w:rPr>
          <w:rFonts w:ascii="宋体" w:hAnsi="宋体" w:cs="宋体"/>
          <w:color w:val="000000"/>
          <w:sz w:val="24"/>
          <w:szCs w:val="24"/>
        </w:rPr>
      </w:pPr>
      <w:r>
        <w:rPr>
          <w:noProof/>
        </w:rPr>
        <w:drawing>
          <wp:anchor distT="0" distB="0" distL="114300" distR="114300" simplePos="0" relativeHeight="251660288" behindDoc="0" locked="0" layoutInCell="1" allowOverlap="1">
            <wp:simplePos x="0" y="0"/>
            <wp:positionH relativeFrom="column">
              <wp:posOffset>2251710</wp:posOffset>
            </wp:positionH>
            <wp:positionV relativeFrom="paragraph">
              <wp:posOffset>109855</wp:posOffset>
            </wp:positionV>
            <wp:extent cx="1428750" cy="423545"/>
            <wp:effectExtent l="19050" t="0" r="0" b="0"/>
            <wp:wrapSquare wrapText="bothSides"/>
            <wp:docPr id="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2" cstate="print"/>
                    <a:srcRect/>
                    <a:stretch>
                      <a:fillRect/>
                    </a:stretch>
                  </pic:blipFill>
                  <pic:spPr bwMode="auto">
                    <a:xfrm>
                      <a:off x="0" y="0"/>
                      <a:ext cx="1428750" cy="423545"/>
                    </a:xfrm>
                    <a:prstGeom prst="rect">
                      <a:avLst/>
                    </a:prstGeom>
                    <a:noFill/>
                    <a:ln w="9525">
                      <a:noFill/>
                      <a:miter lim="800000"/>
                      <a:headEnd/>
                      <a:tailEnd/>
                    </a:ln>
                  </pic:spPr>
                </pic:pic>
              </a:graphicData>
            </a:graphic>
          </wp:anchor>
        </w:drawing>
      </w:r>
    </w:p>
    <w:p w:rsidR="00E74083" w:rsidRDefault="00E74083" w:rsidP="00E74083">
      <w:pPr>
        <w:autoSpaceDE w:val="0"/>
        <w:autoSpaceDN w:val="0"/>
        <w:spacing w:after="0" w:line="440" w:lineRule="exact"/>
        <w:ind w:firstLineChars="400" w:firstLine="960"/>
        <w:outlineLvl w:val="0"/>
        <w:rPr>
          <w:rFonts w:ascii="宋体" w:hAnsi="宋体" w:cs="宋体"/>
          <w:color w:val="000000"/>
          <w:sz w:val="24"/>
          <w:szCs w:val="24"/>
        </w:rPr>
      </w:pPr>
    </w:p>
    <w:p w:rsidR="00E74083" w:rsidRDefault="00E74083" w:rsidP="00E74083">
      <w:pPr>
        <w:autoSpaceDE w:val="0"/>
        <w:autoSpaceDN w:val="0"/>
        <w:spacing w:after="0" w:line="440" w:lineRule="exact"/>
        <w:jc w:val="center"/>
        <w:outlineLvl w:val="0"/>
        <w:rPr>
          <w:rFonts w:ascii="宋体" w:hAnsi="宋体" w:cs="宋体"/>
          <w:b/>
          <w:bCs/>
          <w:color w:val="000000"/>
          <w:sz w:val="24"/>
          <w:szCs w:val="24"/>
        </w:rPr>
      </w:pPr>
      <w:r>
        <w:rPr>
          <w:rFonts w:ascii="宋体" w:hAnsi="宋体" w:cs="宋体" w:hint="eastAsia"/>
          <w:b/>
          <w:bCs/>
          <w:color w:val="000000"/>
          <w:sz w:val="24"/>
          <w:szCs w:val="24"/>
        </w:rPr>
        <w:t>表</w:t>
      </w:r>
      <w:r>
        <w:rPr>
          <w:rFonts w:ascii="宋体" w:hAnsi="宋体" w:cs="宋体" w:hint="eastAsia"/>
          <w:b/>
          <w:bCs/>
          <w:color w:val="000000"/>
          <w:sz w:val="24"/>
          <w:szCs w:val="24"/>
        </w:rPr>
        <w:t>3.</w:t>
      </w:r>
      <w:r>
        <w:rPr>
          <w:rFonts w:ascii="宋体" w:hAnsi="宋体" w:cs="宋体" w:hint="eastAsia"/>
          <w:b/>
          <w:bCs/>
          <w:color w:val="000000"/>
          <w:sz w:val="24"/>
          <w:szCs w:val="24"/>
        </w:rPr>
        <w:t>水域滩涂承载力综合评价得分</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3"/>
        <w:gridCol w:w="2426"/>
        <w:gridCol w:w="2427"/>
        <w:gridCol w:w="2427"/>
      </w:tblGrid>
      <w:tr w:rsidR="00E74083" w:rsidRPr="00691E56" w:rsidTr="004165E7">
        <w:tc>
          <w:tcPr>
            <w:tcW w:w="1103"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44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地市</w:t>
            </w:r>
          </w:p>
        </w:tc>
        <w:tc>
          <w:tcPr>
            <w:tcW w:w="2426"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44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社会经济技术</w:t>
            </w:r>
          </w:p>
        </w:tc>
        <w:tc>
          <w:tcPr>
            <w:tcW w:w="2427"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44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自然生态压力</w:t>
            </w:r>
          </w:p>
        </w:tc>
        <w:tc>
          <w:tcPr>
            <w:tcW w:w="2427"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44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综合得分</w:t>
            </w:r>
          </w:p>
        </w:tc>
      </w:tr>
      <w:tr w:rsidR="00E74083" w:rsidRPr="00691E56" w:rsidTr="004165E7">
        <w:tc>
          <w:tcPr>
            <w:tcW w:w="1103"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44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湛江</w:t>
            </w:r>
          </w:p>
        </w:tc>
        <w:tc>
          <w:tcPr>
            <w:tcW w:w="2426"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44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w:t>
            </w:r>
          </w:p>
        </w:tc>
        <w:tc>
          <w:tcPr>
            <w:tcW w:w="2427"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44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w:t>
            </w:r>
          </w:p>
        </w:tc>
        <w:tc>
          <w:tcPr>
            <w:tcW w:w="2427" w:type="dxa"/>
            <w:tcBorders>
              <w:top w:val="single" w:sz="4" w:space="0" w:color="000000"/>
              <w:left w:val="single" w:sz="4" w:space="0" w:color="000000"/>
              <w:bottom w:val="single" w:sz="4" w:space="0" w:color="000000"/>
              <w:right w:val="single" w:sz="4" w:space="0" w:color="000000"/>
            </w:tcBorders>
          </w:tcPr>
          <w:p w:rsidR="00E74083" w:rsidRPr="00691E56" w:rsidRDefault="00E74083" w:rsidP="00E74083">
            <w:pPr>
              <w:autoSpaceDE w:val="0"/>
              <w:autoSpaceDN w:val="0"/>
              <w:spacing w:after="0" w:line="440" w:lineRule="exact"/>
              <w:jc w:val="center"/>
              <w:outlineLvl w:val="0"/>
              <w:rPr>
                <w:rFonts w:ascii="宋体" w:hAnsi="宋体" w:cs="宋体"/>
                <w:color w:val="000000"/>
                <w:sz w:val="20"/>
                <w:szCs w:val="21"/>
              </w:rPr>
            </w:pPr>
            <w:r w:rsidRPr="00691E56">
              <w:rPr>
                <w:rFonts w:ascii="宋体" w:hAnsi="宋体" w:cs="宋体" w:hint="eastAsia"/>
                <w:color w:val="000000"/>
                <w:sz w:val="20"/>
                <w:szCs w:val="21"/>
              </w:rPr>
              <w:t>★★★★★</w:t>
            </w:r>
          </w:p>
        </w:tc>
      </w:tr>
    </w:tbl>
    <w:p w:rsidR="00E74083" w:rsidRDefault="00E74083" w:rsidP="00E74083">
      <w:pPr>
        <w:autoSpaceDE w:val="0"/>
        <w:autoSpaceDN w:val="0"/>
        <w:spacing w:after="0" w:line="480" w:lineRule="exact"/>
        <w:ind w:firstLineChars="200" w:firstLine="480"/>
        <w:outlineLvl w:val="0"/>
        <w:rPr>
          <w:rFonts w:ascii="宋体" w:hAnsi="宋体" w:cs="宋体"/>
          <w:color w:val="000000"/>
          <w:sz w:val="24"/>
          <w:szCs w:val="24"/>
        </w:rPr>
      </w:pPr>
      <w:r>
        <w:rPr>
          <w:rFonts w:ascii="宋体" w:hAnsi="宋体" w:cs="宋体" w:hint="eastAsia"/>
          <w:color w:val="000000"/>
          <w:sz w:val="24"/>
          <w:szCs w:val="24"/>
        </w:rPr>
        <w:t>从评价结果来看</w:t>
      </w:r>
      <w:r>
        <w:rPr>
          <w:rFonts w:ascii="宋体" w:hAnsi="宋体" w:cs="宋体" w:hint="eastAsia"/>
          <w:color w:val="000000"/>
          <w:sz w:val="24"/>
          <w:szCs w:val="24"/>
        </w:rPr>
        <w:t>,</w:t>
      </w:r>
      <w:r>
        <w:rPr>
          <w:rFonts w:ascii="宋体" w:hAnsi="宋体" w:cs="宋体" w:hint="eastAsia"/>
          <w:color w:val="000000"/>
          <w:sz w:val="24"/>
          <w:szCs w:val="24"/>
        </w:rPr>
        <w:t>湛江市综合得分为五星级，说明具有较高的水域滩涂承载能力，适宜开展大规模的养殖。</w:t>
      </w:r>
    </w:p>
    <w:p w:rsidR="00E74083" w:rsidRDefault="00E74083" w:rsidP="00E74083">
      <w:pPr>
        <w:spacing w:after="0" w:line="480" w:lineRule="exact"/>
        <w:rPr>
          <w:rFonts w:ascii="宋体" w:hAnsi="宋体" w:cs="宋体"/>
          <w:b/>
          <w:color w:val="000000"/>
          <w:sz w:val="24"/>
          <w:szCs w:val="24"/>
        </w:rPr>
      </w:pPr>
      <w:r>
        <w:rPr>
          <w:rFonts w:ascii="宋体" w:hAnsi="宋体" w:cs="宋体" w:hint="eastAsia"/>
          <w:b/>
          <w:color w:val="000000"/>
          <w:sz w:val="24"/>
          <w:szCs w:val="24"/>
        </w:rPr>
        <w:t>四、与相关规划的衔接</w:t>
      </w:r>
    </w:p>
    <w:p w:rsidR="00E74083" w:rsidRDefault="00E74083" w:rsidP="00E74083">
      <w:pPr>
        <w:spacing w:after="0" w:line="480" w:lineRule="exact"/>
        <w:ind w:firstLineChars="147" w:firstLine="353"/>
        <w:rPr>
          <w:rFonts w:ascii="宋体" w:hAnsi="宋体" w:cs="宋体"/>
          <w:bCs/>
          <w:sz w:val="24"/>
          <w:szCs w:val="24"/>
        </w:rPr>
      </w:pPr>
      <w:r>
        <w:rPr>
          <w:rFonts w:ascii="宋体" w:hAnsi="宋体" w:cs="宋体" w:hint="eastAsia"/>
          <w:bCs/>
          <w:sz w:val="24"/>
          <w:szCs w:val="24"/>
        </w:rPr>
        <w:t>（一）与《湛江市土地利用总体规划（</w:t>
      </w:r>
      <w:r>
        <w:rPr>
          <w:rFonts w:ascii="宋体" w:hAnsi="宋体" w:cs="宋体" w:hint="eastAsia"/>
          <w:bCs/>
          <w:sz w:val="24"/>
          <w:szCs w:val="24"/>
        </w:rPr>
        <w:t>2006</w:t>
      </w:r>
      <w:r>
        <w:rPr>
          <w:rFonts w:ascii="宋体" w:hAnsi="宋体" w:cs="宋体" w:hint="eastAsia"/>
          <w:bCs/>
          <w:sz w:val="24"/>
          <w:szCs w:val="24"/>
        </w:rPr>
        <w:t>—</w:t>
      </w:r>
      <w:r>
        <w:rPr>
          <w:rFonts w:ascii="宋体" w:hAnsi="宋体" w:cs="宋体" w:hint="eastAsia"/>
          <w:bCs/>
          <w:sz w:val="24"/>
          <w:szCs w:val="24"/>
        </w:rPr>
        <w:t>2020</w:t>
      </w:r>
      <w:r>
        <w:rPr>
          <w:rFonts w:ascii="宋体" w:hAnsi="宋体" w:cs="宋体" w:hint="eastAsia"/>
          <w:bCs/>
          <w:sz w:val="24"/>
          <w:szCs w:val="24"/>
        </w:rPr>
        <w:t>）》的衔接</w:t>
      </w:r>
    </w:p>
    <w:p w:rsidR="00E74083" w:rsidRDefault="00E74083" w:rsidP="00E74083">
      <w:pPr>
        <w:spacing w:after="0" w:line="480" w:lineRule="exact"/>
        <w:ind w:firstLineChars="200" w:firstLine="480"/>
        <w:rPr>
          <w:rFonts w:ascii="宋体" w:hAnsi="宋体" w:cs="宋体"/>
          <w:bCs/>
          <w:sz w:val="24"/>
          <w:szCs w:val="24"/>
        </w:rPr>
      </w:pPr>
      <w:r>
        <w:rPr>
          <w:rFonts w:ascii="宋体" w:hAnsi="宋体" w:cs="宋体" w:hint="eastAsia"/>
          <w:bCs/>
          <w:sz w:val="24"/>
          <w:szCs w:val="24"/>
        </w:rPr>
        <w:t>根据《湛江市土地利用总体规划》：</w:t>
      </w:r>
    </w:p>
    <w:p w:rsidR="00E74083" w:rsidRDefault="00E74083" w:rsidP="00E74083">
      <w:pPr>
        <w:spacing w:after="0" w:line="480" w:lineRule="exact"/>
        <w:ind w:firstLineChars="200" w:firstLine="480"/>
        <w:rPr>
          <w:rFonts w:ascii="宋体" w:hAnsi="宋体" w:cs="宋体"/>
          <w:bCs/>
          <w:color w:val="000000"/>
          <w:sz w:val="24"/>
          <w:szCs w:val="24"/>
        </w:rPr>
      </w:pPr>
      <w:r>
        <w:rPr>
          <w:rFonts w:ascii="宋体" w:hAnsi="宋体" w:cs="宋体" w:hint="eastAsia"/>
          <w:sz w:val="24"/>
          <w:szCs w:val="24"/>
        </w:rPr>
        <w:lastRenderedPageBreak/>
        <w:t>1</w:t>
      </w:r>
      <w:r>
        <w:rPr>
          <w:rFonts w:ascii="宋体" w:hAnsi="宋体" w:cs="宋体" w:hint="eastAsia"/>
          <w:sz w:val="24"/>
          <w:szCs w:val="24"/>
        </w:rPr>
        <w:t>、</w:t>
      </w:r>
      <w:r>
        <w:rPr>
          <w:rFonts w:ascii="宋体" w:hAnsi="宋体" w:cs="宋体" w:hint="eastAsia"/>
          <w:color w:val="000000"/>
          <w:sz w:val="24"/>
          <w:szCs w:val="24"/>
        </w:rPr>
        <w:t>第五章区域土地利用调控</w:t>
      </w:r>
      <w:r>
        <w:rPr>
          <w:rFonts w:ascii="宋体" w:hAnsi="宋体" w:cs="宋体" w:hint="eastAsia"/>
          <w:bCs/>
          <w:color w:val="000000"/>
          <w:sz w:val="24"/>
          <w:szCs w:val="24"/>
        </w:rPr>
        <w:t>第三节土地利用功能分区，</w:t>
      </w:r>
      <w:r>
        <w:rPr>
          <w:rFonts w:ascii="宋体" w:hAnsi="宋体" w:hint="eastAsia"/>
          <w:bCs/>
          <w:color w:val="000000"/>
          <w:sz w:val="24"/>
          <w:szCs w:val="24"/>
        </w:rPr>
        <w:t>依据湛江市区域土地资源特点和经济社会发展需要，划定土地利用</w:t>
      </w:r>
      <w:r>
        <w:rPr>
          <w:rFonts w:ascii="宋体" w:hAnsi="宋体" w:hint="eastAsia"/>
          <w:bCs/>
          <w:color w:val="000000"/>
          <w:sz w:val="24"/>
          <w:szCs w:val="24"/>
        </w:rPr>
        <w:t>7</w:t>
      </w:r>
      <w:r>
        <w:rPr>
          <w:rFonts w:ascii="宋体" w:hAnsi="宋体" w:hint="eastAsia"/>
          <w:bCs/>
          <w:color w:val="000000"/>
          <w:sz w:val="24"/>
          <w:szCs w:val="24"/>
        </w:rPr>
        <w:t>个功能区：基本农田集中区、一般农业发展区、城镇村发展区、独立工矿区、生态环境安全控制区、自然与文化遗产保护区、林业发展区。</w:t>
      </w:r>
      <w:r>
        <w:rPr>
          <w:rFonts w:ascii="宋体" w:hAnsi="宋体" w:cs="宋体" w:hint="eastAsia"/>
          <w:bCs/>
          <w:color w:val="000000"/>
          <w:sz w:val="24"/>
          <w:szCs w:val="24"/>
        </w:rPr>
        <w:t>其中</w:t>
      </w:r>
      <w:r>
        <w:rPr>
          <w:rFonts w:ascii="宋体" w:hAnsi="宋体" w:cs="宋体" w:hint="eastAsia"/>
          <w:bCs/>
          <w:sz w:val="24"/>
          <w:szCs w:val="24"/>
        </w:rPr>
        <w:t>①</w:t>
      </w:r>
      <w:r>
        <w:rPr>
          <w:rFonts w:ascii="宋体" w:hAnsi="宋体" w:cs="宋体" w:hint="eastAsia"/>
          <w:bCs/>
          <w:color w:val="000000"/>
          <w:sz w:val="24"/>
          <w:szCs w:val="24"/>
        </w:rPr>
        <w:t>一般农业发展区</w:t>
      </w:r>
      <w:r>
        <w:rPr>
          <w:rFonts w:ascii="宋体" w:hAnsi="宋体" w:hint="eastAsia"/>
          <w:bCs/>
          <w:color w:val="000000"/>
          <w:sz w:val="24"/>
          <w:szCs w:val="24"/>
        </w:rPr>
        <w:t>重点建设名、特、优、新水果基地和水产养殖基地。</w:t>
      </w:r>
      <w:r>
        <w:rPr>
          <w:rFonts w:ascii="宋体" w:hAnsi="宋体" w:cs="宋体" w:hint="eastAsia"/>
          <w:bCs/>
          <w:color w:val="000000"/>
          <w:sz w:val="24"/>
          <w:szCs w:val="24"/>
        </w:rPr>
        <w:t>②生态环境安全控制区。全市划定生态环境安全控制区</w:t>
      </w:r>
      <w:r>
        <w:rPr>
          <w:rFonts w:ascii="宋体" w:hAnsi="宋体" w:cs="宋体" w:hint="eastAsia"/>
          <w:bCs/>
          <w:color w:val="000000"/>
          <w:sz w:val="24"/>
          <w:szCs w:val="24"/>
        </w:rPr>
        <w:t>83925</w:t>
      </w:r>
      <w:r>
        <w:rPr>
          <w:rFonts w:ascii="宋体" w:hAnsi="宋体" w:cs="宋体" w:hint="eastAsia"/>
          <w:bCs/>
          <w:color w:val="000000"/>
          <w:sz w:val="24"/>
          <w:szCs w:val="24"/>
        </w:rPr>
        <w:t>公顷，主要分布于沿海地带的生态环境脆弱区、湿地和水源保护区。水源一级保护区范围为主要河流取水口上游不小于</w:t>
      </w:r>
      <w:r>
        <w:rPr>
          <w:rFonts w:ascii="宋体" w:hAnsi="宋体" w:cs="宋体" w:hint="eastAsia"/>
          <w:bCs/>
          <w:color w:val="000000"/>
          <w:sz w:val="24"/>
          <w:szCs w:val="24"/>
        </w:rPr>
        <w:t>1000</w:t>
      </w:r>
      <w:r>
        <w:rPr>
          <w:rFonts w:ascii="宋体" w:hAnsi="宋体" w:cs="宋体" w:hint="eastAsia"/>
          <w:bCs/>
          <w:color w:val="000000"/>
          <w:sz w:val="24"/>
          <w:szCs w:val="24"/>
        </w:rPr>
        <w:t>米、下游不小于</w:t>
      </w:r>
      <w:r>
        <w:rPr>
          <w:rFonts w:ascii="宋体" w:hAnsi="宋体" w:cs="宋体" w:hint="eastAsia"/>
          <w:bCs/>
          <w:color w:val="000000"/>
          <w:sz w:val="24"/>
          <w:szCs w:val="24"/>
        </w:rPr>
        <w:t>100</w:t>
      </w:r>
      <w:r>
        <w:rPr>
          <w:rFonts w:ascii="宋体" w:hAnsi="宋体" w:cs="宋体" w:hint="eastAsia"/>
          <w:bCs/>
          <w:color w:val="000000"/>
          <w:sz w:val="24"/>
          <w:szCs w:val="24"/>
        </w:rPr>
        <w:t>米内的河道水域，陆域沿岸纵深与河岸的水平距离不小于</w:t>
      </w:r>
      <w:r>
        <w:rPr>
          <w:rFonts w:ascii="宋体" w:hAnsi="宋体" w:cs="宋体" w:hint="eastAsia"/>
          <w:bCs/>
          <w:color w:val="000000"/>
          <w:sz w:val="24"/>
          <w:szCs w:val="24"/>
        </w:rPr>
        <w:t>50</w:t>
      </w:r>
      <w:r>
        <w:rPr>
          <w:rFonts w:ascii="宋体" w:hAnsi="宋体" w:cs="宋体" w:hint="eastAsia"/>
          <w:bCs/>
          <w:color w:val="000000"/>
          <w:sz w:val="24"/>
          <w:szCs w:val="24"/>
        </w:rPr>
        <w:t>米；水库正常水位线以下全部水域及取水口侧正常水位线以上</w:t>
      </w:r>
      <w:r>
        <w:rPr>
          <w:rFonts w:ascii="宋体" w:hAnsi="宋体" w:cs="宋体" w:hint="eastAsia"/>
          <w:bCs/>
          <w:color w:val="000000"/>
          <w:sz w:val="24"/>
          <w:szCs w:val="24"/>
        </w:rPr>
        <w:t>200</w:t>
      </w:r>
      <w:r>
        <w:rPr>
          <w:rFonts w:ascii="宋体" w:hAnsi="宋体" w:cs="宋体" w:hint="eastAsia"/>
          <w:bCs/>
          <w:color w:val="000000"/>
          <w:sz w:val="24"/>
          <w:szCs w:val="24"/>
        </w:rPr>
        <w:t>米范围内陆域。保护重点是鹤地水库、合流水库、赤坎水库和青年运河、鉴江下游等江河、湖泊及水库水源保护区。③自然与文化遗产保护区。保护重点是国家级红树林保护区，湖光岩世界地质公园。全市现有海域自然保护区</w:t>
      </w:r>
      <w:r>
        <w:rPr>
          <w:rFonts w:ascii="宋体" w:hAnsi="宋体" w:cs="宋体" w:hint="eastAsia"/>
          <w:bCs/>
          <w:color w:val="000000"/>
          <w:sz w:val="24"/>
          <w:szCs w:val="24"/>
        </w:rPr>
        <w:t>7</w:t>
      </w:r>
      <w:r>
        <w:rPr>
          <w:rFonts w:ascii="宋体" w:hAnsi="宋体" w:cs="宋体" w:hint="eastAsia"/>
          <w:bCs/>
          <w:color w:val="000000"/>
          <w:sz w:val="24"/>
          <w:szCs w:val="24"/>
        </w:rPr>
        <w:t>个，规划期拟增划</w:t>
      </w:r>
      <w:r>
        <w:rPr>
          <w:rFonts w:ascii="宋体" w:hAnsi="宋体" w:cs="宋体" w:hint="eastAsia"/>
          <w:bCs/>
          <w:color w:val="000000"/>
          <w:sz w:val="24"/>
          <w:szCs w:val="24"/>
        </w:rPr>
        <w:t>13</w:t>
      </w:r>
      <w:r>
        <w:rPr>
          <w:rFonts w:ascii="宋体" w:hAnsi="宋体" w:cs="宋体" w:hint="eastAsia"/>
          <w:bCs/>
          <w:color w:val="000000"/>
          <w:sz w:val="24"/>
          <w:szCs w:val="24"/>
        </w:rPr>
        <w:t>个；海域自然保护区是湛江市海洋生态和海洋资源保护的重点区域，也必须严格保护。</w:t>
      </w:r>
    </w:p>
    <w:p w:rsidR="00E74083" w:rsidRDefault="00E74083" w:rsidP="00E74083">
      <w:pPr>
        <w:spacing w:after="0" w:line="480" w:lineRule="exact"/>
        <w:ind w:firstLineChars="200" w:firstLine="480"/>
        <w:rPr>
          <w:rFonts w:ascii="宋体" w:hAnsi="宋体" w:cs="宋体"/>
          <w:bCs/>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、第八章土地生态保护与建设第二节</w:t>
      </w:r>
      <w:r>
        <w:rPr>
          <w:rFonts w:ascii="宋体" w:hAnsi="宋体" w:cs="宋体" w:hint="eastAsia"/>
          <w:color w:val="000000"/>
          <w:sz w:val="24"/>
          <w:szCs w:val="24"/>
        </w:rPr>
        <w:t xml:space="preserve"> </w:t>
      </w:r>
      <w:r>
        <w:rPr>
          <w:rFonts w:ascii="宋体" w:hAnsi="宋体" w:cs="宋体" w:hint="eastAsia"/>
          <w:color w:val="000000"/>
          <w:sz w:val="24"/>
          <w:szCs w:val="24"/>
        </w:rPr>
        <w:t>加强生态控制带建设，设立近海河口类生态控制区，</w:t>
      </w:r>
      <w:r>
        <w:rPr>
          <w:rFonts w:ascii="宋体" w:hAnsi="宋体" w:cs="宋体" w:hint="eastAsia"/>
          <w:bCs/>
          <w:color w:val="000000"/>
          <w:sz w:val="24"/>
          <w:szCs w:val="24"/>
        </w:rPr>
        <w:t>包括海湾、河口及滨海生态控制区，严格控制陆源污染和水产养殖污染，控制建设对水体的占用和对环境的破坏，加强对海洋渔业资源的保护。</w:t>
      </w:r>
    </w:p>
    <w:p w:rsidR="00E74083" w:rsidRDefault="00E74083" w:rsidP="00E74083">
      <w:pPr>
        <w:spacing w:after="0" w:line="480" w:lineRule="exact"/>
        <w:ind w:firstLineChars="200" w:firstLine="480"/>
        <w:rPr>
          <w:rFonts w:ascii="宋体" w:hAnsi="宋体" w:cs="宋体"/>
          <w:sz w:val="24"/>
          <w:szCs w:val="24"/>
        </w:rPr>
      </w:pPr>
      <w:r>
        <w:rPr>
          <w:rFonts w:ascii="宋体" w:hAnsi="宋体" w:hint="eastAsia"/>
          <w:bCs/>
          <w:color w:val="000000"/>
          <w:sz w:val="24"/>
          <w:szCs w:val="24"/>
        </w:rPr>
        <w:t>本规划把各类保护区、生态控制区具体划分为禁止养殖区和限制养殖区，制订了禁止养殖区、限制养区和养殖区管理措施，</w:t>
      </w:r>
      <w:r>
        <w:rPr>
          <w:rFonts w:ascii="宋体" w:hAnsi="宋体" w:cs="宋体" w:hint="eastAsia"/>
          <w:sz w:val="24"/>
          <w:szCs w:val="24"/>
        </w:rPr>
        <w:t>与《湛江市土地利用总体规划（</w:t>
      </w:r>
      <w:r>
        <w:rPr>
          <w:rFonts w:ascii="宋体" w:hAnsi="宋体" w:cs="宋体" w:hint="eastAsia"/>
          <w:sz w:val="24"/>
          <w:szCs w:val="24"/>
        </w:rPr>
        <w:t>2011</w:t>
      </w:r>
      <w:r>
        <w:rPr>
          <w:rFonts w:ascii="宋体" w:hAnsi="宋体" w:cs="宋体" w:hint="eastAsia"/>
          <w:sz w:val="24"/>
          <w:szCs w:val="24"/>
        </w:rPr>
        <w:t>—</w:t>
      </w:r>
      <w:r>
        <w:rPr>
          <w:rFonts w:ascii="宋体" w:hAnsi="宋体" w:cs="宋体" w:hint="eastAsia"/>
          <w:sz w:val="24"/>
          <w:szCs w:val="24"/>
        </w:rPr>
        <w:t>2020</w:t>
      </w:r>
      <w:r>
        <w:rPr>
          <w:rFonts w:ascii="宋体" w:hAnsi="宋体" w:cs="宋体" w:hint="eastAsia"/>
          <w:sz w:val="24"/>
          <w:szCs w:val="24"/>
        </w:rPr>
        <w:t>年）》充分衔接。</w:t>
      </w:r>
    </w:p>
    <w:p w:rsidR="00E74083" w:rsidRDefault="00E74083" w:rsidP="00E74083">
      <w:pPr>
        <w:spacing w:after="0" w:line="480" w:lineRule="exact"/>
        <w:ind w:firstLineChars="150" w:firstLine="360"/>
        <w:rPr>
          <w:rFonts w:ascii="宋体" w:hAnsi="宋体"/>
          <w:bCs/>
          <w:color w:val="000000"/>
          <w:sz w:val="24"/>
          <w:szCs w:val="24"/>
        </w:rPr>
      </w:pPr>
      <w:r>
        <w:rPr>
          <w:rFonts w:ascii="宋体" w:hAnsi="宋体" w:cs="宋体" w:hint="eastAsia"/>
          <w:bCs/>
          <w:color w:val="000000"/>
          <w:sz w:val="24"/>
          <w:szCs w:val="24"/>
        </w:rPr>
        <w:t>（二）</w:t>
      </w:r>
      <w:r>
        <w:rPr>
          <w:rFonts w:ascii="宋体" w:hAnsi="宋体" w:cs="宋体" w:hint="eastAsia"/>
          <w:bCs/>
          <w:sz w:val="24"/>
          <w:szCs w:val="24"/>
        </w:rPr>
        <w:t>与《</w:t>
      </w:r>
      <w:r>
        <w:rPr>
          <w:rFonts w:ascii="宋体" w:hAnsi="宋体" w:cs="宋体" w:hint="eastAsia"/>
          <w:bCs/>
          <w:spacing w:val="-8"/>
          <w:sz w:val="24"/>
          <w:szCs w:val="24"/>
        </w:rPr>
        <w:t>湛江市海洋功能区划</w:t>
      </w:r>
      <w:r>
        <w:rPr>
          <w:rFonts w:ascii="宋体" w:hAnsi="宋体" w:cs="宋体" w:hint="eastAsia"/>
          <w:bCs/>
          <w:sz w:val="24"/>
          <w:szCs w:val="24"/>
        </w:rPr>
        <w:t>》的衔接</w:t>
      </w:r>
    </w:p>
    <w:p w:rsidR="00E74083" w:rsidRDefault="00E74083" w:rsidP="00E74083">
      <w:pPr>
        <w:spacing w:after="0" w:line="48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pacing w:val="-8"/>
          <w:sz w:val="24"/>
          <w:szCs w:val="24"/>
        </w:rPr>
        <w:t>湛江市海洋功能区划</w:t>
      </w:r>
      <w:r>
        <w:rPr>
          <w:rFonts w:ascii="宋体" w:hAnsi="宋体" w:cs="宋体" w:hint="eastAsia"/>
          <w:sz w:val="24"/>
          <w:szCs w:val="24"/>
        </w:rPr>
        <w:t>》第十四条农渔业区中，海岸基本功能区共划分农渔业区</w:t>
      </w:r>
      <w:r>
        <w:rPr>
          <w:rFonts w:ascii="宋体" w:hAnsi="宋体" w:cs="宋体" w:hint="eastAsia"/>
          <w:sz w:val="24"/>
          <w:szCs w:val="24"/>
        </w:rPr>
        <w:t xml:space="preserve"> 25 </w:t>
      </w:r>
      <w:r>
        <w:rPr>
          <w:rFonts w:ascii="宋体" w:hAnsi="宋体" w:cs="宋体" w:hint="eastAsia"/>
          <w:sz w:val="24"/>
          <w:szCs w:val="24"/>
        </w:rPr>
        <w:t>个，其中：（</w:t>
      </w:r>
      <w:r>
        <w:rPr>
          <w:rFonts w:ascii="宋体" w:hAnsi="宋体" w:cs="宋体" w:hint="eastAsia"/>
          <w:sz w:val="24"/>
          <w:szCs w:val="24"/>
        </w:rPr>
        <w:t>1</w:t>
      </w:r>
      <w:r>
        <w:rPr>
          <w:rFonts w:ascii="宋体" w:hAnsi="宋体" w:cs="宋体" w:hint="eastAsia"/>
          <w:sz w:val="24"/>
          <w:szCs w:val="24"/>
        </w:rPr>
        <w:t>）养殖区</w:t>
      </w:r>
      <w:r>
        <w:rPr>
          <w:rFonts w:ascii="宋体" w:hAnsi="宋体" w:cs="宋体" w:hint="eastAsia"/>
          <w:sz w:val="24"/>
          <w:szCs w:val="24"/>
        </w:rPr>
        <w:t xml:space="preserve"> 8 </w:t>
      </w:r>
      <w:r>
        <w:rPr>
          <w:rFonts w:ascii="宋体" w:hAnsi="宋体" w:cs="宋体" w:hint="eastAsia"/>
          <w:sz w:val="24"/>
          <w:szCs w:val="24"/>
        </w:rPr>
        <w:t>个，即车板养殖区、英罗港</w:t>
      </w:r>
      <w:r>
        <w:rPr>
          <w:rFonts w:ascii="宋体" w:hAnsi="宋体" w:cs="宋体" w:hint="eastAsia"/>
          <w:sz w:val="24"/>
          <w:szCs w:val="24"/>
        </w:rPr>
        <w:t>-</w:t>
      </w:r>
      <w:r>
        <w:rPr>
          <w:rFonts w:ascii="宋体" w:hAnsi="宋体" w:cs="宋体" w:hint="eastAsia"/>
          <w:sz w:val="24"/>
          <w:szCs w:val="24"/>
        </w:rPr>
        <w:t>海康港养殖区、企水养殖区、海康养殖区、流沙湾口北养殖区、流沙港养殖区、雷州港南养殖区和雷州湾北养殖区，面积</w:t>
      </w:r>
      <w:r>
        <w:rPr>
          <w:rFonts w:ascii="宋体" w:hAnsi="宋体" w:cs="宋体" w:hint="eastAsia"/>
          <w:sz w:val="24"/>
          <w:szCs w:val="24"/>
        </w:rPr>
        <w:t xml:space="preserve"> 78124 </w:t>
      </w:r>
      <w:r>
        <w:rPr>
          <w:rFonts w:ascii="宋体" w:hAnsi="宋体" w:cs="宋体" w:hint="eastAsia"/>
          <w:sz w:val="24"/>
          <w:szCs w:val="24"/>
        </w:rPr>
        <w:t>公顷；（</w:t>
      </w:r>
      <w:r>
        <w:rPr>
          <w:rFonts w:ascii="宋体" w:hAnsi="宋体" w:cs="宋体" w:hint="eastAsia"/>
          <w:sz w:val="24"/>
          <w:szCs w:val="24"/>
        </w:rPr>
        <w:t>2</w:t>
      </w:r>
      <w:r>
        <w:rPr>
          <w:rFonts w:ascii="宋体" w:hAnsi="宋体" w:cs="宋体" w:hint="eastAsia"/>
          <w:sz w:val="24"/>
          <w:szCs w:val="24"/>
        </w:rPr>
        <w:t>）增殖区</w:t>
      </w:r>
      <w:r>
        <w:rPr>
          <w:rFonts w:ascii="宋体" w:hAnsi="宋体" w:cs="宋体" w:hint="eastAsia"/>
          <w:sz w:val="24"/>
          <w:szCs w:val="24"/>
        </w:rPr>
        <w:t xml:space="preserve"> 5</w:t>
      </w:r>
      <w:r>
        <w:rPr>
          <w:rFonts w:ascii="宋体" w:hAnsi="宋体" w:cs="宋体" w:hint="eastAsia"/>
          <w:sz w:val="24"/>
          <w:szCs w:val="24"/>
        </w:rPr>
        <w:t>个，即龙头沙</w:t>
      </w:r>
      <w:r>
        <w:rPr>
          <w:rFonts w:ascii="宋体" w:hAnsi="宋体" w:cs="宋体" w:hint="eastAsia"/>
          <w:sz w:val="24"/>
          <w:szCs w:val="24"/>
        </w:rPr>
        <w:t>-</w:t>
      </w:r>
      <w:r>
        <w:rPr>
          <w:rFonts w:ascii="宋体" w:hAnsi="宋体" w:cs="宋体" w:hint="eastAsia"/>
          <w:sz w:val="24"/>
          <w:szCs w:val="24"/>
        </w:rPr>
        <w:t>角头沙增殖区、乌石增殖区、乌石</w:t>
      </w:r>
      <w:r>
        <w:rPr>
          <w:rFonts w:ascii="宋体" w:hAnsi="宋体" w:cs="宋体" w:hint="eastAsia"/>
          <w:sz w:val="24"/>
          <w:szCs w:val="24"/>
        </w:rPr>
        <w:t>-</w:t>
      </w:r>
      <w:r>
        <w:rPr>
          <w:rFonts w:ascii="宋体" w:hAnsi="宋体" w:cs="宋体" w:hint="eastAsia"/>
          <w:sz w:val="24"/>
          <w:szCs w:val="24"/>
        </w:rPr>
        <w:t>西连增殖区、雷州湾增殖区和南三岛东</w:t>
      </w:r>
      <w:r>
        <w:rPr>
          <w:rFonts w:ascii="宋体" w:hAnsi="宋体" w:cs="宋体" w:hint="eastAsia"/>
          <w:sz w:val="24"/>
          <w:szCs w:val="24"/>
        </w:rPr>
        <w:t>-</w:t>
      </w:r>
      <w:r>
        <w:rPr>
          <w:rFonts w:ascii="宋体" w:hAnsi="宋体" w:cs="宋体" w:hint="eastAsia"/>
          <w:sz w:val="24"/>
          <w:szCs w:val="24"/>
        </w:rPr>
        <w:t>王村港增殖区，面积</w:t>
      </w:r>
      <w:r>
        <w:rPr>
          <w:rFonts w:ascii="宋体" w:hAnsi="宋体" w:cs="宋体" w:hint="eastAsia"/>
          <w:sz w:val="24"/>
          <w:szCs w:val="24"/>
        </w:rPr>
        <w:t xml:space="preserve"> 154136 </w:t>
      </w:r>
      <w:r>
        <w:rPr>
          <w:rFonts w:ascii="宋体" w:hAnsi="宋体" w:cs="宋体" w:hint="eastAsia"/>
          <w:sz w:val="24"/>
          <w:szCs w:val="24"/>
        </w:rPr>
        <w:t>公顷；（</w:t>
      </w:r>
      <w:r>
        <w:rPr>
          <w:rFonts w:ascii="宋体" w:hAnsi="宋体" w:cs="宋体" w:hint="eastAsia"/>
          <w:sz w:val="24"/>
          <w:szCs w:val="24"/>
        </w:rPr>
        <w:t>3</w:t>
      </w:r>
      <w:r>
        <w:rPr>
          <w:rFonts w:ascii="宋体" w:hAnsi="宋体" w:cs="宋体" w:hint="eastAsia"/>
          <w:sz w:val="24"/>
          <w:szCs w:val="24"/>
        </w:rPr>
        <w:t>）渔业基础设施区</w:t>
      </w:r>
      <w:r>
        <w:rPr>
          <w:rFonts w:ascii="宋体" w:hAnsi="宋体" w:cs="宋体" w:hint="eastAsia"/>
          <w:sz w:val="24"/>
          <w:szCs w:val="24"/>
        </w:rPr>
        <w:t xml:space="preserve"> 12 </w:t>
      </w:r>
      <w:r>
        <w:rPr>
          <w:rFonts w:ascii="宋体" w:hAnsi="宋体" w:cs="宋体" w:hint="eastAsia"/>
          <w:sz w:val="24"/>
          <w:szCs w:val="24"/>
        </w:rPr>
        <w:t>个。近海基本功能区共划分农渔业区</w:t>
      </w:r>
      <w:r>
        <w:rPr>
          <w:rFonts w:ascii="宋体" w:hAnsi="宋体" w:cs="宋体" w:hint="eastAsia"/>
          <w:sz w:val="24"/>
          <w:szCs w:val="24"/>
        </w:rPr>
        <w:t xml:space="preserve"> 3 </w:t>
      </w:r>
      <w:r>
        <w:rPr>
          <w:rFonts w:ascii="宋体" w:hAnsi="宋体" w:cs="宋体" w:hint="eastAsia"/>
          <w:sz w:val="24"/>
          <w:szCs w:val="24"/>
        </w:rPr>
        <w:t>个，其中增殖区</w:t>
      </w:r>
      <w:r>
        <w:rPr>
          <w:rFonts w:ascii="宋体" w:hAnsi="宋体" w:cs="宋体" w:hint="eastAsia"/>
          <w:sz w:val="24"/>
          <w:szCs w:val="24"/>
        </w:rPr>
        <w:t xml:space="preserve"> 2 </w:t>
      </w:r>
      <w:r>
        <w:rPr>
          <w:rFonts w:ascii="宋体" w:hAnsi="宋体" w:cs="宋体" w:hint="eastAsia"/>
          <w:sz w:val="24"/>
          <w:szCs w:val="24"/>
        </w:rPr>
        <w:t>个，即英罗港</w:t>
      </w:r>
      <w:r>
        <w:rPr>
          <w:rFonts w:ascii="宋体" w:hAnsi="宋体" w:cs="宋体" w:hint="eastAsia"/>
          <w:sz w:val="24"/>
          <w:szCs w:val="24"/>
        </w:rPr>
        <w:t>-</w:t>
      </w:r>
      <w:r>
        <w:rPr>
          <w:rFonts w:ascii="宋体" w:hAnsi="宋体" w:cs="宋体" w:hint="eastAsia"/>
          <w:sz w:val="24"/>
          <w:szCs w:val="24"/>
        </w:rPr>
        <w:t>海康港增殖区和硇洲岛北增殖区，面积</w:t>
      </w:r>
      <w:r>
        <w:rPr>
          <w:rFonts w:ascii="宋体" w:hAnsi="宋体" w:cs="宋体" w:hint="eastAsia"/>
          <w:sz w:val="24"/>
          <w:szCs w:val="24"/>
        </w:rPr>
        <w:t xml:space="preserve"> 94735 </w:t>
      </w:r>
      <w:r>
        <w:rPr>
          <w:rFonts w:ascii="宋体" w:hAnsi="宋体" w:cs="宋体" w:hint="eastAsia"/>
          <w:sz w:val="24"/>
          <w:szCs w:val="24"/>
        </w:rPr>
        <w:t>公顷。在港口航运区中，划分港口航运区</w:t>
      </w:r>
      <w:r>
        <w:rPr>
          <w:rFonts w:ascii="宋体" w:hAnsi="宋体" w:cs="宋体" w:hint="eastAsia"/>
          <w:sz w:val="24"/>
          <w:szCs w:val="24"/>
        </w:rPr>
        <w:t xml:space="preserve"> 5 </w:t>
      </w:r>
      <w:r>
        <w:rPr>
          <w:rFonts w:ascii="宋体" w:hAnsi="宋体" w:cs="宋体" w:hint="eastAsia"/>
          <w:sz w:val="24"/>
          <w:szCs w:val="24"/>
        </w:rPr>
        <w:t>个，面积</w:t>
      </w:r>
      <w:r>
        <w:rPr>
          <w:rFonts w:ascii="宋体" w:hAnsi="宋体" w:cs="宋体" w:hint="eastAsia"/>
          <w:sz w:val="24"/>
          <w:szCs w:val="24"/>
        </w:rPr>
        <w:t xml:space="preserve"> </w:t>
      </w:r>
      <w:r>
        <w:rPr>
          <w:rFonts w:ascii="宋体" w:hAnsi="宋体" w:cs="宋体" w:hint="eastAsia"/>
          <w:sz w:val="24"/>
          <w:szCs w:val="24"/>
        </w:rPr>
        <w:lastRenderedPageBreak/>
        <w:t xml:space="preserve">14287 </w:t>
      </w:r>
      <w:r>
        <w:rPr>
          <w:rFonts w:ascii="宋体" w:hAnsi="宋体" w:cs="宋体" w:hint="eastAsia"/>
          <w:sz w:val="24"/>
          <w:szCs w:val="24"/>
        </w:rPr>
        <w:t>公顷。在工业与城镇用海区中，划分工业与城镇用海区</w:t>
      </w:r>
      <w:r>
        <w:rPr>
          <w:rFonts w:ascii="宋体" w:hAnsi="宋体" w:cs="宋体" w:hint="eastAsia"/>
          <w:sz w:val="24"/>
          <w:szCs w:val="24"/>
        </w:rPr>
        <w:t>4</w:t>
      </w:r>
      <w:r>
        <w:rPr>
          <w:rFonts w:ascii="宋体" w:hAnsi="宋体" w:cs="宋体" w:hint="eastAsia"/>
          <w:sz w:val="24"/>
          <w:szCs w:val="24"/>
        </w:rPr>
        <w:t>个，面积</w:t>
      </w:r>
      <w:r>
        <w:rPr>
          <w:rFonts w:ascii="宋体" w:hAnsi="宋体" w:cs="宋体" w:hint="eastAsia"/>
          <w:sz w:val="24"/>
          <w:szCs w:val="24"/>
        </w:rPr>
        <w:t>26591</w:t>
      </w:r>
      <w:r>
        <w:rPr>
          <w:rFonts w:ascii="宋体" w:hAnsi="宋体" w:cs="宋体" w:hint="eastAsia"/>
          <w:sz w:val="24"/>
          <w:szCs w:val="24"/>
        </w:rPr>
        <w:t>公顷。在矿产与能源区中，划分矿产与能源区</w:t>
      </w:r>
      <w:r>
        <w:rPr>
          <w:rFonts w:ascii="宋体" w:hAnsi="宋体" w:cs="宋体" w:hint="eastAsia"/>
          <w:sz w:val="24"/>
          <w:szCs w:val="24"/>
        </w:rPr>
        <w:t xml:space="preserve"> 1 </w:t>
      </w:r>
      <w:r>
        <w:rPr>
          <w:rFonts w:ascii="宋体" w:hAnsi="宋体" w:cs="宋体" w:hint="eastAsia"/>
          <w:sz w:val="24"/>
          <w:szCs w:val="24"/>
        </w:rPr>
        <w:t>个，面积</w:t>
      </w:r>
      <w:r>
        <w:rPr>
          <w:rFonts w:ascii="宋体" w:hAnsi="宋体" w:cs="宋体" w:hint="eastAsia"/>
          <w:sz w:val="24"/>
          <w:szCs w:val="24"/>
        </w:rPr>
        <w:t xml:space="preserve"> 5125 </w:t>
      </w:r>
      <w:r>
        <w:rPr>
          <w:rFonts w:ascii="宋体" w:hAnsi="宋体" w:cs="宋体" w:hint="eastAsia"/>
          <w:sz w:val="24"/>
          <w:szCs w:val="24"/>
        </w:rPr>
        <w:t>公顷。在旅游休闲娱乐区中，划分旅游休闲娱乐区</w:t>
      </w:r>
      <w:r>
        <w:rPr>
          <w:rFonts w:ascii="宋体" w:hAnsi="宋体" w:cs="宋体" w:hint="eastAsia"/>
          <w:sz w:val="24"/>
          <w:szCs w:val="24"/>
        </w:rPr>
        <w:t xml:space="preserve"> 9 </w:t>
      </w:r>
      <w:r>
        <w:rPr>
          <w:rFonts w:ascii="宋体" w:hAnsi="宋体" w:cs="宋体" w:hint="eastAsia"/>
          <w:sz w:val="24"/>
          <w:szCs w:val="24"/>
        </w:rPr>
        <w:t>个。在海洋保护区中，共划分海洋保护区</w:t>
      </w:r>
      <w:r>
        <w:rPr>
          <w:rFonts w:ascii="宋体" w:hAnsi="宋体" w:cs="宋体" w:hint="eastAsia"/>
          <w:sz w:val="24"/>
          <w:szCs w:val="24"/>
        </w:rPr>
        <w:t xml:space="preserve"> 20 </w:t>
      </w:r>
      <w:r>
        <w:rPr>
          <w:rFonts w:ascii="宋体" w:hAnsi="宋体" w:cs="宋体" w:hint="eastAsia"/>
          <w:sz w:val="24"/>
          <w:szCs w:val="24"/>
        </w:rPr>
        <w:t>个。在特殊利用区中，划分特殊利用区</w:t>
      </w:r>
      <w:r>
        <w:rPr>
          <w:rFonts w:ascii="宋体" w:hAnsi="宋体" w:cs="宋体" w:hint="eastAsia"/>
          <w:sz w:val="24"/>
          <w:szCs w:val="24"/>
        </w:rPr>
        <w:t xml:space="preserve"> 3 </w:t>
      </w:r>
      <w:r>
        <w:rPr>
          <w:rFonts w:ascii="宋体" w:hAnsi="宋体" w:cs="宋体" w:hint="eastAsia"/>
          <w:sz w:val="24"/>
          <w:szCs w:val="24"/>
        </w:rPr>
        <w:t>个。在保留区中，划分保留区</w:t>
      </w:r>
      <w:r>
        <w:rPr>
          <w:rFonts w:ascii="宋体" w:hAnsi="宋体" w:cs="宋体" w:hint="eastAsia"/>
          <w:sz w:val="24"/>
          <w:szCs w:val="24"/>
        </w:rPr>
        <w:t xml:space="preserve"> 3 </w:t>
      </w:r>
      <w:r>
        <w:rPr>
          <w:rFonts w:ascii="宋体" w:hAnsi="宋体" w:cs="宋体" w:hint="eastAsia"/>
          <w:sz w:val="24"/>
          <w:szCs w:val="24"/>
        </w:rPr>
        <w:t>个。</w:t>
      </w:r>
    </w:p>
    <w:p w:rsidR="00E74083" w:rsidRDefault="00E74083" w:rsidP="00E74083">
      <w:pPr>
        <w:spacing w:after="0" w:line="480" w:lineRule="exact"/>
        <w:ind w:firstLine="555"/>
        <w:rPr>
          <w:rFonts w:ascii="宋体" w:hAnsi="宋体" w:cs="宋体"/>
          <w:sz w:val="24"/>
          <w:szCs w:val="24"/>
        </w:rPr>
      </w:pPr>
      <w:r>
        <w:rPr>
          <w:rFonts w:ascii="宋体" w:hAnsi="宋体" w:cs="宋体" w:hint="eastAsia"/>
          <w:sz w:val="24"/>
          <w:szCs w:val="24"/>
        </w:rPr>
        <w:t>本规划按照农业部《养殖水域滩涂规划编制大纲》的要求，把上述功能区分别纳入禁养区、限养区和养殖区，与《</w:t>
      </w:r>
      <w:r>
        <w:rPr>
          <w:rFonts w:ascii="宋体" w:hAnsi="宋体" w:cs="宋体" w:hint="eastAsia"/>
          <w:spacing w:val="-8"/>
          <w:sz w:val="24"/>
          <w:szCs w:val="24"/>
        </w:rPr>
        <w:t>湛江市海洋功能区划</w:t>
      </w:r>
      <w:r>
        <w:rPr>
          <w:rFonts w:ascii="宋体" w:hAnsi="宋体" w:cs="宋体" w:hint="eastAsia"/>
          <w:sz w:val="24"/>
          <w:szCs w:val="24"/>
        </w:rPr>
        <w:t>》充分</w:t>
      </w:r>
      <w:r>
        <w:rPr>
          <w:rFonts w:ascii="宋体" w:hAnsi="宋体" w:cs="宋体" w:hint="eastAsia"/>
          <w:color w:val="000000"/>
          <w:sz w:val="24"/>
          <w:szCs w:val="24"/>
        </w:rPr>
        <w:t>衔接</w:t>
      </w:r>
    </w:p>
    <w:p w:rsidR="00E74083" w:rsidRDefault="00E74083" w:rsidP="00E74083">
      <w:pPr>
        <w:spacing w:after="0" w:line="480" w:lineRule="exact"/>
        <w:ind w:firstLineChars="150" w:firstLine="360"/>
        <w:rPr>
          <w:rFonts w:ascii="宋体" w:hAnsi="宋体" w:cs="宋体"/>
          <w:bCs/>
          <w:color w:val="000000"/>
          <w:sz w:val="24"/>
          <w:szCs w:val="24"/>
        </w:rPr>
      </w:pPr>
      <w:r>
        <w:rPr>
          <w:rFonts w:ascii="宋体" w:hAnsi="宋体" w:cs="宋体" w:hint="eastAsia"/>
          <w:bCs/>
          <w:color w:val="000000"/>
          <w:sz w:val="24"/>
          <w:szCs w:val="24"/>
        </w:rPr>
        <w:t>（三）与《广东省海洋生态红线》的衔接</w:t>
      </w:r>
    </w:p>
    <w:p w:rsidR="00E74083" w:rsidRDefault="00E74083" w:rsidP="00E74083">
      <w:pPr>
        <w:spacing w:after="0" w:line="480" w:lineRule="exact"/>
        <w:ind w:firstLineChars="200" w:firstLine="480"/>
        <w:rPr>
          <w:rFonts w:ascii="宋体" w:hAnsi="宋体" w:cs="宋体"/>
          <w:color w:val="000000"/>
          <w:sz w:val="24"/>
          <w:szCs w:val="24"/>
        </w:rPr>
      </w:pPr>
      <w:r>
        <w:rPr>
          <w:rFonts w:ascii="宋体" w:hAnsi="宋体" w:cs="宋体" w:hint="eastAsia"/>
          <w:color w:val="000000"/>
          <w:sz w:val="24"/>
          <w:szCs w:val="24"/>
        </w:rPr>
        <w:t>《广东省海洋生态红线（</w:t>
      </w:r>
      <w:r>
        <w:rPr>
          <w:rFonts w:ascii="宋体" w:hAnsi="宋体" w:cs="宋体" w:hint="eastAsia"/>
          <w:color w:val="000000"/>
          <w:sz w:val="24"/>
          <w:szCs w:val="24"/>
        </w:rPr>
        <w:t>2016</w:t>
      </w:r>
      <w:r>
        <w:rPr>
          <w:rFonts w:ascii="宋体" w:hAnsi="宋体" w:cs="宋体" w:hint="eastAsia"/>
          <w:color w:val="000000"/>
          <w:sz w:val="24"/>
          <w:szCs w:val="24"/>
        </w:rPr>
        <w:t>—</w:t>
      </w:r>
      <w:r>
        <w:rPr>
          <w:rFonts w:ascii="宋体" w:hAnsi="宋体" w:cs="宋体" w:hint="eastAsia"/>
          <w:color w:val="000000"/>
          <w:sz w:val="24"/>
          <w:szCs w:val="24"/>
        </w:rPr>
        <w:t>2020</w:t>
      </w:r>
      <w:r>
        <w:rPr>
          <w:rFonts w:ascii="宋体" w:hAnsi="宋体" w:cs="宋体" w:hint="eastAsia"/>
          <w:color w:val="000000"/>
          <w:sz w:val="24"/>
          <w:szCs w:val="24"/>
        </w:rPr>
        <w:t>年）》把</w:t>
      </w:r>
      <w:r>
        <w:rPr>
          <w:rFonts w:ascii="宋体" w:hAnsi="宋体" w:cs="宋体" w:hint="eastAsia"/>
          <w:sz w:val="24"/>
          <w:szCs w:val="24"/>
        </w:rPr>
        <w:t>全省海洋生态红线区分为十三种类型：海洋保护区：重要河口生态系统：重要滨海湿地：重要渔业水域：特别保护海岛：自然景观与历史文化遗迹：重要砂质岸线及邻近海域：沙源保护海域：重要滨海旅游区：珍稀濒危物种集中分布区：红树林：</w:t>
      </w:r>
      <w:r>
        <w:rPr>
          <w:rFonts w:ascii="宋体" w:hAnsi="宋体" w:cs="宋体" w:hint="eastAsia"/>
          <w:color w:val="000000"/>
          <w:sz w:val="24"/>
          <w:szCs w:val="24"/>
        </w:rPr>
        <w:t>珊瑚礁：海草床，根据每种类型区域特点，实行差别化管控措施，</w:t>
      </w:r>
    </w:p>
    <w:p w:rsidR="00E74083" w:rsidRDefault="00E74083" w:rsidP="00E74083">
      <w:pPr>
        <w:spacing w:after="0" w:line="480" w:lineRule="exact"/>
        <w:ind w:firstLineChars="200" w:firstLine="480"/>
        <w:rPr>
          <w:rFonts w:ascii="宋体" w:hAnsi="宋体" w:cs="宋体"/>
          <w:color w:val="000000"/>
          <w:sz w:val="24"/>
          <w:szCs w:val="24"/>
        </w:rPr>
      </w:pPr>
      <w:r>
        <w:rPr>
          <w:rFonts w:ascii="宋体" w:hAnsi="宋体" w:cs="宋体" w:hint="eastAsia"/>
          <w:color w:val="000000"/>
          <w:sz w:val="24"/>
          <w:szCs w:val="24"/>
        </w:rPr>
        <w:t>本规划共划定</w:t>
      </w:r>
      <w:r>
        <w:rPr>
          <w:rFonts w:ascii="宋体" w:hAnsi="宋体" w:cs="宋体" w:hint="eastAsia"/>
          <w:color w:val="000000"/>
          <w:sz w:val="24"/>
          <w:szCs w:val="24"/>
        </w:rPr>
        <w:t>39</w:t>
      </w:r>
      <w:r>
        <w:rPr>
          <w:rFonts w:ascii="宋体" w:hAnsi="宋体" w:cs="宋体" w:hint="eastAsia"/>
          <w:color w:val="000000"/>
          <w:sz w:val="24"/>
          <w:szCs w:val="24"/>
        </w:rPr>
        <w:t>个海洋保护区生态红线区，其中</w:t>
      </w:r>
      <w:r>
        <w:rPr>
          <w:rFonts w:ascii="宋体" w:hAnsi="宋体" w:cs="宋体" w:hint="eastAsia"/>
          <w:color w:val="000000"/>
          <w:sz w:val="24"/>
          <w:szCs w:val="24"/>
        </w:rPr>
        <w:t>12</w:t>
      </w:r>
      <w:r>
        <w:rPr>
          <w:rFonts w:ascii="宋体" w:hAnsi="宋体" w:cs="宋体" w:hint="eastAsia"/>
          <w:color w:val="000000"/>
          <w:sz w:val="24"/>
          <w:szCs w:val="24"/>
        </w:rPr>
        <w:t>个禁止类红线区，包括广东特呈岛国家级海洋公园禁止类红线区，乌石国家级海洋公园禁止类红线区，雷州海草自然保护区禁止类红线区，雷州珍稀海洋生物自然保护区禁止类红线区，雷州湾中华白海豚市级自然保护区禁止类红线区，湛江硇洲岛海珍资源自然保护区禁止类红线区，遂溪真鲷和二长棘鲷幼鱼自然保护区禁止类红线区，南三岛鲎类自然保护区禁止类红线区，廉江英罗湾儒艮自然保护区禁止类红线区，湛江红树林国家级自然保护区禁止类红线区（高桥），徐闻珊瑚礁国家级自然保护区禁止红线区，</w:t>
      </w:r>
      <w:r>
        <w:rPr>
          <w:rFonts w:ascii="宋体" w:hAnsi="宋体" w:hint="eastAsia"/>
          <w:color w:val="000000"/>
          <w:sz w:val="24"/>
          <w:szCs w:val="24"/>
        </w:rPr>
        <w:t>王村港海洋自然保护区</w:t>
      </w:r>
      <w:r>
        <w:rPr>
          <w:rFonts w:ascii="宋体" w:hAnsi="宋体" w:cs="宋体" w:hint="eastAsia"/>
          <w:color w:val="000000"/>
          <w:sz w:val="24"/>
          <w:szCs w:val="24"/>
        </w:rPr>
        <w:t>；</w:t>
      </w:r>
      <w:r>
        <w:rPr>
          <w:rFonts w:ascii="宋体" w:hAnsi="宋体" w:cs="宋体" w:hint="eastAsia"/>
          <w:color w:val="000000"/>
          <w:sz w:val="24"/>
          <w:szCs w:val="24"/>
        </w:rPr>
        <w:t>27</w:t>
      </w:r>
      <w:r>
        <w:rPr>
          <w:rFonts w:ascii="宋体" w:hAnsi="宋体" w:cs="宋体" w:hint="eastAsia"/>
          <w:color w:val="000000"/>
          <w:sz w:val="24"/>
          <w:szCs w:val="24"/>
        </w:rPr>
        <w:t>个限制类红线区，如广东特呈岛国家级海洋公园限制类红线区，乌石国家级海洋公园限制类红线区，廉江英罗湾儒艮自然保护区限制类红线区，雷州海草自然保护区限制类红线区，遂溪中国鲎县级自然保护区限制类红线区，北莉口海洋保护区，</w:t>
      </w:r>
      <w:r>
        <w:rPr>
          <w:rFonts w:ascii="宋体" w:hAnsi="宋体" w:hint="eastAsia"/>
          <w:color w:val="000000"/>
          <w:sz w:val="24"/>
          <w:szCs w:val="24"/>
        </w:rPr>
        <w:t>重要滨海湿地保护区等。</w:t>
      </w:r>
      <w:r>
        <w:rPr>
          <w:rFonts w:ascii="宋体" w:hAnsi="宋体" w:cs="宋体" w:hint="eastAsia"/>
          <w:color w:val="000000"/>
          <w:sz w:val="24"/>
          <w:szCs w:val="24"/>
        </w:rPr>
        <w:t>与《广东省海洋生态红线（</w:t>
      </w:r>
      <w:r>
        <w:rPr>
          <w:rFonts w:ascii="宋体" w:hAnsi="宋体" w:cs="宋体" w:hint="eastAsia"/>
          <w:color w:val="000000"/>
          <w:sz w:val="24"/>
          <w:szCs w:val="24"/>
        </w:rPr>
        <w:t>2016</w:t>
      </w:r>
      <w:r>
        <w:rPr>
          <w:rFonts w:ascii="宋体" w:hAnsi="宋体" w:cs="宋体" w:hint="eastAsia"/>
          <w:color w:val="000000"/>
          <w:sz w:val="24"/>
          <w:szCs w:val="24"/>
        </w:rPr>
        <w:t>—</w:t>
      </w:r>
      <w:r>
        <w:rPr>
          <w:rFonts w:ascii="宋体" w:hAnsi="宋体" w:cs="宋体" w:hint="eastAsia"/>
          <w:color w:val="000000"/>
          <w:sz w:val="24"/>
          <w:szCs w:val="24"/>
        </w:rPr>
        <w:t>2020</w:t>
      </w:r>
      <w:r>
        <w:rPr>
          <w:rFonts w:ascii="宋体" w:hAnsi="宋体" w:cs="宋体" w:hint="eastAsia"/>
          <w:color w:val="000000"/>
          <w:sz w:val="24"/>
          <w:szCs w:val="24"/>
        </w:rPr>
        <w:t>年）》充分衔接。</w:t>
      </w:r>
    </w:p>
    <w:p w:rsidR="00E74083" w:rsidRDefault="00E74083" w:rsidP="00E74083">
      <w:pPr>
        <w:spacing w:after="0" w:line="480" w:lineRule="exact"/>
        <w:ind w:firstLineChars="150" w:firstLine="360"/>
        <w:outlineLvl w:val="1"/>
        <w:rPr>
          <w:rFonts w:ascii="宋体" w:hAnsi="宋体" w:cs="宋体"/>
          <w:color w:val="000000"/>
          <w:sz w:val="24"/>
          <w:szCs w:val="24"/>
        </w:rPr>
      </w:pPr>
      <w:r>
        <w:rPr>
          <w:rFonts w:ascii="宋体" w:hAnsi="宋体" w:cs="宋体" w:hint="eastAsia"/>
          <w:bCs/>
          <w:color w:val="000000"/>
          <w:sz w:val="24"/>
          <w:szCs w:val="24"/>
        </w:rPr>
        <w:t>（四）与《湛江港总体规划</w:t>
      </w:r>
      <w:r>
        <w:rPr>
          <w:rFonts w:ascii="宋体" w:hAnsi="宋体" w:cs="宋体" w:hint="eastAsia"/>
          <w:bCs/>
          <w:color w:val="000000"/>
          <w:sz w:val="24"/>
          <w:szCs w:val="24"/>
        </w:rPr>
        <w:t>(2008-2020</w:t>
      </w:r>
      <w:r>
        <w:rPr>
          <w:rFonts w:ascii="宋体" w:hAnsi="宋体" w:cs="宋体" w:hint="eastAsia"/>
          <w:bCs/>
          <w:color w:val="000000"/>
          <w:sz w:val="24"/>
          <w:szCs w:val="24"/>
        </w:rPr>
        <w:t>年</w:t>
      </w:r>
      <w:r>
        <w:rPr>
          <w:rFonts w:ascii="宋体" w:hAnsi="宋体" w:cs="宋体" w:hint="eastAsia"/>
          <w:bCs/>
          <w:color w:val="000000"/>
          <w:sz w:val="24"/>
          <w:szCs w:val="24"/>
        </w:rPr>
        <w:t xml:space="preserve">) </w:t>
      </w:r>
      <w:r>
        <w:rPr>
          <w:rFonts w:ascii="宋体" w:hAnsi="宋体" w:cs="宋体" w:hint="eastAsia"/>
          <w:bCs/>
          <w:color w:val="000000"/>
          <w:sz w:val="24"/>
          <w:szCs w:val="24"/>
        </w:rPr>
        <w:t>》</w:t>
      </w:r>
      <w:r>
        <w:rPr>
          <w:rFonts w:ascii="宋体" w:hAnsi="宋体" w:cs="宋体" w:hint="eastAsia"/>
          <w:color w:val="000000"/>
          <w:sz w:val="24"/>
          <w:szCs w:val="24"/>
        </w:rPr>
        <w:t>的衔接</w:t>
      </w:r>
    </w:p>
    <w:p w:rsidR="00E74083" w:rsidRDefault="00E74083" w:rsidP="00E74083">
      <w:pPr>
        <w:spacing w:after="0" w:line="480" w:lineRule="exact"/>
        <w:ind w:firstLineChars="200" w:firstLine="480"/>
        <w:rPr>
          <w:rFonts w:ascii="宋体" w:hAnsi="宋体" w:cs="宋体"/>
          <w:b/>
          <w:sz w:val="24"/>
          <w:szCs w:val="24"/>
        </w:rPr>
      </w:pPr>
      <w:r>
        <w:rPr>
          <w:rFonts w:ascii="宋体" w:hAnsi="宋体" w:cs="宋体" w:hint="eastAsia"/>
          <w:color w:val="000000"/>
          <w:sz w:val="24"/>
          <w:szCs w:val="24"/>
        </w:rPr>
        <w:t>湛江港现有的港口区、航道、锚地，本规划全部划为禁养区；未来规划新增的港口、航道等自动列入禁养区。与《</w:t>
      </w:r>
      <w:r>
        <w:rPr>
          <w:rFonts w:ascii="宋体" w:hAnsi="宋体" w:cs="宋体" w:hint="eastAsia"/>
          <w:bCs/>
          <w:color w:val="000000"/>
          <w:sz w:val="24"/>
          <w:szCs w:val="24"/>
        </w:rPr>
        <w:t>湛江港总体规划</w:t>
      </w:r>
      <w:r>
        <w:rPr>
          <w:rFonts w:ascii="宋体" w:hAnsi="宋体" w:cs="宋体" w:hint="eastAsia"/>
          <w:bCs/>
          <w:color w:val="000000"/>
          <w:sz w:val="24"/>
          <w:szCs w:val="24"/>
        </w:rPr>
        <w:t>(2008-2020</w:t>
      </w:r>
      <w:r>
        <w:rPr>
          <w:rFonts w:ascii="宋体" w:hAnsi="宋体" w:cs="宋体" w:hint="eastAsia"/>
          <w:bCs/>
          <w:color w:val="000000"/>
          <w:sz w:val="24"/>
          <w:szCs w:val="24"/>
        </w:rPr>
        <w:t>年</w:t>
      </w:r>
      <w:r>
        <w:rPr>
          <w:rFonts w:ascii="宋体" w:hAnsi="宋体" w:cs="宋体" w:hint="eastAsia"/>
          <w:bCs/>
          <w:color w:val="000000"/>
          <w:sz w:val="24"/>
          <w:szCs w:val="24"/>
        </w:rPr>
        <w:t>)</w:t>
      </w:r>
      <w:r>
        <w:rPr>
          <w:rFonts w:ascii="宋体" w:hAnsi="宋体" w:cs="宋体" w:hint="eastAsia"/>
          <w:color w:val="000000"/>
          <w:sz w:val="24"/>
          <w:szCs w:val="24"/>
        </w:rPr>
        <w:t xml:space="preserve"> </w:t>
      </w:r>
      <w:r>
        <w:rPr>
          <w:rFonts w:ascii="宋体" w:hAnsi="宋体" w:cs="宋体" w:hint="eastAsia"/>
          <w:color w:val="000000"/>
          <w:sz w:val="24"/>
          <w:szCs w:val="24"/>
        </w:rPr>
        <w:t>》充分衔接。</w:t>
      </w:r>
    </w:p>
    <w:p w:rsidR="00E74083" w:rsidRDefault="00E74083" w:rsidP="00E74083">
      <w:pPr>
        <w:spacing w:after="0" w:line="480" w:lineRule="exact"/>
        <w:ind w:firstLineChars="200" w:firstLine="480"/>
        <w:rPr>
          <w:rFonts w:ascii="宋体" w:hAnsi="宋体" w:cs="宋体"/>
          <w:bCs/>
          <w:sz w:val="24"/>
          <w:szCs w:val="24"/>
        </w:rPr>
      </w:pPr>
      <w:r>
        <w:rPr>
          <w:rFonts w:ascii="宋体" w:hAnsi="宋体" w:cs="宋体" w:hint="eastAsia"/>
          <w:bCs/>
          <w:sz w:val="24"/>
          <w:szCs w:val="24"/>
        </w:rPr>
        <w:lastRenderedPageBreak/>
        <w:t>(</w:t>
      </w:r>
      <w:r>
        <w:rPr>
          <w:rFonts w:ascii="宋体" w:hAnsi="宋体" w:cs="宋体" w:hint="eastAsia"/>
          <w:bCs/>
          <w:sz w:val="24"/>
          <w:szCs w:val="24"/>
        </w:rPr>
        <w:t>五</w:t>
      </w:r>
      <w:r>
        <w:rPr>
          <w:rFonts w:ascii="宋体" w:hAnsi="宋体" w:cs="宋体" w:hint="eastAsia"/>
          <w:bCs/>
          <w:sz w:val="24"/>
          <w:szCs w:val="24"/>
        </w:rPr>
        <w:t>)</w:t>
      </w:r>
      <w:r>
        <w:rPr>
          <w:rFonts w:ascii="宋体" w:hAnsi="宋体" w:cs="宋体" w:hint="eastAsia"/>
          <w:color w:val="000000"/>
          <w:sz w:val="24"/>
          <w:szCs w:val="24"/>
        </w:rPr>
        <w:t xml:space="preserve"> </w:t>
      </w:r>
      <w:r>
        <w:rPr>
          <w:rFonts w:ascii="宋体" w:hAnsi="宋体" w:cs="宋体" w:hint="eastAsia"/>
          <w:color w:val="000000"/>
          <w:sz w:val="24"/>
          <w:szCs w:val="24"/>
        </w:rPr>
        <w:t>与《</w:t>
      </w:r>
      <w:r>
        <w:rPr>
          <w:rFonts w:ascii="宋体" w:hAnsi="宋体" w:cs="宋体" w:hint="eastAsia"/>
          <w:bCs/>
          <w:sz w:val="24"/>
          <w:szCs w:val="24"/>
        </w:rPr>
        <w:t>湛江市外海深水网箱养殖发展规划</w:t>
      </w:r>
      <w:r>
        <w:rPr>
          <w:rFonts w:ascii="宋体" w:hAnsi="宋体" w:cs="宋体" w:hint="eastAsia"/>
          <w:sz w:val="24"/>
          <w:szCs w:val="24"/>
        </w:rPr>
        <w:t>（</w:t>
      </w:r>
      <w:r>
        <w:rPr>
          <w:rFonts w:ascii="宋体" w:hAnsi="宋体"/>
          <w:sz w:val="24"/>
          <w:szCs w:val="24"/>
        </w:rPr>
        <w:t>2015</w:t>
      </w:r>
      <w:r>
        <w:rPr>
          <w:rFonts w:ascii="宋体" w:hAnsi="宋体" w:cs="宋体" w:hint="eastAsia"/>
          <w:sz w:val="24"/>
          <w:szCs w:val="24"/>
        </w:rPr>
        <w:t>～</w:t>
      </w:r>
      <w:r>
        <w:rPr>
          <w:rFonts w:ascii="宋体" w:hAnsi="宋体"/>
          <w:sz w:val="24"/>
          <w:szCs w:val="24"/>
        </w:rPr>
        <w:t>2020</w:t>
      </w:r>
      <w:r>
        <w:rPr>
          <w:rFonts w:ascii="宋体" w:hAnsi="宋体" w:cs="宋体" w:hint="eastAsia"/>
          <w:bCs/>
          <w:sz w:val="24"/>
          <w:szCs w:val="24"/>
        </w:rPr>
        <w:t>年</w:t>
      </w:r>
      <w:r>
        <w:rPr>
          <w:rFonts w:ascii="宋体" w:hAnsi="宋体" w:cs="宋体" w:hint="eastAsia"/>
          <w:sz w:val="24"/>
          <w:szCs w:val="24"/>
        </w:rPr>
        <w:t>）</w:t>
      </w:r>
      <w:r>
        <w:rPr>
          <w:rFonts w:ascii="宋体" w:hAnsi="宋体" w:cs="宋体" w:hint="eastAsia"/>
          <w:color w:val="000000"/>
          <w:sz w:val="24"/>
          <w:szCs w:val="24"/>
        </w:rPr>
        <w:t>》的衔接</w:t>
      </w:r>
    </w:p>
    <w:p w:rsidR="00E74083" w:rsidRDefault="00E74083" w:rsidP="00E74083">
      <w:pPr>
        <w:spacing w:after="0" w:line="480" w:lineRule="exact"/>
        <w:ind w:firstLineChars="200" w:firstLine="480"/>
        <w:rPr>
          <w:rFonts w:ascii="宋体" w:hAnsi="宋体"/>
          <w:sz w:val="24"/>
          <w:szCs w:val="24"/>
        </w:rPr>
      </w:pPr>
      <w:r>
        <w:rPr>
          <w:rFonts w:ascii="宋体" w:hAnsi="宋体" w:cs="宋体" w:hint="eastAsia"/>
          <w:bCs/>
          <w:sz w:val="24"/>
          <w:szCs w:val="24"/>
        </w:rPr>
        <w:t>深水网箱养殖发展规划对</w:t>
      </w:r>
      <w:r>
        <w:rPr>
          <w:rFonts w:ascii="宋体" w:hAnsi="宋体" w:cs="仿宋_GB2312" w:hint="eastAsia"/>
          <w:sz w:val="24"/>
          <w:szCs w:val="24"/>
        </w:rPr>
        <w:t>放置深水网箱的海域作了</w:t>
      </w:r>
      <w:r>
        <w:rPr>
          <w:rFonts w:ascii="宋体" w:hAnsi="宋体" w:hint="eastAsia"/>
          <w:sz w:val="24"/>
          <w:szCs w:val="24"/>
        </w:rPr>
        <w:t>布局，共七个海域：</w:t>
      </w:r>
    </w:p>
    <w:p w:rsidR="00E74083" w:rsidRDefault="00E74083" w:rsidP="00E74083">
      <w:pPr>
        <w:spacing w:after="0" w:line="480" w:lineRule="exact"/>
        <w:ind w:firstLineChars="200" w:firstLine="480"/>
        <w:rPr>
          <w:rFonts w:ascii="宋体" w:hAnsi="宋体" w:cs="仿宋_GB2312"/>
          <w:sz w:val="24"/>
          <w:szCs w:val="24"/>
        </w:rPr>
      </w:pPr>
      <w:r>
        <w:rPr>
          <w:rFonts w:ascii="宋体" w:hAnsi="宋体" w:cs="仿宋_GB2312" w:hint="eastAsia"/>
          <w:sz w:val="24"/>
          <w:szCs w:val="24"/>
        </w:rPr>
        <w:t>遂溪县草潭以西海域，面积</w:t>
      </w:r>
      <w:r>
        <w:rPr>
          <w:rFonts w:ascii="宋体" w:hAnsi="宋体" w:cs="仿宋_GB2312"/>
          <w:sz w:val="24"/>
          <w:szCs w:val="24"/>
        </w:rPr>
        <w:t>600</w:t>
      </w:r>
      <w:r>
        <w:rPr>
          <w:rFonts w:ascii="宋体" w:hAnsi="宋体" w:cs="仿宋_GB2312" w:hint="eastAsia"/>
          <w:sz w:val="24"/>
          <w:szCs w:val="24"/>
        </w:rPr>
        <w:t>公顷；逐溪县乐民港以西海域，面积</w:t>
      </w:r>
      <w:r>
        <w:rPr>
          <w:rFonts w:ascii="宋体" w:hAnsi="宋体" w:cs="仿宋_GB2312"/>
          <w:sz w:val="24"/>
          <w:szCs w:val="24"/>
        </w:rPr>
        <w:t>600</w:t>
      </w:r>
      <w:r>
        <w:rPr>
          <w:rFonts w:ascii="宋体" w:hAnsi="宋体" w:cs="仿宋_GB2312" w:hint="eastAsia"/>
          <w:sz w:val="24"/>
          <w:szCs w:val="24"/>
        </w:rPr>
        <w:t>公顷；逐溪县江洪港以西海域，面积</w:t>
      </w:r>
      <w:r>
        <w:rPr>
          <w:rFonts w:ascii="宋体" w:hAnsi="宋体" w:cs="仿宋_GB2312"/>
          <w:sz w:val="24"/>
          <w:szCs w:val="24"/>
        </w:rPr>
        <w:t>600</w:t>
      </w:r>
      <w:r>
        <w:rPr>
          <w:rFonts w:ascii="宋体" w:hAnsi="宋体" w:cs="仿宋_GB2312" w:hint="eastAsia"/>
          <w:sz w:val="24"/>
          <w:szCs w:val="24"/>
        </w:rPr>
        <w:t>公顷；雷州市乌石港海域，面积</w:t>
      </w:r>
      <w:r>
        <w:rPr>
          <w:rFonts w:ascii="宋体" w:hAnsi="宋体" w:cs="仿宋_GB2312"/>
          <w:sz w:val="24"/>
          <w:szCs w:val="24"/>
        </w:rPr>
        <w:t>200</w:t>
      </w:r>
      <w:r>
        <w:rPr>
          <w:rFonts w:ascii="宋体" w:hAnsi="宋体" w:cs="仿宋_GB2312" w:hint="eastAsia"/>
          <w:sz w:val="24"/>
          <w:szCs w:val="24"/>
        </w:rPr>
        <w:t>公顷；徐闻县流沙湾海域，面积</w:t>
      </w:r>
      <w:r>
        <w:rPr>
          <w:rFonts w:ascii="宋体" w:hAnsi="宋体" w:cs="仿宋_GB2312" w:hint="eastAsia"/>
          <w:sz w:val="24"/>
          <w:szCs w:val="24"/>
        </w:rPr>
        <w:t>4</w:t>
      </w:r>
      <w:r>
        <w:rPr>
          <w:rFonts w:ascii="宋体" w:hAnsi="宋体" w:cs="仿宋_GB2312"/>
          <w:sz w:val="24"/>
          <w:szCs w:val="24"/>
        </w:rPr>
        <w:t>00</w:t>
      </w:r>
      <w:r>
        <w:rPr>
          <w:rFonts w:ascii="宋体" w:hAnsi="宋体" w:cs="仿宋_GB2312" w:hint="eastAsia"/>
          <w:sz w:val="24"/>
          <w:szCs w:val="24"/>
        </w:rPr>
        <w:t>公顷；东海岛东南海域，面积</w:t>
      </w:r>
      <w:r>
        <w:rPr>
          <w:rFonts w:ascii="宋体" w:hAnsi="宋体" w:cs="仿宋_GB2312" w:hint="eastAsia"/>
          <w:sz w:val="24"/>
          <w:szCs w:val="24"/>
        </w:rPr>
        <w:t>486</w:t>
      </w:r>
      <w:r>
        <w:rPr>
          <w:rFonts w:ascii="宋体" w:hAnsi="宋体" w:cs="仿宋_GB2312" w:hint="eastAsia"/>
          <w:sz w:val="24"/>
          <w:szCs w:val="24"/>
        </w:rPr>
        <w:t>公顷；吴川市王村港海域，面积</w:t>
      </w:r>
      <w:r>
        <w:rPr>
          <w:rFonts w:ascii="宋体" w:hAnsi="宋体" w:cs="仿宋_GB2312"/>
          <w:sz w:val="24"/>
          <w:szCs w:val="24"/>
        </w:rPr>
        <w:t>6</w:t>
      </w:r>
      <w:r>
        <w:rPr>
          <w:rFonts w:ascii="宋体" w:hAnsi="宋体" w:cs="仿宋_GB2312" w:hint="eastAsia"/>
          <w:sz w:val="24"/>
          <w:szCs w:val="24"/>
        </w:rPr>
        <w:t>65</w:t>
      </w:r>
      <w:r>
        <w:rPr>
          <w:rFonts w:ascii="宋体" w:hAnsi="宋体" w:cs="仿宋_GB2312" w:hint="eastAsia"/>
          <w:sz w:val="24"/>
          <w:szCs w:val="24"/>
        </w:rPr>
        <w:t>公顷。</w:t>
      </w:r>
    </w:p>
    <w:p w:rsidR="00E74083" w:rsidRDefault="00E74083" w:rsidP="00E74083">
      <w:pPr>
        <w:spacing w:after="0" w:line="480" w:lineRule="exact"/>
        <w:ind w:firstLineChars="200" w:firstLine="480"/>
        <w:rPr>
          <w:rFonts w:ascii="宋体" w:hAnsi="宋体" w:cs="宋体"/>
          <w:color w:val="000000"/>
          <w:sz w:val="24"/>
          <w:szCs w:val="24"/>
        </w:rPr>
      </w:pPr>
      <w:r>
        <w:rPr>
          <w:rFonts w:ascii="宋体" w:hAnsi="宋体" w:hint="eastAsia"/>
          <w:sz w:val="24"/>
          <w:szCs w:val="24"/>
        </w:rPr>
        <w:t>本次规划划定了</w:t>
      </w:r>
      <w:r>
        <w:rPr>
          <w:rFonts w:ascii="宋体" w:hAnsi="宋体" w:hint="eastAsia"/>
          <w:sz w:val="24"/>
          <w:szCs w:val="24"/>
        </w:rPr>
        <w:t>12</w:t>
      </w:r>
      <w:r>
        <w:rPr>
          <w:rFonts w:ascii="宋体" w:hAnsi="宋体" w:hint="eastAsia"/>
          <w:sz w:val="24"/>
          <w:szCs w:val="24"/>
        </w:rPr>
        <w:t>个深水网箱养殖区，其中有</w:t>
      </w:r>
      <w:r>
        <w:rPr>
          <w:rFonts w:ascii="宋体" w:hAnsi="宋体" w:hint="eastAsia"/>
          <w:sz w:val="24"/>
          <w:szCs w:val="24"/>
        </w:rPr>
        <w:t>7</w:t>
      </w:r>
      <w:r>
        <w:rPr>
          <w:rFonts w:ascii="宋体" w:hAnsi="宋体" w:hint="eastAsia"/>
          <w:sz w:val="24"/>
          <w:szCs w:val="24"/>
        </w:rPr>
        <w:t>亇与上述海域一致，</w:t>
      </w:r>
      <w:r>
        <w:rPr>
          <w:rFonts w:ascii="宋体" w:hAnsi="宋体" w:cs="宋体" w:hint="eastAsia"/>
          <w:color w:val="000000"/>
          <w:sz w:val="24"/>
          <w:szCs w:val="24"/>
        </w:rPr>
        <w:t>与《</w:t>
      </w:r>
      <w:r>
        <w:rPr>
          <w:rFonts w:ascii="宋体" w:hAnsi="宋体" w:cs="宋体" w:hint="eastAsia"/>
          <w:bCs/>
          <w:sz w:val="24"/>
          <w:szCs w:val="24"/>
        </w:rPr>
        <w:t>湛江市外海深水网箱养殖发展规划</w:t>
      </w:r>
      <w:r>
        <w:rPr>
          <w:rFonts w:ascii="宋体" w:hAnsi="宋体" w:cs="宋体" w:hint="eastAsia"/>
          <w:sz w:val="24"/>
          <w:szCs w:val="24"/>
        </w:rPr>
        <w:t>（</w:t>
      </w:r>
      <w:r>
        <w:rPr>
          <w:rFonts w:ascii="宋体" w:hAnsi="宋体"/>
          <w:sz w:val="24"/>
          <w:szCs w:val="24"/>
        </w:rPr>
        <w:t>2015</w:t>
      </w:r>
      <w:r>
        <w:rPr>
          <w:rFonts w:ascii="宋体" w:hAnsi="宋体" w:cs="宋体" w:hint="eastAsia"/>
          <w:sz w:val="24"/>
          <w:szCs w:val="24"/>
        </w:rPr>
        <w:t>～</w:t>
      </w:r>
      <w:r>
        <w:rPr>
          <w:rFonts w:ascii="宋体" w:hAnsi="宋体"/>
          <w:sz w:val="24"/>
          <w:szCs w:val="24"/>
        </w:rPr>
        <w:t>2020</w:t>
      </w:r>
      <w:r>
        <w:rPr>
          <w:rFonts w:ascii="宋体" w:hAnsi="宋体" w:cs="宋体" w:hint="eastAsia"/>
          <w:bCs/>
          <w:sz w:val="24"/>
          <w:szCs w:val="24"/>
        </w:rPr>
        <w:t>年</w:t>
      </w:r>
      <w:r>
        <w:rPr>
          <w:rFonts w:ascii="宋体" w:hAnsi="宋体" w:cs="宋体" w:hint="eastAsia"/>
          <w:sz w:val="24"/>
          <w:szCs w:val="24"/>
        </w:rPr>
        <w:t>）</w:t>
      </w:r>
      <w:r>
        <w:rPr>
          <w:rFonts w:ascii="宋体" w:hAnsi="宋体" w:cs="宋体" w:hint="eastAsia"/>
          <w:color w:val="000000"/>
          <w:sz w:val="24"/>
          <w:szCs w:val="24"/>
        </w:rPr>
        <w:t>》充分衔接。</w:t>
      </w:r>
    </w:p>
    <w:p w:rsidR="00E74083" w:rsidRDefault="00E74083" w:rsidP="00E74083">
      <w:pPr>
        <w:spacing w:after="0" w:line="480" w:lineRule="exact"/>
        <w:ind w:firstLineChars="196" w:firstLine="470"/>
        <w:rPr>
          <w:rFonts w:ascii="宋体" w:hAnsi="宋体" w:cs="宋体"/>
          <w:color w:val="000000"/>
          <w:sz w:val="24"/>
          <w:szCs w:val="24"/>
        </w:rPr>
      </w:pPr>
      <w:r>
        <w:rPr>
          <w:rFonts w:ascii="宋体" w:hAnsi="宋体" w:hint="eastAsia"/>
          <w:sz w:val="24"/>
          <w:szCs w:val="24"/>
        </w:rPr>
        <w:t>（六）与《广东省现代渔港建设规划（</w:t>
      </w:r>
      <w:r>
        <w:rPr>
          <w:rFonts w:ascii="宋体" w:hAnsi="宋体" w:hint="eastAsia"/>
          <w:sz w:val="24"/>
          <w:szCs w:val="24"/>
        </w:rPr>
        <w:t>2016-2025</w:t>
      </w:r>
      <w:r>
        <w:rPr>
          <w:rFonts w:ascii="宋体" w:hAnsi="宋体" w:hint="eastAsia"/>
          <w:sz w:val="24"/>
          <w:szCs w:val="24"/>
        </w:rPr>
        <w:t>年）》</w:t>
      </w:r>
      <w:r>
        <w:rPr>
          <w:rFonts w:ascii="宋体" w:hAnsi="宋体" w:cs="宋体" w:hint="eastAsia"/>
          <w:color w:val="000000"/>
          <w:sz w:val="24"/>
          <w:szCs w:val="24"/>
        </w:rPr>
        <w:t>的衔接</w:t>
      </w:r>
    </w:p>
    <w:p w:rsidR="00E74083" w:rsidRDefault="00E74083" w:rsidP="00E74083">
      <w:pPr>
        <w:spacing w:after="0" w:line="480" w:lineRule="exact"/>
        <w:ind w:firstLineChars="200" w:firstLine="480"/>
        <w:rPr>
          <w:rFonts w:ascii="宋体" w:hAnsi="宋体"/>
          <w:b/>
          <w:sz w:val="24"/>
          <w:szCs w:val="24"/>
        </w:rPr>
      </w:pPr>
      <w:r>
        <w:rPr>
          <w:rFonts w:ascii="宋体" w:hAnsi="宋体" w:hint="eastAsia"/>
          <w:sz w:val="24"/>
          <w:szCs w:val="24"/>
        </w:rPr>
        <w:t>本次规划把</w:t>
      </w:r>
      <w:r>
        <w:rPr>
          <w:rFonts w:ascii="宋体" w:hAnsi="宋体" w:cs="宋体" w:hint="eastAsia"/>
          <w:color w:val="000000"/>
          <w:sz w:val="24"/>
          <w:szCs w:val="24"/>
        </w:rPr>
        <w:t>硇洲区域性避风锚地、遂溪乐民区域性避风锚地、硇洲渔港、乌石渔港、</w:t>
      </w:r>
      <w:r>
        <w:rPr>
          <w:rFonts w:ascii="宋体" w:hAnsi="宋体" w:hint="eastAsia"/>
          <w:color w:val="000000"/>
          <w:sz w:val="24"/>
          <w:szCs w:val="24"/>
        </w:rPr>
        <w:t>湛江港渔业港区、</w:t>
      </w:r>
      <w:r>
        <w:rPr>
          <w:rFonts w:ascii="宋体" w:hAnsi="宋体" w:cs="宋体" w:hint="eastAsia"/>
          <w:color w:val="000000"/>
          <w:sz w:val="24"/>
          <w:szCs w:val="24"/>
        </w:rPr>
        <w:t>通明渔港、东南渔港、三合窝渔港、王村渔港、博茂渔港、草潭渔港、北潭渔港、江洪渔港、杨柑渔港、龙头沙渔港、营仔渔港、企水渔港、流沙渔港、海康港渔港、三吉渔港、</w:t>
      </w:r>
      <w:r>
        <w:rPr>
          <w:rFonts w:ascii="宋体" w:hAnsi="宋体" w:hint="eastAsia"/>
          <w:color w:val="000000"/>
          <w:sz w:val="24"/>
          <w:szCs w:val="24"/>
        </w:rPr>
        <w:t>角尾</w:t>
      </w:r>
      <w:r>
        <w:rPr>
          <w:rFonts w:ascii="宋体" w:hAnsi="宋体" w:hint="eastAsia"/>
          <w:color w:val="000000"/>
          <w:sz w:val="24"/>
          <w:szCs w:val="24"/>
        </w:rPr>
        <w:t>(</w:t>
      </w:r>
      <w:r>
        <w:rPr>
          <w:rFonts w:ascii="宋体" w:hAnsi="宋体" w:hint="eastAsia"/>
          <w:color w:val="000000"/>
          <w:sz w:val="24"/>
          <w:szCs w:val="24"/>
        </w:rPr>
        <w:t>港门</w:t>
      </w:r>
      <w:r>
        <w:rPr>
          <w:rFonts w:ascii="宋体" w:hAnsi="宋体" w:hint="eastAsia"/>
          <w:color w:val="000000"/>
          <w:sz w:val="24"/>
          <w:szCs w:val="24"/>
        </w:rPr>
        <w:t>)</w:t>
      </w:r>
      <w:r>
        <w:rPr>
          <w:rFonts w:ascii="宋体" w:hAnsi="宋体" w:cs="宋体" w:hint="eastAsia"/>
          <w:color w:val="000000"/>
          <w:sz w:val="24"/>
          <w:szCs w:val="24"/>
        </w:rPr>
        <w:t>渔港、外罗渔港、海安渔港、三塘渔港等</w:t>
      </w:r>
      <w:r>
        <w:rPr>
          <w:rFonts w:ascii="宋体" w:hAnsi="宋体" w:hint="eastAsia"/>
          <w:sz w:val="24"/>
          <w:szCs w:val="24"/>
        </w:rPr>
        <w:t>24</w:t>
      </w:r>
      <w:r>
        <w:rPr>
          <w:rFonts w:ascii="宋体" w:hAnsi="宋体" w:hint="eastAsia"/>
          <w:sz w:val="24"/>
          <w:szCs w:val="24"/>
        </w:rPr>
        <w:t>个</w:t>
      </w:r>
      <w:r>
        <w:rPr>
          <w:rFonts w:ascii="宋体" w:hAnsi="宋体" w:cs="宋体" w:hint="eastAsia"/>
          <w:color w:val="000000"/>
          <w:sz w:val="24"/>
          <w:szCs w:val="24"/>
        </w:rPr>
        <w:t>渔港</w:t>
      </w:r>
      <w:r>
        <w:rPr>
          <w:rFonts w:ascii="宋体" w:hAnsi="宋体" w:hint="eastAsia"/>
          <w:sz w:val="24"/>
          <w:szCs w:val="24"/>
        </w:rPr>
        <w:t>划定为禁养区，与《广东省现代渔港建设规划（</w:t>
      </w:r>
      <w:r>
        <w:rPr>
          <w:rFonts w:ascii="宋体" w:hAnsi="宋体" w:hint="eastAsia"/>
          <w:sz w:val="24"/>
          <w:szCs w:val="24"/>
        </w:rPr>
        <w:t>2016-2025</w:t>
      </w:r>
      <w:r>
        <w:rPr>
          <w:rFonts w:ascii="宋体" w:hAnsi="宋体" w:hint="eastAsia"/>
          <w:sz w:val="24"/>
          <w:szCs w:val="24"/>
        </w:rPr>
        <w:t>年）》</w:t>
      </w:r>
      <w:r>
        <w:rPr>
          <w:rFonts w:ascii="宋体" w:hAnsi="宋体" w:cs="宋体" w:hint="eastAsia"/>
          <w:color w:val="000000"/>
          <w:sz w:val="24"/>
          <w:szCs w:val="24"/>
        </w:rPr>
        <w:t>充分衔接。</w:t>
      </w:r>
    </w:p>
    <w:p w:rsidR="00E74083" w:rsidRDefault="00E74083" w:rsidP="00E74083">
      <w:pPr>
        <w:spacing w:after="0" w:line="480" w:lineRule="exact"/>
        <w:rPr>
          <w:rFonts w:ascii="宋体" w:hAnsi="宋体" w:cs="仿宋_GB2312"/>
          <w:sz w:val="24"/>
          <w:szCs w:val="24"/>
        </w:rPr>
      </w:pPr>
    </w:p>
    <w:p w:rsidR="00E74083" w:rsidRDefault="00E74083" w:rsidP="00E74083">
      <w:pPr>
        <w:spacing w:after="0" w:line="480" w:lineRule="exact"/>
        <w:ind w:firstLineChars="1050" w:firstLine="2520"/>
        <w:rPr>
          <w:rFonts w:ascii="宋体" w:hAnsi="宋体" w:cs="宋体"/>
          <w:b/>
          <w:color w:val="000000"/>
          <w:sz w:val="24"/>
          <w:szCs w:val="24"/>
        </w:rPr>
      </w:pPr>
      <w:r>
        <w:rPr>
          <w:rFonts w:ascii="宋体" w:hAnsi="宋体" w:hint="eastAsia"/>
          <w:b/>
          <w:sz w:val="24"/>
          <w:szCs w:val="24"/>
        </w:rPr>
        <w:t>《湛江市养殖水域滩涂规划</w:t>
      </w:r>
      <w:r w:rsidRPr="00D30DE5">
        <w:rPr>
          <w:rFonts w:ascii="宋体" w:hAnsi="宋体" w:hint="eastAsia"/>
          <w:b/>
          <w:sz w:val="24"/>
          <w:szCs w:val="24"/>
        </w:rPr>
        <w:t>（</w:t>
      </w:r>
      <w:r w:rsidRPr="00D30DE5">
        <w:rPr>
          <w:rFonts w:ascii="宋体" w:hAnsi="宋体" w:hint="eastAsia"/>
          <w:b/>
          <w:sz w:val="24"/>
          <w:szCs w:val="24"/>
        </w:rPr>
        <w:t>2018-2030</w:t>
      </w:r>
      <w:r w:rsidRPr="00D30DE5">
        <w:rPr>
          <w:rFonts w:ascii="宋体" w:hAnsi="宋体" w:hint="eastAsia"/>
          <w:b/>
          <w:sz w:val="24"/>
          <w:szCs w:val="24"/>
        </w:rPr>
        <w:t>年）》</w:t>
      </w:r>
      <w:r>
        <w:rPr>
          <w:rFonts w:ascii="宋体" w:hAnsi="宋体" w:cs="宋体" w:hint="eastAsia"/>
          <w:b/>
          <w:color w:val="000000"/>
          <w:sz w:val="24"/>
          <w:szCs w:val="24"/>
        </w:rPr>
        <w:t>编制组</w:t>
      </w:r>
    </w:p>
    <w:p w:rsidR="004358AB" w:rsidRPr="00E74083" w:rsidRDefault="00E74083" w:rsidP="00E74083">
      <w:pPr>
        <w:spacing w:after="0" w:line="480" w:lineRule="exact"/>
        <w:ind w:firstLineChars="2150" w:firstLine="5160"/>
        <w:rPr>
          <w:rFonts w:ascii="宋体" w:hAnsi="宋体"/>
          <w:b/>
          <w:sz w:val="24"/>
          <w:szCs w:val="24"/>
        </w:rPr>
      </w:pPr>
      <w:r>
        <w:rPr>
          <w:rFonts w:ascii="宋体" w:hAnsi="宋体" w:cs="宋体" w:hint="eastAsia"/>
          <w:b/>
          <w:color w:val="000000"/>
          <w:sz w:val="24"/>
          <w:szCs w:val="24"/>
        </w:rPr>
        <w:t>2019</w:t>
      </w:r>
      <w:r>
        <w:rPr>
          <w:rFonts w:ascii="宋体" w:hAnsi="宋体" w:cs="宋体" w:hint="eastAsia"/>
          <w:b/>
          <w:color w:val="000000"/>
          <w:sz w:val="24"/>
          <w:szCs w:val="24"/>
        </w:rPr>
        <w:t>年</w:t>
      </w:r>
      <w:r>
        <w:rPr>
          <w:rFonts w:ascii="宋体" w:hAnsi="宋体" w:cs="宋体" w:hint="eastAsia"/>
          <w:b/>
          <w:color w:val="000000"/>
          <w:sz w:val="24"/>
          <w:szCs w:val="24"/>
        </w:rPr>
        <w:t>04</w:t>
      </w:r>
      <w:r>
        <w:rPr>
          <w:rFonts w:ascii="宋体" w:hAnsi="宋体" w:cs="宋体" w:hint="eastAsia"/>
          <w:b/>
          <w:color w:val="000000"/>
          <w:sz w:val="24"/>
          <w:szCs w:val="24"/>
        </w:rPr>
        <w:t>月</w:t>
      </w:r>
      <w:r w:rsidR="004E334B">
        <w:rPr>
          <w:rFonts w:ascii="宋体" w:hAnsi="宋体" w:cs="宋体" w:hint="eastAsia"/>
          <w:b/>
          <w:color w:val="000000"/>
          <w:sz w:val="24"/>
          <w:szCs w:val="24"/>
        </w:rPr>
        <w:t>30</w:t>
      </w:r>
      <w:r w:rsidR="004E334B">
        <w:rPr>
          <w:rFonts w:ascii="宋体" w:hAnsi="宋体" w:cs="宋体" w:hint="eastAsia"/>
          <w:b/>
          <w:color w:val="000000"/>
          <w:sz w:val="24"/>
          <w:szCs w:val="24"/>
        </w:rPr>
        <w:t>日</w:t>
      </w:r>
    </w:p>
    <w:sectPr w:rsidR="004358AB" w:rsidRPr="00E7408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ACF" w:rsidRDefault="00990ACF" w:rsidP="00E74083">
      <w:pPr>
        <w:spacing w:after="0"/>
      </w:pPr>
      <w:r>
        <w:separator/>
      </w:r>
    </w:p>
  </w:endnote>
  <w:endnote w:type="continuationSeparator" w:id="1">
    <w:p w:rsidR="00990ACF" w:rsidRDefault="00990ACF" w:rsidP="00E7408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default"/>
    <w:sig w:usb0="00000000" w:usb1="00000000" w:usb2="00000009" w:usb3="00000000" w:csb0="000001FF" w:csb1="00000000"/>
  </w:font>
  <w:font w:name="F5">
    <w:altName w:val="方正兰亭超细黑简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ACF" w:rsidRDefault="00990ACF" w:rsidP="00E74083">
      <w:pPr>
        <w:spacing w:after="0"/>
      </w:pPr>
      <w:r>
        <w:separator/>
      </w:r>
    </w:p>
  </w:footnote>
  <w:footnote w:type="continuationSeparator" w:id="1">
    <w:p w:rsidR="00990ACF" w:rsidRDefault="00990ACF" w:rsidP="00E7408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D31D50"/>
    <w:rsid w:val="000B1C1E"/>
    <w:rsid w:val="00323B43"/>
    <w:rsid w:val="00385D18"/>
    <w:rsid w:val="003D37D8"/>
    <w:rsid w:val="00411488"/>
    <w:rsid w:val="00426133"/>
    <w:rsid w:val="004358AB"/>
    <w:rsid w:val="004E334B"/>
    <w:rsid w:val="0050385A"/>
    <w:rsid w:val="008B7726"/>
    <w:rsid w:val="008D136C"/>
    <w:rsid w:val="00981D4C"/>
    <w:rsid w:val="00990ACF"/>
    <w:rsid w:val="00D31D50"/>
    <w:rsid w:val="00E74083"/>
    <w:rsid w:val="00E83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408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74083"/>
    <w:rPr>
      <w:rFonts w:ascii="Tahoma" w:hAnsi="Tahoma"/>
      <w:sz w:val="18"/>
      <w:szCs w:val="18"/>
    </w:rPr>
  </w:style>
  <w:style w:type="paragraph" w:styleId="a4">
    <w:name w:val="footer"/>
    <w:basedOn w:val="a"/>
    <w:link w:val="Char0"/>
    <w:uiPriority w:val="99"/>
    <w:semiHidden/>
    <w:unhideWhenUsed/>
    <w:rsid w:val="00E74083"/>
    <w:pPr>
      <w:tabs>
        <w:tab w:val="center" w:pos="4153"/>
        <w:tab w:val="right" w:pos="8306"/>
      </w:tabs>
    </w:pPr>
    <w:rPr>
      <w:sz w:val="18"/>
      <w:szCs w:val="18"/>
    </w:rPr>
  </w:style>
  <w:style w:type="character" w:customStyle="1" w:styleId="Char0">
    <w:name w:val="页脚 Char"/>
    <w:basedOn w:val="a0"/>
    <w:link w:val="a4"/>
    <w:uiPriority w:val="99"/>
    <w:semiHidden/>
    <w:rsid w:val="00E7408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1337</Words>
  <Characters>7627</Characters>
  <Application>Microsoft Office Word</Application>
  <DocSecurity>0</DocSecurity>
  <Lines>63</Lines>
  <Paragraphs>17</Paragraphs>
  <ScaleCrop>false</ScaleCrop>
  <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冯志菱</cp:lastModifiedBy>
  <cp:revision>5</cp:revision>
  <dcterms:created xsi:type="dcterms:W3CDTF">2019-06-28T02:59:00Z</dcterms:created>
  <dcterms:modified xsi:type="dcterms:W3CDTF">2019-06-28T03:03:00Z</dcterms:modified>
</cp:coreProperties>
</file>