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《药品经营许可证》（零售）申办（筹建、验收）办事指南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业务名称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《药品经营许可证》（零售）申办（筹建、验收）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审批类别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办理依据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《中华人民共和国药品管理法》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办理条件</w:t>
            </w:r>
          </w:p>
        </w:tc>
        <w:tc>
          <w:tcPr>
            <w:tcW w:w="62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1）企业、企业法定代表人或企业负责人、质量管理负责人无《药品管理法》第76条、第83条规定的情形，其中企业法定代表人或企业负责人应当具备执业药师的资格，质量管理负责人要具有执业药师（含中药师）以上的药学技术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2）具有依法经过认定的药学技术人员：要具有高中以上文化程度，如为初中文化程度，须具有5年以上从事药品经营工作的经验，验收员和质管员〔由药师或中药师以上药学技术人员担任；镇以下的由药士（含中药士）或驻店药师或药学相关专业以上的人员担任〕至少应各有一名；市区的要有2名药师（含中药师1名）以上的药学技术人员（如经营中药材或中药饮片还应配有中药师以上的药学技术人员）；镇内的要有1名药师（含中药师）以上的药学技术人员；镇以下的要有1名药士（含中药士）或驻店药师（含）以上药学技术人员，或者具有中专以上药学或相关专业（指医学、生物、化学等专业）的学历和一年（含）以上药品经营质量管理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（3）具有与经营药品相适应的营业场所、设备、仓储设施、卫生环境；其中经营场所在同一平面上的连续使用面积：市区内的要≥40平方米、镇内的要≥30平方米、镇以下的要≥20平方米；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（4）具有保证所经营药品质量的规章制度；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（5）具有与经营药品相适应的质量管理机构或人员；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（6）符合《药品经营许可证管理办法》、《广东省开办药品零售企业验收实施标准》和《湛江市农村开办药品零售企业验收实施标准》和《湛江市开办经营乙类非处方药的药品零售企业验收实施标准》的要求。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（7）按照规定设置计算机系统。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所需材料</w:t>
            </w:r>
          </w:p>
        </w:tc>
        <w:tc>
          <w:tcPr>
            <w:tcW w:w="62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（1）《药品经营许可证》（零售）申请表（一份）；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（2）工商行政管理部门出具的拟办企业名称预先核准通知书；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（3）拟办企业所有从业人员聘书、学历、岗位证明、职称（或资格证书）、注册证明、健康证明（有效期内）原件、复印件；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（4）经营场所、仓库房屋产权或使用权证明原件、复印件；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420"/>
              <w:rPr>
                <w:rFonts w:hint="default" w:ascii="Helvetica Neue" w:hAnsi="Helvetica Neue" w:eastAsia="Helvetica Neue" w:cs="Helvetica Neue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（5）选址的地理位置图（需标明方向、附近主干道、街道、标志性建筑或明显地理特征）。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申请表格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《药品经营许可证申请表》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审批流程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受理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审查</w:t>
            </w:r>
            <w:r>
              <w:rPr>
                <w:rFonts w:hint="eastAsia"/>
                <w:vertAlign w:val="baseline"/>
                <w:lang w:val="en-US" w:eastAsia="zh-CN"/>
              </w:rPr>
              <w:t>--</w:t>
            </w:r>
            <w:r>
              <w:rPr>
                <w:rFonts w:hint="eastAsia"/>
                <w:vertAlign w:val="baseline"/>
                <w:lang w:eastAsia="zh-CN"/>
              </w:rPr>
              <w:t>领取结果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审批证件及有效期限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审批时限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个工作日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收费依据标准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无收费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窗口咨询电话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0759-8851955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业务受理时间、地点（街道、社区）</w:t>
            </w:r>
          </w:p>
        </w:tc>
        <w:tc>
          <w:tcPr>
            <w:tcW w:w="6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周一至周五上午8:30-11:30，下午14:30-17:30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雷州市新城大道世贸大厦三楼（雷州市行政服务中心）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vertAlign w:val="baseline"/>
          <w:lang w:eastAsia="zh-CN"/>
        </w:rPr>
        <w:t>《药品经营许可证申请表》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F66AD"/>
    <w:rsid w:val="22D65B5E"/>
    <w:rsid w:val="26E51829"/>
    <w:rsid w:val="39195516"/>
    <w:rsid w:val="4CC66FB9"/>
    <w:rsid w:val="4F30484B"/>
    <w:rsid w:val="5D876E99"/>
    <w:rsid w:val="64316D1A"/>
    <w:rsid w:val="6D042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over18"/>
    <w:basedOn w:val="3"/>
    <w:qFormat/>
    <w:uiPriority w:val="0"/>
    <w:rPr>
      <w:color w:val="FFFFFF"/>
      <w:bdr w:val="single" w:color="1680D1" w:sz="6" w:space="0"/>
      <w:shd w:val="clear" w:fill="1680D1"/>
    </w:rPr>
  </w:style>
  <w:style w:type="character" w:customStyle="1" w:styleId="11">
    <w:name w:val="label-guide"/>
    <w:basedOn w:val="3"/>
    <w:qFormat/>
    <w:uiPriority w:val="0"/>
    <w:rPr>
      <w:color w:val="FFFFFF"/>
    </w:rPr>
  </w:style>
  <w:style w:type="character" w:customStyle="1" w:styleId="12">
    <w:name w:val="arrow"/>
    <w:basedOn w:val="3"/>
    <w:qFormat/>
    <w:uiPriority w:val="0"/>
  </w:style>
  <w:style w:type="character" w:customStyle="1" w:styleId="13">
    <w:name w:val="goto"/>
    <w:basedOn w:val="3"/>
    <w:qFormat/>
    <w:uiPriority w:val="0"/>
  </w:style>
  <w:style w:type="character" w:customStyle="1" w:styleId="14">
    <w:name w:val="tab_on"/>
    <w:basedOn w:val="3"/>
    <w:qFormat/>
    <w:uiPriority w:val="0"/>
    <w:rPr>
      <w:color w:val="FFFFFF"/>
      <w:bdr w:val="single" w:color="1680D1" w:sz="6" w:space="0"/>
      <w:shd w:val="clear" w:fill="1680D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yaling</dc:creator>
  <cp:lastModifiedBy>yaling</cp:lastModifiedBy>
  <dcterms:modified xsi:type="dcterms:W3CDTF">2017-11-29T08:13:43Z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