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3E" w:rsidRDefault="00D91515">
      <w:pPr>
        <w:spacing w:line="288" w:lineRule="auto"/>
        <w:ind w:firstLineChars="200" w:firstLine="883"/>
        <w:jc w:val="center"/>
        <w:rPr>
          <w:rFonts w:ascii="方正小标宋简体" w:eastAsia="方正小标宋简体" w:hAnsi="方正小标宋简体" w:cs="方正小标宋简体"/>
          <w:b/>
          <w:sz w:val="44"/>
          <w:szCs w:val="44"/>
        </w:rPr>
      </w:pPr>
      <w:bookmarkStart w:id="0" w:name="PO_part3A3Year1"/>
      <w:r>
        <w:rPr>
          <w:rFonts w:ascii="方正小标宋简体" w:eastAsia="方正小标宋简体" w:hAnsi="方正小标宋简体" w:cs="方正小标宋简体" w:hint="eastAsia"/>
          <w:b/>
          <w:sz w:val="44"/>
          <w:szCs w:val="44"/>
        </w:rPr>
        <w:t>2018</w:t>
      </w:r>
      <w:bookmarkEnd w:id="0"/>
      <w:r>
        <w:rPr>
          <w:rFonts w:ascii="方正小标宋简体" w:eastAsia="方正小标宋简体" w:hAnsi="方正小标宋简体" w:cs="方正小标宋简体" w:hint="eastAsia"/>
          <w:b/>
          <w:sz w:val="44"/>
          <w:szCs w:val="44"/>
        </w:rPr>
        <w:t>年度财政拨款“三公”经费支出决算情况说明</w:t>
      </w:r>
    </w:p>
    <w:p w:rsidR="003C393E" w:rsidRDefault="003C393E">
      <w:pPr>
        <w:spacing w:line="288" w:lineRule="auto"/>
        <w:ind w:firstLineChars="200" w:firstLine="643"/>
        <w:jc w:val="center"/>
        <w:rPr>
          <w:rFonts w:ascii="仿宋_GB2312" w:eastAsia="仿宋_GB2312" w:hAnsi="宋体" w:cs="宋体"/>
          <w:b/>
          <w:sz w:val="32"/>
          <w:szCs w:val="32"/>
        </w:rPr>
      </w:pPr>
    </w:p>
    <w:p w:rsidR="003C393E" w:rsidRDefault="00D91515">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r>
        <w:rPr>
          <w:rFonts w:ascii="仿宋_GB2312" w:eastAsia="仿宋_GB2312" w:hAnsi="宋体" w:cs="宋体" w:hint="eastAsia"/>
          <w:b/>
          <w:sz w:val="32"/>
          <w:szCs w:val="32"/>
        </w:rPr>
        <w:t>“三公”经费财政拨款支出决算总体情况说明</w:t>
      </w:r>
    </w:p>
    <w:p w:rsidR="003C393E" w:rsidRDefault="00D91515">
      <w:pPr>
        <w:ind w:firstLineChars="200" w:firstLine="640"/>
        <w:jc w:val="left"/>
        <w:rPr>
          <w:rFonts w:ascii="仿宋_GB2312" w:eastAsia="仿宋_GB2312" w:hAnsi="宋体" w:cs="宋体"/>
          <w:sz w:val="32"/>
          <w:szCs w:val="32"/>
        </w:rPr>
      </w:pPr>
      <w:bookmarkStart w:id="1" w:name="PO_part3A3B1C1DivNameYear1"/>
      <w:r>
        <w:rPr>
          <w:rFonts w:ascii="仿宋_GB2312" w:eastAsia="仿宋_GB2312" w:hAnsi="宋体" w:cs="宋体" w:hint="eastAsia"/>
          <w:sz w:val="32"/>
          <w:szCs w:val="32"/>
        </w:rPr>
        <w:t>湛江市统计局</w:t>
      </w:r>
      <w:r>
        <w:rPr>
          <w:rFonts w:ascii="仿宋_GB2312" w:eastAsia="仿宋_GB2312" w:hAnsi="宋体" w:cs="宋体"/>
          <w:sz w:val="32"/>
          <w:szCs w:val="32"/>
        </w:rPr>
        <w:t>2018</w:t>
      </w:r>
      <w:bookmarkEnd w:id="1"/>
      <w:r>
        <w:rPr>
          <w:rFonts w:ascii="仿宋_GB2312" w:eastAsia="仿宋_GB2312" w:hAnsi="宋体" w:cs="宋体" w:hint="eastAsia"/>
          <w:sz w:val="32"/>
          <w:szCs w:val="32"/>
        </w:rPr>
        <w:t>年度“三公”经费财政拨款支出决算为</w:t>
      </w:r>
      <w:bookmarkStart w:id="2" w:name="PO_part3A3B1C1Amount1"/>
      <w:r>
        <w:rPr>
          <w:rFonts w:ascii="仿宋_GB2312" w:eastAsia="仿宋_GB2312" w:hAnsi="宋体" w:cs="宋体"/>
          <w:sz w:val="32"/>
          <w:szCs w:val="32"/>
        </w:rPr>
        <w:t>6.55</w:t>
      </w:r>
      <w:bookmarkEnd w:id="2"/>
      <w:r>
        <w:rPr>
          <w:rFonts w:ascii="仿宋_GB2312" w:eastAsia="仿宋_GB2312" w:hAnsi="宋体" w:cs="宋体" w:hint="eastAsia"/>
          <w:sz w:val="32"/>
          <w:szCs w:val="32"/>
        </w:rPr>
        <w:t>万元，完成预算</w:t>
      </w:r>
      <w:bookmarkStart w:id="3" w:name="PO_part3A3B1C1Amount2"/>
      <w:r>
        <w:rPr>
          <w:rFonts w:ascii="仿宋_GB2312" w:eastAsia="仿宋_GB2312" w:hAnsi="宋体" w:cs="宋体"/>
          <w:sz w:val="32"/>
          <w:szCs w:val="32"/>
        </w:rPr>
        <w:t>8.98</w:t>
      </w:r>
      <w:bookmarkEnd w:id="3"/>
      <w:r>
        <w:rPr>
          <w:rFonts w:ascii="仿宋_GB2312" w:eastAsia="仿宋_GB2312" w:hAnsi="宋体" w:cs="宋体" w:hint="eastAsia"/>
          <w:sz w:val="32"/>
          <w:szCs w:val="32"/>
        </w:rPr>
        <w:t>万元的</w:t>
      </w:r>
      <w:bookmarkStart w:id="4" w:name="PO_part3A3B1C1Percent1"/>
      <w:r>
        <w:rPr>
          <w:rFonts w:ascii="仿宋_GB2312" w:eastAsia="仿宋_GB2312" w:hAnsi="宋体" w:cs="宋体"/>
          <w:sz w:val="32"/>
          <w:szCs w:val="32"/>
        </w:rPr>
        <w:t>72.93%</w:t>
      </w:r>
      <w:bookmarkEnd w:id="4"/>
      <w:r>
        <w:rPr>
          <w:rFonts w:ascii="仿宋_GB2312" w:eastAsia="仿宋_GB2312" w:hAnsi="宋体" w:cs="宋体" w:hint="eastAsia"/>
          <w:sz w:val="32"/>
          <w:szCs w:val="32"/>
        </w:rPr>
        <w:t>。其中：因公出国（</w:t>
      </w:r>
      <w:bookmarkStart w:id="5" w:name="_GoBack"/>
      <w:bookmarkEnd w:id="5"/>
      <w:r>
        <w:rPr>
          <w:rFonts w:ascii="仿宋_GB2312" w:eastAsia="仿宋_GB2312" w:hAnsi="宋体" w:cs="宋体" w:hint="eastAsia"/>
          <w:sz w:val="32"/>
          <w:szCs w:val="32"/>
        </w:rPr>
        <w:t>境）费支出决算为</w:t>
      </w:r>
      <w:bookmarkStart w:id="6" w:name="PO_part3A3B1C1qzAmount1"/>
      <w:r>
        <w:rPr>
          <w:rFonts w:ascii="仿宋_GB2312" w:eastAsia="仿宋_GB2312" w:hAnsi="宋体" w:cs="宋体"/>
          <w:sz w:val="32"/>
          <w:szCs w:val="32"/>
        </w:rPr>
        <w:t>0.00</w:t>
      </w:r>
      <w:bookmarkEnd w:id="6"/>
      <w:r>
        <w:rPr>
          <w:rFonts w:ascii="仿宋_GB2312" w:eastAsia="仿宋_GB2312" w:hAnsi="宋体" w:cs="宋体" w:hint="eastAsia"/>
          <w:sz w:val="32"/>
          <w:szCs w:val="32"/>
        </w:rPr>
        <w:t>万元，完成预算</w:t>
      </w:r>
      <w:bookmarkStart w:id="7" w:name="PO_part3A3B1C1qzysAmount1"/>
      <w:r>
        <w:rPr>
          <w:rFonts w:ascii="仿宋_GB2312" w:eastAsia="仿宋_GB2312" w:hAnsi="宋体" w:cs="宋体"/>
          <w:sz w:val="32"/>
          <w:szCs w:val="32"/>
        </w:rPr>
        <w:t>0.00</w:t>
      </w:r>
      <w:bookmarkEnd w:id="7"/>
      <w:r>
        <w:rPr>
          <w:rFonts w:ascii="仿宋_GB2312" w:eastAsia="仿宋_GB2312" w:hAnsi="宋体" w:cs="宋体" w:hint="eastAsia"/>
          <w:sz w:val="32"/>
          <w:szCs w:val="32"/>
        </w:rPr>
        <w:t>万元的</w:t>
      </w:r>
      <w:bookmarkStart w:id="8" w:name="PO_part3A3B1C1qzPercent1"/>
      <w:r>
        <w:rPr>
          <w:rFonts w:ascii="仿宋_GB2312" w:eastAsia="仿宋_GB2312" w:hAnsi="宋体" w:cs="宋体"/>
          <w:sz w:val="32"/>
          <w:szCs w:val="32"/>
        </w:rPr>
        <w:t>0%</w:t>
      </w:r>
      <w:bookmarkEnd w:id="8"/>
      <w:r>
        <w:rPr>
          <w:rFonts w:ascii="仿宋_GB2312" w:eastAsia="仿宋_GB2312" w:hAnsi="宋体" w:cs="宋体" w:hint="eastAsia"/>
          <w:sz w:val="32"/>
          <w:szCs w:val="32"/>
        </w:rPr>
        <w:t>；公务用车购置及运行费支出决算为</w:t>
      </w:r>
      <w:bookmarkStart w:id="9" w:name="PO_part3A3B1C1qzAmount2"/>
      <w:r>
        <w:rPr>
          <w:rFonts w:ascii="仿宋_GB2312" w:eastAsia="仿宋_GB2312" w:hAnsi="宋体" w:cs="宋体"/>
          <w:sz w:val="32"/>
          <w:szCs w:val="32"/>
        </w:rPr>
        <w:t>5.28</w:t>
      </w:r>
      <w:bookmarkEnd w:id="9"/>
      <w:r>
        <w:rPr>
          <w:rFonts w:ascii="仿宋_GB2312" w:eastAsia="仿宋_GB2312" w:hAnsi="宋体" w:cs="宋体" w:hint="eastAsia"/>
          <w:sz w:val="32"/>
          <w:szCs w:val="32"/>
        </w:rPr>
        <w:t>万元，完成预算</w:t>
      </w:r>
      <w:bookmarkStart w:id="10" w:name="PO_part3A3B1C1qzysAmount2"/>
      <w:r>
        <w:rPr>
          <w:rFonts w:ascii="仿宋_GB2312" w:eastAsia="仿宋_GB2312" w:hAnsi="宋体" w:cs="宋体"/>
          <w:sz w:val="32"/>
          <w:szCs w:val="32"/>
        </w:rPr>
        <w:t>5.28</w:t>
      </w:r>
      <w:bookmarkEnd w:id="10"/>
      <w:r>
        <w:rPr>
          <w:rFonts w:ascii="仿宋_GB2312" w:eastAsia="仿宋_GB2312" w:hAnsi="宋体" w:cs="宋体" w:hint="eastAsia"/>
          <w:sz w:val="32"/>
          <w:szCs w:val="32"/>
        </w:rPr>
        <w:t>万元的</w:t>
      </w:r>
      <w:bookmarkStart w:id="11" w:name="PO_part3A3B1C1qzPercent2"/>
      <w:r>
        <w:rPr>
          <w:rFonts w:ascii="仿宋_GB2312" w:eastAsia="仿宋_GB2312" w:hAnsi="宋体" w:cs="宋体"/>
          <w:sz w:val="32"/>
          <w:szCs w:val="32"/>
        </w:rPr>
        <w:t>99.95%</w:t>
      </w:r>
      <w:bookmarkEnd w:id="11"/>
      <w:r>
        <w:rPr>
          <w:rFonts w:ascii="仿宋_GB2312" w:eastAsia="仿宋_GB2312" w:hAnsi="宋体" w:cs="宋体" w:hint="eastAsia"/>
          <w:sz w:val="32"/>
          <w:szCs w:val="32"/>
        </w:rPr>
        <w:t>；公务接待费支出决算为</w:t>
      </w:r>
      <w:bookmarkStart w:id="12" w:name="PO_part3A3B1C1qzAmount3"/>
      <w:r>
        <w:rPr>
          <w:rFonts w:ascii="仿宋_GB2312" w:eastAsia="仿宋_GB2312" w:hAnsi="宋体" w:cs="宋体"/>
          <w:sz w:val="32"/>
          <w:szCs w:val="32"/>
        </w:rPr>
        <w:t>1.27</w:t>
      </w:r>
      <w:bookmarkEnd w:id="12"/>
      <w:r>
        <w:rPr>
          <w:rFonts w:ascii="仿宋_GB2312" w:eastAsia="仿宋_GB2312" w:hAnsi="宋体" w:cs="宋体" w:hint="eastAsia"/>
          <w:sz w:val="32"/>
          <w:szCs w:val="32"/>
        </w:rPr>
        <w:t>万元，完成预算</w:t>
      </w:r>
      <w:bookmarkStart w:id="13" w:name="PO_part3A3B1C1qzysAmount3"/>
      <w:r>
        <w:rPr>
          <w:rFonts w:ascii="仿宋_GB2312" w:eastAsia="仿宋_GB2312" w:hAnsi="宋体" w:cs="宋体"/>
          <w:sz w:val="32"/>
          <w:szCs w:val="32"/>
        </w:rPr>
        <w:t>3.70</w:t>
      </w:r>
      <w:bookmarkEnd w:id="13"/>
      <w:r>
        <w:rPr>
          <w:rFonts w:ascii="仿宋_GB2312" w:eastAsia="仿宋_GB2312" w:hAnsi="宋体" w:cs="宋体" w:hint="eastAsia"/>
          <w:sz w:val="32"/>
          <w:szCs w:val="32"/>
        </w:rPr>
        <w:t>万元的</w:t>
      </w:r>
      <w:bookmarkStart w:id="14" w:name="PO_part3A3B1C1qzPercent3"/>
      <w:r>
        <w:rPr>
          <w:rFonts w:ascii="仿宋_GB2312" w:eastAsia="仿宋_GB2312" w:hAnsi="宋体" w:cs="宋体"/>
          <w:sz w:val="32"/>
          <w:szCs w:val="32"/>
        </w:rPr>
        <w:t>34.37%</w:t>
      </w:r>
      <w:bookmarkEnd w:id="14"/>
      <w:r>
        <w:rPr>
          <w:rFonts w:ascii="仿宋_GB2312" w:eastAsia="仿宋_GB2312" w:hAnsi="宋体" w:cs="宋体" w:hint="eastAsia"/>
          <w:sz w:val="32"/>
          <w:szCs w:val="32"/>
        </w:rPr>
        <w:t>。</w:t>
      </w:r>
    </w:p>
    <w:p w:rsidR="003C393E" w:rsidRDefault="00D91515">
      <w:pPr>
        <w:ind w:firstLineChars="200" w:firstLine="640"/>
        <w:jc w:val="left"/>
        <w:rPr>
          <w:rFonts w:ascii="仿宋_GB2312" w:eastAsia="仿宋_GB2312" w:hAnsi="宋体" w:cs="宋体"/>
          <w:sz w:val="32"/>
          <w:szCs w:val="32"/>
        </w:rPr>
      </w:pPr>
      <w:bookmarkStart w:id="15" w:name="PO_part3A3B1C1Year1"/>
      <w:r>
        <w:rPr>
          <w:rFonts w:ascii="仿宋_GB2312" w:eastAsia="仿宋_GB2312" w:hAnsi="宋体" w:cs="宋体"/>
          <w:sz w:val="32"/>
          <w:szCs w:val="32"/>
        </w:rPr>
        <w:t>2018</w:t>
      </w:r>
      <w:bookmarkEnd w:id="15"/>
      <w:r>
        <w:rPr>
          <w:rFonts w:ascii="仿宋_GB2312" w:eastAsia="仿宋_GB2312" w:hAnsi="宋体" w:cs="宋体" w:hint="eastAsia"/>
          <w:sz w:val="32"/>
          <w:szCs w:val="32"/>
        </w:rPr>
        <w:t>年度“三公”经费支出决算</w:t>
      </w:r>
      <w:bookmarkStart w:id="16" w:name="PO_part3A3B1C1Diff1"/>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小于</w:t>
      </w:r>
      <w:bookmarkEnd w:id="16"/>
      <w:r>
        <w:rPr>
          <w:rFonts w:ascii="仿宋_GB2312" w:eastAsia="仿宋_GB2312" w:hAnsi="宋体" w:cs="宋体" w:hint="eastAsia"/>
          <w:sz w:val="32"/>
          <w:szCs w:val="32"/>
        </w:rPr>
        <w:t>预算数的主要情况：</w:t>
      </w:r>
      <w:bookmarkStart w:id="17" w:name="PO_part3A3B1C1DiffReason1"/>
      <w:r>
        <w:rPr>
          <w:rFonts w:ascii="仿宋_GB2312" w:eastAsia="仿宋_GB2312" w:hAnsi="宋体" w:cs="宋体" w:hint="eastAsia"/>
          <w:sz w:val="32"/>
          <w:szCs w:val="32"/>
        </w:rPr>
        <w:t xml:space="preserve"> </w:t>
      </w:r>
      <w:r w:rsidR="00095323">
        <w:rPr>
          <w:rFonts w:ascii="仿宋_GB2312" w:eastAsia="仿宋_GB2312" w:hAnsi="宋体" w:cs="宋体" w:hint="eastAsia"/>
          <w:sz w:val="32"/>
          <w:szCs w:val="32"/>
        </w:rPr>
        <w:t>认真贯彻落实中央八项规定</w:t>
      </w:r>
      <w:r>
        <w:rPr>
          <w:rFonts w:ascii="仿宋_GB2312" w:eastAsia="仿宋_GB2312" w:hAnsi="宋体" w:cs="宋体" w:hint="eastAsia"/>
          <w:sz w:val="32"/>
          <w:szCs w:val="32"/>
        </w:rPr>
        <w:t>精神和厉行节约的要求，从严控制“三公”经费开支，严格公务接待开支，全年公务接待实际支出比年初预算有所节约</w:t>
      </w:r>
      <w:r>
        <w:rPr>
          <w:rFonts w:ascii="仿宋_GB2312" w:eastAsia="仿宋_GB2312" w:hAnsi="宋体" w:cs="宋体" w:hint="eastAsia"/>
          <w:sz w:val="32"/>
          <w:szCs w:val="32"/>
        </w:rPr>
        <w:t>。</w:t>
      </w:r>
      <w:bookmarkEnd w:id="17"/>
    </w:p>
    <w:p w:rsidR="003C393E" w:rsidRDefault="00D91515">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r>
        <w:rPr>
          <w:rFonts w:ascii="仿宋_GB2312" w:eastAsia="仿宋_GB2312" w:hAnsi="宋体" w:cs="宋体" w:hint="eastAsia"/>
          <w:b/>
          <w:sz w:val="32"/>
          <w:szCs w:val="32"/>
        </w:rPr>
        <w:t>“三公”经费财政拨款支出决算具体情况说明</w:t>
      </w:r>
    </w:p>
    <w:p w:rsidR="003C393E" w:rsidRDefault="00D91515">
      <w:pPr>
        <w:ind w:firstLineChars="200" w:firstLine="640"/>
        <w:jc w:val="left"/>
        <w:rPr>
          <w:rFonts w:ascii="仿宋_GB2312" w:eastAsia="仿宋_GB2312" w:hAnsi="宋体" w:cs="宋体"/>
          <w:sz w:val="32"/>
          <w:szCs w:val="32"/>
        </w:rPr>
      </w:pPr>
      <w:bookmarkStart w:id="18" w:name="PO_part3A3B2Year1"/>
      <w:r>
        <w:rPr>
          <w:rFonts w:ascii="仿宋_GB2312" w:eastAsia="仿宋_GB2312" w:hAnsi="宋体" w:cs="宋体"/>
          <w:sz w:val="32"/>
          <w:szCs w:val="32"/>
        </w:rPr>
        <w:t>2018</w:t>
      </w:r>
      <w:bookmarkEnd w:id="18"/>
      <w:r>
        <w:rPr>
          <w:rFonts w:ascii="仿宋_GB2312" w:eastAsia="仿宋_GB2312" w:hAnsi="宋体" w:cs="宋体" w:hint="eastAsia"/>
          <w:sz w:val="32"/>
          <w:szCs w:val="32"/>
        </w:rPr>
        <w:t>年“三公”经费财政拨款支出决算中，因公出国（境）费</w:t>
      </w:r>
      <w:bookmarkStart w:id="19" w:name="PO_part3A3B2Amount1"/>
      <w:r>
        <w:rPr>
          <w:rFonts w:ascii="仿宋_GB2312" w:eastAsia="仿宋_GB2312" w:hAnsi="宋体" w:cs="宋体"/>
          <w:sz w:val="32"/>
          <w:szCs w:val="32"/>
        </w:rPr>
        <w:t>0.00</w:t>
      </w:r>
      <w:bookmarkEnd w:id="19"/>
      <w:r>
        <w:rPr>
          <w:rFonts w:ascii="仿宋_GB2312" w:eastAsia="仿宋_GB2312" w:hAnsi="宋体" w:cs="宋体" w:hint="eastAsia"/>
          <w:sz w:val="32"/>
          <w:szCs w:val="32"/>
        </w:rPr>
        <w:t>万元，占</w:t>
      </w:r>
      <w:bookmarkStart w:id="20" w:name="PO_part3A3B2Percent1"/>
      <w:r>
        <w:rPr>
          <w:rFonts w:ascii="仿宋_GB2312" w:eastAsia="仿宋_GB2312" w:hAnsi="宋体" w:cs="宋体"/>
          <w:sz w:val="32"/>
          <w:szCs w:val="32"/>
        </w:rPr>
        <w:t>0%</w:t>
      </w:r>
      <w:bookmarkEnd w:id="20"/>
      <w:r>
        <w:rPr>
          <w:rFonts w:ascii="仿宋_GB2312" w:eastAsia="仿宋_GB2312" w:hAnsi="宋体" w:cs="宋体" w:hint="eastAsia"/>
          <w:sz w:val="32"/>
          <w:szCs w:val="32"/>
        </w:rPr>
        <w:t>；公务用车购置</w:t>
      </w:r>
      <w:r>
        <w:rPr>
          <w:rFonts w:ascii="仿宋_GB2312" w:eastAsia="仿宋_GB2312" w:hAnsi="宋体" w:cs="宋体" w:hint="eastAsia"/>
          <w:sz w:val="32"/>
          <w:szCs w:val="32"/>
        </w:rPr>
        <w:lastRenderedPageBreak/>
        <w:t>及运行费支出</w:t>
      </w:r>
      <w:bookmarkStart w:id="21" w:name="PO_part3A3B2Amount2"/>
      <w:r>
        <w:rPr>
          <w:rFonts w:ascii="仿宋_GB2312" w:eastAsia="仿宋_GB2312" w:hAnsi="宋体" w:cs="宋体"/>
          <w:sz w:val="32"/>
          <w:szCs w:val="32"/>
        </w:rPr>
        <w:t>5.28</w:t>
      </w:r>
      <w:r>
        <w:rPr>
          <w:rFonts w:ascii="仿宋_GB2312" w:eastAsia="仿宋_GB2312" w:hAnsi="宋体" w:cs="宋体"/>
          <w:sz w:val="32"/>
          <w:szCs w:val="32"/>
        </w:rPr>
        <w:t>万元，占</w:t>
      </w:r>
      <w:r>
        <w:rPr>
          <w:rFonts w:ascii="仿宋_GB2312" w:eastAsia="仿宋_GB2312" w:hAnsi="宋体" w:cs="宋体"/>
          <w:sz w:val="32"/>
          <w:szCs w:val="32"/>
        </w:rPr>
        <w:t>80.58%</w:t>
      </w:r>
      <w:bookmarkEnd w:id="21"/>
      <w:r>
        <w:rPr>
          <w:rFonts w:ascii="仿宋_GB2312" w:eastAsia="仿宋_GB2312" w:hAnsi="宋体" w:cs="宋体" w:hint="eastAsia"/>
          <w:sz w:val="32"/>
          <w:szCs w:val="32"/>
        </w:rPr>
        <w:t>；公务接待费支出</w:t>
      </w:r>
      <w:bookmarkStart w:id="22" w:name="PO_part3A3B2Amount3"/>
      <w:r>
        <w:rPr>
          <w:rFonts w:ascii="仿宋_GB2312" w:eastAsia="仿宋_GB2312" w:hAnsi="宋体" w:cs="宋体"/>
          <w:sz w:val="32"/>
          <w:szCs w:val="32"/>
        </w:rPr>
        <w:t>1.27</w:t>
      </w:r>
      <w:r>
        <w:rPr>
          <w:rFonts w:ascii="仿宋_GB2312" w:eastAsia="仿宋_GB2312" w:hAnsi="宋体" w:cs="宋体"/>
          <w:sz w:val="32"/>
          <w:szCs w:val="32"/>
        </w:rPr>
        <w:t>万元，占</w:t>
      </w:r>
      <w:r>
        <w:rPr>
          <w:rFonts w:ascii="仿宋_GB2312" w:eastAsia="仿宋_GB2312" w:hAnsi="宋体" w:cs="宋体"/>
          <w:sz w:val="32"/>
          <w:szCs w:val="32"/>
        </w:rPr>
        <w:t>19.42%</w:t>
      </w:r>
      <w:bookmarkEnd w:id="22"/>
      <w:r>
        <w:rPr>
          <w:rFonts w:ascii="仿宋_GB2312" w:eastAsia="仿宋_GB2312" w:hAnsi="宋体" w:cs="宋体" w:hint="eastAsia"/>
          <w:sz w:val="32"/>
          <w:szCs w:val="32"/>
        </w:rPr>
        <w:t>。具体情况如下：</w:t>
      </w:r>
    </w:p>
    <w:p w:rsidR="003C393E" w:rsidRDefault="00D91515">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因公出国（境）费支出</w:t>
      </w:r>
      <w:bookmarkStart w:id="23" w:name="PO_part3A3B2C1Amount1"/>
      <w:r>
        <w:rPr>
          <w:rFonts w:ascii="仿宋_GB2312" w:eastAsia="仿宋_GB2312" w:hAnsi="宋体" w:cs="宋体"/>
          <w:sz w:val="32"/>
          <w:szCs w:val="32"/>
        </w:rPr>
        <w:t>0.00</w:t>
      </w:r>
      <w:bookmarkEnd w:id="23"/>
      <w:r>
        <w:rPr>
          <w:rFonts w:ascii="仿宋_GB2312" w:eastAsia="仿宋_GB2312" w:hAnsi="宋体" w:cs="宋体" w:hint="eastAsia"/>
          <w:sz w:val="32"/>
          <w:szCs w:val="32"/>
        </w:rPr>
        <w:t>万元。全年使用财政拨款安排</w:t>
      </w:r>
      <w:bookmarkStart w:id="24" w:name="PO_part3A3B2C1JgType1"/>
      <w:r>
        <w:rPr>
          <w:rFonts w:ascii="仿宋_GB2312" w:eastAsia="仿宋_GB2312" w:hAnsi="宋体" w:hint="eastAsia"/>
          <w:sz w:val="32"/>
          <w:szCs w:val="32"/>
        </w:rPr>
        <w:t>局机关及下属</w:t>
      </w:r>
      <w:r>
        <w:rPr>
          <w:rFonts w:ascii="仿宋_GB2312" w:eastAsia="仿宋_GB2312" w:hAnsi="宋体" w:hint="eastAsia"/>
          <w:sz w:val="32"/>
          <w:szCs w:val="32"/>
        </w:rPr>
        <w:t>3</w:t>
      </w:r>
      <w:bookmarkEnd w:id="24"/>
      <w:r>
        <w:rPr>
          <w:rFonts w:ascii="仿宋_GB2312" w:eastAsia="仿宋_GB2312" w:hAnsi="宋体" w:cs="宋体" w:hint="eastAsia"/>
          <w:sz w:val="32"/>
          <w:szCs w:val="32"/>
        </w:rPr>
        <w:t>个单位出国团组</w:t>
      </w:r>
      <w:bookmarkStart w:id="25" w:name="PO_part3A3B2C1JgcgCount1"/>
      <w:r>
        <w:rPr>
          <w:rFonts w:ascii="仿宋_GB2312" w:eastAsia="仿宋_GB2312" w:hAnsi="宋体" w:cs="宋体"/>
          <w:sz w:val="32"/>
          <w:szCs w:val="32"/>
        </w:rPr>
        <w:t>0</w:t>
      </w:r>
      <w:bookmarkEnd w:id="25"/>
      <w:r>
        <w:rPr>
          <w:rFonts w:ascii="仿宋_GB2312" w:eastAsia="仿宋_GB2312" w:hAnsi="宋体" w:cs="宋体" w:hint="eastAsia"/>
          <w:sz w:val="32"/>
          <w:szCs w:val="32"/>
        </w:rPr>
        <w:t>个、累计</w:t>
      </w:r>
      <w:bookmarkStart w:id="26" w:name="PO_part3A3B2C1JgcgManCount1"/>
      <w:r>
        <w:rPr>
          <w:rFonts w:ascii="仿宋_GB2312" w:eastAsia="仿宋_GB2312" w:hAnsi="宋体" w:cs="宋体"/>
          <w:sz w:val="32"/>
          <w:szCs w:val="32"/>
        </w:rPr>
        <w:t>0</w:t>
      </w:r>
      <w:bookmarkEnd w:id="26"/>
      <w:r>
        <w:rPr>
          <w:rFonts w:ascii="仿宋_GB2312" w:eastAsia="仿宋_GB2312" w:hAnsi="宋体" w:cs="宋体" w:hint="eastAsia"/>
          <w:sz w:val="32"/>
          <w:szCs w:val="32"/>
        </w:rPr>
        <w:t>人次。开支内容包括：</w:t>
      </w:r>
      <w:bookmarkStart w:id="27" w:name="PO_part3A3B2C1D1Meeting1"/>
      <w:r>
        <w:rPr>
          <w:rFonts w:ascii="仿宋_GB2312" w:eastAsia="仿宋_GB2312" w:hAnsi="宋体" w:cs="宋体" w:hint="eastAsia"/>
          <w:sz w:val="32"/>
          <w:szCs w:val="32"/>
        </w:rPr>
        <w:t xml:space="preserve"> 2018</w:t>
      </w:r>
      <w:r>
        <w:rPr>
          <w:rFonts w:ascii="仿宋_GB2312" w:eastAsia="仿宋_GB2312" w:hAnsi="宋体" w:cs="宋体" w:hint="eastAsia"/>
          <w:sz w:val="32"/>
          <w:szCs w:val="32"/>
        </w:rPr>
        <w:t>年度无此类支出。</w:t>
      </w:r>
      <w:r>
        <w:rPr>
          <w:rFonts w:ascii="仿宋_GB2312" w:eastAsia="仿宋_GB2312" w:hAnsi="宋体" w:cs="宋体" w:hint="eastAsia"/>
          <w:sz w:val="32"/>
          <w:szCs w:val="32"/>
        </w:rPr>
        <w:t xml:space="preserve"> </w:t>
      </w:r>
      <w:bookmarkEnd w:id="27"/>
    </w:p>
    <w:p w:rsidR="003C393E" w:rsidRDefault="00D91515">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公务用车购置及运行维护费支出</w:t>
      </w:r>
      <w:bookmarkStart w:id="28" w:name="PO_part3A3B2C2Amount1"/>
      <w:r>
        <w:rPr>
          <w:rFonts w:ascii="仿宋_GB2312" w:eastAsia="仿宋_GB2312" w:hAnsi="宋体" w:cs="宋体"/>
          <w:sz w:val="32"/>
          <w:szCs w:val="32"/>
        </w:rPr>
        <w:t>5.28</w:t>
      </w:r>
      <w:bookmarkEnd w:id="28"/>
      <w:r>
        <w:rPr>
          <w:rFonts w:ascii="仿宋_GB2312" w:eastAsia="仿宋_GB2312" w:hAnsi="宋体" w:cs="宋体" w:hint="eastAsia"/>
          <w:sz w:val="32"/>
          <w:szCs w:val="32"/>
        </w:rPr>
        <w:t>万元，其中：公务用车购置支出为</w:t>
      </w:r>
      <w:bookmarkStart w:id="29" w:name="PO_part3A3B2C2D1Amount1"/>
      <w:r>
        <w:rPr>
          <w:rFonts w:ascii="仿宋_GB2312" w:eastAsia="仿宋_GB2312" w:hAnsi="宋体" w:cs="宋体"/>
          <w:sz w:val="32"/>
          <w:szCs w:val="32"/>
        </w:rPr>
        <w:t>0.00</w:t>
      </w:r>
      <w:bookmarkEnd w:id="29"/>
      <w:r>
        <w:rPr>
          <w:rFonts w:ascii="仿宋_GB2312" w:eastAsia="仿宋_GB2312" w:hAnsi="宋体" w:cs="宋体" w:hint="eastAsia"/>
          <w:sz w:val="32"/>
          <w:szCs w:val="32"/>
        </w:rPr>
        <w:t>万元，</w:t>
      </w:r>
      <w:bookmarkStart w:id="30" w:name="PO_part3A3B2C2D1Year1"/>
      <w:r>
        <w:rPr>
          <w:rFonts w:ascii="仿宋_GB2312" w:eastAsia="仿宋_GB2312" w:hAnsi="宋体" w:cs="宋体"/>
          <w:sz w:val="32"/>
          <w:szCs w:val="32"/>
        </w:rPr>
        <w:t>2018</w:t>
      </w:r>
      <w:bookmarkEnd w:id="30"/>
      <w:r>
        <w:rPr>
          <w:rFonts w:ascii="仿宋_GB2312" w:eastAsia="仿宋_GB2312" w:hAnsi="宋体" w:cs="宋体" w:hint="eastAsia"/>
          <w:sz w:val="32"/>
          <w:szCs w:val="32"/>
        </w:rPr>
        <w:t>年公务用车购置数</w:t>
      </w:r>
      <w:bookmarkStart w:id="31" w:name="PO_part3A3B2C2D1CarCount1"/>
      <w:r>
        <w:rPr>
          <w:rFonts w:ascii="仿宋_GB2312" w:eastAsia="仿宋_GB2312" w:hAnsi="宋体" w:cs="宋体"/>
          <w:sz w:val="32"/>
          <w:szCs w:val="32"/>
        </w:rPr>
        <w:t>0</w:t>
      </w:r>
      <w:bookmarkEnd w:id="31"/>
      <w:r>
        <w:rPr>
          <w:rFonts w:ascii="仿宋_GB2312" w:eastAsia="仿宋_GB2312" w:hAnsi="宋体" w:cs="宋体" w:hint="eastAsia"/>
          <w:sz w:val="32"/>
          <w:szCs w:val="32"/>
        </w:rPr>
        <w:t>辆。公务用车运行及维护支出</w:t>
      </w:r>
      <w:bookmarkStart w:id="32" w:name="PO_part3A3B2C2D2Amount1"/>
      <w:r>
        <w:rPr>
          <w:rFonts w:ascii="仿宋_GB2312" w:eastAsia="仿宋_GB2312" w:hAnsi="宋体" w:cs="宋体"/>
          <w:sz w:val="32"/>
          <w:szCs w:val="32"/>
        </w:rPr>
        <w:t>5.28</w:t>
      </w:r>
      <w:bookmarkEnd w:id="32"/>
      <w:r>
        <w:rPr>
          <w:rFonts w:ascii="仿宋_GB2312" w:eastAsia="仿宋_GB2312" w:hAnsi="宋体" w:cs="宋体" w:hint="eastAsia"/>
          <w:sz w:val="32"/>
          <w:szCs w:val="32"/>
        </w:rPr>
        <w:t>万元，</w:t>
      </w:r>
      <w:bookmarkStart w:id="33" w:name="PO_part3A3B2C2D2JgType1"/>
      <w:r>
        <w:rPr>
          <w:rFonts w:ascii="仿宋_GB2312" w:eastAsia="仿宋_GB2312" w:hAnsi="宋体" w:cs="宋体" w:hint="eastAsia"/>
          <w:sz w:val="32"/>
          <w:szCs w:val="32"/>
        </w:rPr>
        <w:t>2018</w:t>
      </w:r>
      <w:r>
        <w:rPr>
          <w:rFonts w:ascii="仿宋_GB2312" w:eastAsia="仿宋_GB2312" w:hAnsi="宋体" w:cs="宋体" w:hint="eastAsia"/>
          <w:sz w:val="32"/>
          <w:szCs w:val="32"/>
        </w:rPr>
        <w:t>年局机关及下属</w:t>
      </w:r>
      <w:r>
        <w:rPr>
          <w:rFonts w:ascii="仿宋_GB2312" w:eastAsia="仿宋_GB2312" w:hAnsi="宋体" w:cs="宋体" w:hint="eastAsia"/>
          <w:sz w:val="32"/>
          <w:szCs w:val="32"/>
        </w:rPr>
        <w:t>3</w:t>
      </w:r>
      <w:r>
        <w:rPr>
          <w:rFonts w:ascii="仿宋_GB2312" w:eastAsia="仿宋_GB2312" w:hAnsi="宋体" w:cs="宋体" w:hint="eastAsia"/>
          <w:sz w:val="32"/>
          <w:szCs w:val="32"/>
        </w:rPr>
        <w:t>个单位</w:t>
      </w:r>
      <w:bookmarkEnd w:id="33"/>
      <w:r>
        <w:rPr>
          <w:rFonts w:ascii="仿宋_GB2312" w:eastAsia="仿宋_GB2312" w:hAnsi="宋体" w:cs="宋体" w:hint="eastAsia"/>
          <w:sz w:val="32"/>
          <w:szCs w:val="32"/>
        </w:rPr>
        <w:t>公务用车保有量为</w:t>
      </w:r>
      <w:bookmarkStart w:id="34" w:name="PO_part3A3B2C2D2CarCount1"/>
      <w:r>
        <w:rPr>
          <w:rFonts w:ascii="仿宋_GB2312" w:eastAsia="仿宋_GB2312" w:hAnsi="宋体" w:cs="宋体"/>
          <w:sz w:val="32"/>
          <w:szCs w:val="32"/>
        </w:rPr>
        <w:t>5</w:t>
      </w:r>
      <w:bookmarkEnd w:id="34"/>
      <w:r>
        <w:rPr>
          <w:rFonts w:ascii="仿宋_GB2312" w:eastAsia="仿宋_GB2312" w:hAnsi="宋体" w:cs="宋体" w:hint="eastAsia"/>
          <w:sz w:val="32"/>
          <w:szCs w:val="32"/>
        </w:rPr>
        <w:t>辆，主要用于</w:t>
      </w:r>
      <w:bookmarkStart w:id="35" w:name="PO_part3A3B2C2D2Use1"/>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公务用车燃油、维修保养、保险及过路费等。</w:t>
      </w:r>
      <w:r>
        <w:rPr>
          <w:rFonts w:ascii="仿宋_GB2312" w:eastAsia="仿宋_GB2312" w:hAnsi="宋体" w:cs="宋体" w:hint="eastAsia"/>
          <w:sz w:val="32"/>
          <w:szCs w:val="32"/>
        </w:rPr>
        <w:t xml:space="preserve"> </w:t>
      </w:r>
      <w:bookmarkEnd w:id="35"/>
    </w:p>
    <w:p w:rsidR="003C393E" w:rsidRDefault="00D91515">
      <w:pPr>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公务接待费支出</w:t>
      </w:r>
      <w:bookmarkStart w:id="36" w:name="PO_part3A3B2C3Amount1"/>
      <w:r>
        <w:rPr>
          <w:rFonts w:ascii="仿宋_GB2312" w:eastAsia="仿宋_GB2312" w:hAnsi="宋体" w:cs="宋体"/>
          <w:sz w:val="32"/>
          <w:szCs w:val="32"/>
        </w:rPr>
        <w:t>1.27</w:t>
      </w:r>
      <w:bookmarkEnd w:id="36"/>
      <w:r>
        <w:rPr>
          <w:rFonts w:ascii="仿宋_GB2312" w:eastAsia="仿宋_GB2312" w:hAnsi="宋体" w:cs="宋体" w:hint="eastAsia"/>
          <w:sz w:val="32"/>
          <w:szCs w:val="32"/>
        </w:rPr>
        <w:t>万元，主要用于</w:t>
      </w:r>
      <w:bookmarkStart w:id="37" w:name="PO_part3A3B2C3Detail1"/>
      <w:r>
        <w:rPr>
          <w:rFonts w:ascii="仿宋_GB2312" w:eastAsia="仿宋_GB2312" w:hAnsi="宋体" w:hint="eastAsia"/>
          <w:sz w:val="32"/>
          <w:szCs w:val="32"/>
        </w:rPr>
        <w:t>上级部门到湛江督导、检查、调研等公务接待</w:t>
      </w:r>
      <w:bookmarkEnd w:id="37"/>
      <w:r>
        <w:rPr>
          <w:rFonts w:ascii="仿宋_GB2312" w:eastAsia="仿宋_GB2312" w:hAnsi="宋体" w:cs="宋体" w:hint="eastAsia"/>
          <w:sz w:val="32"/>
          <w:szCs w:val="32"/>
        </w:rPr>
        <w:t>。</w:t>
      </w:r>
      <w:bookmarkStart w:id="38" w:name="PO_part3A3B2C3JgType1"/>
      <w:r>
        <w:rPr>
          <w:rFonts w:ascii="仿宋_GB2312" w:eastAsia="仿宋_GB2312" w:hAnsi="宋体" w:cs="宋体" w:hint="eastAsia"/>
          <w:sz w:val="32"/>
          <w:szCs w:val="32"/>
        </w:rPr>
        <w:t>2018</w:t>
      </w:r>
      <w:r>
        <w:rPr>
          <w:rFonts w:ascii="仿宋_GB2312" w:eastAsia="仿宋_GB2312" w:hAnsi="宋体" w:cs="宋体" w:hint="eastAsia"/>
          <w:sz w:val="32"/>
          <w:szCs w:val="32"/>
        </w:rPr>
        <w:t>年，局机关及下属</w:t>
      </w:r>
      <w:r>
        <w:rPr>
          <w:rFonts w:ascii="仿宋_GB2312" w:eastAsia="仿宋_GB2312" w:hAnsi="宋体" w:cs="宋体" w:hint="eastAsia"/>
          <w:sz w:val="32"/>
          <w:szCs w:val="32"/>
        </w:rPr>
        <w:t>3</w:t>
      </w:r>
      <w:r>
        <w:rPr>
          <w:rFonts w:ascii="仿宋_GB2312" w:eastAsia="仿宋_GB2312" w:hAnsi="宋体" w:cs="宋体" w:hint="eastAsia"/>
          <w:sz w:val="32"/>
          <w:szCs w:val="32"/>
        </w:rPr>
        <w:t>个单位</w:t>
      </w:r>
      <w:bookmarkEnd w:id="38"/>
      <w:r>
        <w:rPr>
          <w:rFonts w:ascii="仿宋_GB2312" w:eastAsia="仿宋_GB2312" w:hAnsi="宋体" w:cs="宋体" w:hint="eastAsia"/>
          <w:sz w:val="32"/>
          <w:szCs w:val="32"/>
        </w:rPr>
        <w:t>共接待国外来访团组</w:t>
      </w:r>
      <w:bookmarkStart w:id="39" w:name="PO_part3A3B2C3LfztCount1"/>
      <w:r>
        <w:rPr>
          <w:rFonts w:ascii="仿宋_GB2312" w:eastAsia="仿宋_GB2312" w:hAnsi="宋体" w:cs="宋体"/>
          <w:sz w:val="32"/>
          <w:szCs w:val="32"/>
        </w:rPr>
        <w:t>0</w:t>
      </w:r>
      <w:bookmarkEnd w:id="39"/>
      <w:r>
        <w:rPr>
          <w:rFonts w:ascii="仿宋_GB2312" w:eastAsia="仿宋_GB2312" w:hAnsi="宋体" w:cs="宋体" w:hint="eastAsia"/>
          <w:sz w:val="32"/>
          <w:szCs w:val="32"/>
        </w:rPr>
        <w:t>个，来访外宾</w:t>
      </w:r>
      <w:bookmarkStart w:id="40" w:name="PO_part3A3B2C3LfwbCount1"/>
      <w:r>
        <w:rPr>
          <w:rFonts w:ascii="仿宋_GB2312" w:eastAsia="仿宋_GB2312" w:hAnsi="宋体" w:cs="宋体"/>
          <w:sz w:val="32"/>
          <w:szCs w:val="32"/>
        </w:rPr>
        <w:t>0</w:t>
      </w:r>
      <w:bookmarkEnd w:id="40"/>
      <w:r>
        <w:rPr>
          <w:rFonts w:ascii="仿宋_GB2312" w:eastAsia="仿宋_GB2312" w:hAnsi="宋体" w:cs="宋体" w:hint="eastAsia"/>
          <w:sz w:val="32"/>
          <w:szCs w:val="32"/>
        </w:rPr>
        <w:t>人次；发生国内接待</w:t>
      </w:r>
      <w:bookmarkStart w:id="41" w:name="PO_part3A3B2C3GnjdCount1"/>
      <w:r>
        <w:rPr>
          <w:rFonts w:ascii="仿宋_GB2312" w:eastAsia="仿宋_GB2312" w:hAnsi="宋体" w:cs="宋体"/>
          <w:sz w:val="32"/>
          <w:szCs w:val="32"/>
        </w:rPr>
        <w:t>7</w:t>
      </w:r>
      <w:bookmarkEnd w:id="41"/>
      <w:r>
        <w:rPr>
          <w:rFonts w:ascii="仿宋_GB2312" w:eastAsia="仿宋_GB2312" w:hAnsi="宋体" w:cs="宋体" w:hint="eastAsia"/>
          <w:sz w:val="32"/>
          <w:szCs w:val="32"/>
        </w:rPr>
        <w:t>次，接待人数共</w:t>
      </w:r>
      <w:bookmarkStart w:id="42" w:name="PO_part3A3B2C3GnjdManCount1"/>
      <w:r>
        <w:rPr>
          <w:rFonts w:ascii="仿宋_GB2312" w:eastAsia="仿宋_GB2312" w:hAnsi="宋体" w:cs="宋体"/>
          <w:sz w:val="32"/>
          <w:szCs w:val="32"/>
        </w:rPr>
        <w:t>70</w:t>
      </w:r>
      <w:bookmarkEnd w:id="42"/>
      <w:r>
        <w:rPr>
          <w:rFonts w:ascii="仿宋_GB2312" w:eastAsia="仿宋_GB2312" w:hAnsi="宋体" w:cs="宋体" w:hint="eastAsia"/>
          <w:sz w:val="32"/>
          <w:szCs w:val="32"/>
        </w:rPr>
        <w:t>人，</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主要包括上级统计部门领导和工作人员、兄弟地市统计部门调研组来湛接待等。</w:t>
      </w:r>
    </w:p>
    <w:p w:rsidR="003C393E" w:rsidRDefault="003C393E">
      <w:pPr>
        <w:rPr>
          <w:rFonts w:ascii="仿宋_GB2312" w:eastAsia="仿宋_GB2312" w:hAnsi="宋体" w:cs="宋体"/>
          <w:sz w:val="32"/>
          <w:szCs w:val="32"/>
        </w:rPr>
      </w:pPr>
    </w:p>
    <w:tbl>
      <w:tblPr>
        <w:tblStyle w:val="a3"/>
        <w:tblW w:w="14174" w:type="dxa"/>
        <w:tblLayout w:type="fixed"/>
        <w:tblLook w:val="04A0"/>
      </w:tblPr>
      <w:tblGrid>
        <w:gridCol w:w="1183"/>
        <w:gridCol w:w="1182"/>
        <w:gridCol w:w="1182"/>
        <w:gridCol w:w="1182"/>
        <w:gridCol w:w="1182"/>
        <w:gridCol w:w="1182"/>
        <w:gridCol w:w="1182"/>
        <w:gridCol w:w="1182"/>
        <w:gridCol w:w="1182"/>
        <w:gridCol w:w="1182"/>
        <w:gridCol w:w="1182"/>
        <w:gridCol w:w="1171"/>
      </w:tblGrid>
      <w:tr w:rsidR="003C393E">
        <w:trPr>
          <w:cantSplit/>
          <w:trHeight w:val="420"/>
          <w:tblHeader/>
        </w:trPr>
        <w:tc>
          <w:tcPr>
            <w:tcW w:w="14174" w:type="dxa"/>
            <w:gridSpan w:val="12"/>
            <w:tcBorders>
              <w:top w:val="nil"/>
              <w:left w:val="nil"/>
              <w:bottom w:val="nil"/>
              <w:right w:val="nil"/>
            </w:tcBorders>
          </w:tcPr>
          <w:p w:rsidR="003C393E" w:rsidRDefault="00D91515">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7</w:t>
            </w:r>
          </w:p>
        </w:tc>
      </w:tr>
      <w:tr w:rsidR="003C393E">
        <w:trPr>
          <w:cantSplit/>
          <w:trHeight w:val="420"/>
          <w:tblHeader/>
        </w:trPr>
        <w:tc>
          <w:tcPr>
            <w:tcW w:w="14174" w:type="dxa"/>
            <w:gridSpan w:val="12"/>
            <w:tcBorders>
              <w:top w:val="nil"/>
              <w:left w:val="nil"/>
              <w:bottom w:val="nil"/>
              <w:right w:val="nil"/>
            </w:tcBorders>
          </w:tcPr>
          <w:p w:rsidR="003C393E" w:rsidRDefault="00D91515">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3C393E">
        <w:trPr>
          <w:cantSplit/>
          <w:trHeight w:val="420"/>
          <w:tblHeader/>
        </w:trPr>
        <w:tc>
          <w:tcPr>
            <w:tcW w:w="10639" w:type="dxa"/>
            <w:gridSpan w:val="9"/>
            <w:tcBorders>
              <w:top w:val="nil"/>
              <w:left w:val="nil"/>
              <w:bottom w:val="single" w:sz="4" w:space="0" w:color="auto"/>
              <w:right w:val="nil"/>
            </w:tcBorders>
          </w:tcPr>
          <w:p w:rsidR="003C393E" w:rsidRDefault="00D91515">
            <w:pPr>
              <w:spacing w:line="288" w:lineRule="auto"/>
              <w:rPr>
                <w:rFonts w:ascii="宋体" w:hAnsi="宋体" w:cs="宋体"/>
                <w:sz w:val="28"/>
                <w:szCs w:val="28"/>
              </w:rPr>
            </w:pPr>
            <w:r>
              <w:rPr>
                <w:rFonts w:ascii="宋体" w:hAnsi="宋体" w:cs="宋体" w:hint="eastAsia"/>
                <w:kern w:val="0"/>
                <w:sz w:val="20"/>
                <w:szCs w:val="20"/>
              </w:rPr>
              <w:t>部门：</w:t>
            </w:r>
            <w:bookmarkStart w:id="43" w:name="PO_part2Table7DivName1"/>
            <w:r>
              <w:rPr>
                <w:rFonts w:ascii="宋体" w:hAnsi="宋体" w:cs="宋体" w:hint="eastAsia"/>
                <w:kern w:val="0"/>
                <w:sz w:val="20"/>
                <w:szCs w:val="20"/>
              </w:rPr>
              <w:t xml:space="preserve"> </w:t>
            </w:r>
            <w:r>
              <w:rPr>
                <w:rFonts w:ascii="宋体" w:hAnsi="宋体" w:cs="宋体" w:hint="eastAsia"/>
                <w:kern w:val="0"/>
                <w:sz w:val="20"/>
                <w:szCs w:val="20"/>
              </w:rPr>
              <w:t>湛江市统计局</w:t>
            </w:r>
            <w:r>
              <w:rPr>
                <w:rFonts w:ascii="宋体" w:hAnsi="宋体" w:cs="宋体" w:hint="eastAsia"/>
                <w:kern w:val="0"/>
                <w:sz w:val="20"/>
                <w:szCs w:val="20"/>
              </w:rPr>
              <w:t xml:space="preserve">  </w:t>
            </w:r>
            <w:bookmarkEnd w:id="43"/>
          </w:p>
        </w:tc>
        <w:tc>
          <w:tcPr>
            <w:tcW w:w="3535" w:type="dxa"/>
            <w:gridSpan w:val="3"/>
            <w:tcBorders>
              <w:top w:val="nil"/>
              <w:left w:val="nil"/>
              <w:bottom w:val="single" w:sz="4" w:space="0" w:color="auto"/>
              <w:right w:val="nil"/>
            </w:tcBorders>
          </w:tcPr>
          <w:p w:rsidR="003C393E" w:rsidRDefault="00D91515">
            <w:pPr>
              <w:jc w:val="right"/>
              <w:rPr>
                <w:rFonts w:ascii="宋体" w:hAnsi="宋体" w:cs="宋体"/>
              </w:rPr>
            </w:pPr>
            <w:r>
              <w:rPr>
                <w:rFonts w:ascii="宋体" w:hAnsi="宋体" w:cs="宋体" w:hint="eastAsia"/>
                <w:kern w:val="0"/>
                <w:sz w:val="20"/>
                <w:szCs w:val="20"/>
              </w:rPr>
              <w:t>单位：万元</w:t>
            </w:r>
          </w:p>
        </w:tc>
      </w:tr>
      <w:tr w:rsidR="003C393E">
        <w:trPr>
          <w:cantSplit/>
          <w:trHeight w:val="420"/>
          <w:tblHeader/>
        </w:trPr>
        <w:tc>
          <w:tcPr>
            <w:tcW w:w="7093" w:type="dxa"/>
            <w:gridSpan w:val="6"/>
            <w:tcBorders>
              <w:top w:val="single" w:sz="4" w:space="0" w:color="auto"/>
            </w:tcBorders>
          </w:tcPr>
          <w:p w:rsidR="003C393E" w:rsidRDefault="00D91515">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3C393E" w:rsidRDefault="00D91515">
            <w:pPr>
              <w:jc w:val="center"/>
              <w:rPr>
                <w:rFonts w:ascii="宋体" w:hAnsi="宋体" w:cs="宋体"/>
                <w:szCs w:val="21"/>
              </w:rPr>
            </w:pPr>
            <w:r>
              <w:rPr>
                <w:rFonts w:ascii="宋体" w:hAnsi="宋体" w:cs="宋体" w:hint="eastAsia"/>
                <w:kern w:val="0"/>
                <w:szCs w:val="21"/>
              </w:rPr>
              <w:t>决算数</w:t>
            </w:r>
          </w:p>
        </w:tc>
      </w:tr>
      <w:tr w:rsidR="003C393E">
        <w:trPr>
          <w:cantSplit/>
          <w:trHeight w:val="420"/>
          <w:tblHeader/>
        </w:trPr>
        <w:tc>
          <w:tcPr>
            <w:tcW w:w="1183" w:type="dxa"/>
            <w:vMerge w:val="restart"/>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lastRenderedPageBreak/>
              <w:t>合计</w:t>
            </w:r>
          </w:p>
        </w:tc>
        <w:tc>
          <w:tcPr>
            <w:tcW w:w="1182" w:type="dxa"/>
            <w:vMerge w:val="restart"/>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3C393E" w:rsidRDefault="00D91515">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3C393E" w:rsidRDefault="00D91515">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3C393E" w:rsidRDefault="00D91515">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3C393E" w:rsidRDefault="00D91515">
            <w:pPr>
              <w:jc w:val="center"/>
              <w:rPr>
                <w:rFonts w:ascii="宋体" w:hAnsi="宋体" w:cs="宋体"/>
                <w:szCs w:val="21"/>
              </w:rPr>
            </w:pPr>
            <w:r>
              <w:rPr>
                <w:rFonts w:ascii="宋体" w:hAnsi="宋体" w:cs="宋体" w:hint="eastAsia"/>
                <w:kern w:val="0"/>
                <w:szCs w:val="21"/>
              </w:rPr>
              <w:t>公务接待费</w:t>
            </w:r>
          </w:p>
        </w:tc>
      </w:tr>
      <w:tr w:rsidR="003C393E">
        <w:trPr>
          <w:cantSplit/>
          <w:trHeight w:val="420"/>
          <w:tblHeader/>
        </w:trPr>
        <w:tc>
          <w:tcPr>
            <w:tcW w:w="1183" w:type="dxa"/>
            <w:vMerge/>
          </w:tcPr>
          <w:p w:rsidR="003C393E" w:rsidRDefault="003C393E">
            <w:pPr>
              <w:spacing w:line="288" w:lineRule="auto"/>
              <w:rPr>
                <w:rFonts w:ascii="宋体" w:hAnsi="宋体" w:cs="宋体"/>
                <w:szCs w:val="21"/>
              </w:rPr>
            </w:pPr>
          </w:p>
        </w:tc>
        <w:tc>
          <w:tcPr>
            <w:tcW w:w="1182" w:type="dxa"/>
            <w:vMerge/>
          </w:tcPr>
          <w:p w:rsidR="003C393E" w:rsidRDefault="003C393E">
            <w:pPr>
              <w:spacing w:line="288" w:lineRule="auto"/>
              <w:rPr>
                <w:rFonts w:ascii="宋体" w:hAnsi="宋体" w:cs="宋体"/>
                <w:szCs w:val="21"/>
              </w:rPr>
            </w:pP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购置费</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运行费</w:t>
            </w:r>
          </w:p>
        </w:tc>
        <w:tc>
          <w:tcPr>
            <w:tcW w:w="1182" w:type="dxa"/>
            <w:vMerge/>
          </w:tcPr>
          <w:p w:rsidR="003C393E" w:rsidRDefault="003C393E">
            <w:pPr>
              <w:spacing w:line="288" w:lineRule="auto"/>
              <w:rPr>
                <w:rFonts w:ascii="宋体" w:hAnsi="宋体" w:cs="宋体"/>
                <w:szCs w:val="21"/>
              </w:rPr>
            </w:pPr>
          </w:p>
        </w:tc>
        <w:tc>
          <w:tcPr>
            <w:tcW w:w="1182" w:type="dxa"/>
            <w:vMerge/>
          </w:tcPr>
          <w:p w:rsidR="003C393E" w:rsidRDefault="003C393E">
            <w:pPr>
              <w:spacing w:line="288" w:lineRule="auto"/>
              <w:rPr>
                <w:rFonts w:ascii="宋体" w:hAnsi="宋体" w:cs="宋体"/>
                <w:szCs w:val="21"/>
              </w:rPr>
            </w:pPr>
          </w:p>
        </w:tc>
        <w:tc>
          <w:tcPr>
            <w:tcW w:w="1182" w:type="dxa"/>
            <w:vMerge/>
          </w:tcPr>
          <w:p w:rsidR="003C393E" w:rsidRDefault="003C393E">
            <w:pPr>
              <w:spacing w:line="288" w:lineRule="auto"/>
              <w:rPr>
                <w:rFonts w:ascii="宋体" w:hAnsi="宋体" w:cs="宋体"/>
                <w:szCs w:val="21"/>
              </w:rPr>
            </w:pP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购置费</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运行费</w:t>
            </w:r>
          </w:p>
        </w:tc>
        <w:tc>
          <w:tcPr>
            <w:tcW w:w="1171" w:type="dxa"/>
            <w:vMerge/>
          </w:tcPr>
          <w:p w:rsidR="003C393E" w:rsidRDefault="003C393E">
            <w:pPr>
              <w:spacing w:line="288" w:lineRule="auto"/>
              <w:rPr>
                <w:rFonts w:ascii="宋体" w:hAnsi="宋体" w:cs="宋体"/>
                <w:szCs w:val="21"/>
              </w:rPr>
            </w:pPr>
          </w:p>
        </w:tc>
      </w:tr>
      <w:tr w:rsidR="003C393E">
        <w:trPr>
          <w:cantSplit/>
          <w:trHeight w:val="420"/>
        </w:trPr>
        <w:tc>
          <w:tcPr>
            <w:tcW w:w="1183"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3C393E" w:rsidRDefault="00D91515">
            <w:pPr>
              <w:widowControl/>
              <w:jc w:val="center"/>
              <w:rPr>
                <w:rFonts w:ascii="宋体" w:hAnsi="宋体" w:cs="宋体"/>
                <w:kern w:val="0"/>
                <w:szCs w:val="21"/>
              </w:rPr>
            </w:pPr>
            <w:r>
              <w:rPr>
                <w:rFonts w:ascii="宋体" w:hAnsi="宋体" w:cs="宋体" w:hint="eastAsia"/>
                <w:kern w:val="0"/>
                <w:szCs w:val="21"/>
              </w:rPr>
              <w:t>12</w:t>
            </w:r>
          </w:p>
        </w:tc>
      </w:tr>
      <w:tr w:rsidR="003C393E">
        <w:trPr>
          <w:cantSplit/>
          <w:trHeight w:val="420"/>
        </w:trPr>
        <w:tc>
          <w:tcPr>
            <w:tcW w:w="1183" w:type="dxa"/>
            <w:vAlign w:val="center"/>
          </w:tcPr>
          <w:p w:rsidR="003C393E" w:rsidRDefault="00D91515">
            <w:pPr>
              <w:widowControl/>
              <w:jc w:val="right"/>
              <w:rPr>
                <w:rFonts w:ascii="宋体" w:hAnsi="宋体" w:cs="宋体"/>
                <w:kern w:val="0"/>
                <w:szCs w:val="21"/>
              </w:rPr>
            </w:pPr>
            <w:r>
              <w:rPr>
                <w:rFonts w:ascii="宋体" w:hAnsi="宋体" w:cs="宋体"/>
                <w:kern w:val="0"/>
                <w:szCs w:val="21"/>
              </w:rPr>
              <w:t>8.98</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5.28</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5.28</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3.70</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6.55</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5.28</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3C393E" w:rsidRDefault="00D91515">
            <w:pPr>
              <w:widowControl/>
              <w:jc w:val="right"/>
              <w:rPr>
                <w:rFonts w:ascii="宋体" w:hAnsi="宋体" w:cs="宋体"/>
                <w:kern w:val="0"/>
                <w:szCs w:val="21"/>
              </w:rPr>
            </w:pPr>
            <w:r>
              <w:rPr>
                <w:rFonts w:ascii="宋体" w:hAnsi="宋体" w:cs="宋体"/>
                <w:kern w:val="0"/>
                <w:szCs w:val="21"/>
              </w:rPr>
              <w:t>5.28</w:t>
            </w:r>
          </w:p>
        </w:tc>
        <w:tc>
          <w:tcPr>
            <w:tcW w:w="1171" w:type="dxa"/>
            <w:vAlign w:val="center"/>
          </w:tcPr>
          <w:p w:rsidR="003C393E" w:rsidRDefault="00D91515">
            <w:pPr>
              <w:widowControl/>
              <w:jc w:val="right"/>
              <w:rPr>
                <w:rFonts w:ascii="宋体" w:hAnsi="宋体" w:cs="宋体"/>
                <w:kern w:val="0"/>
                <w:szCs w:val="21"/>
              </w:rPr>
            </w:pPr>
            <w:r>
              <w:rPr>
                <w:rFonts w:ascii="宋体" w:hAnsi="宋体" w:cs="宋体"/>
                <w:kern w:val="0"/>
                <w:szCs w:val="21"/>
              </w:rPr>
              <w:t>1.27</w:t>
            </w:r>
          </w:p>
        </w:tc>
      </w:tr>
    </w:tbl>
    <w:p w:rsidR="003C393E" w:rsidRDefault="00D91515">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w:t>
      </w:r>
    </w:p>
    <w:p w:rsidR="003C393E" w:rsidRDefault="003C393E">
      <w:pPr>
        <w:rPr>
          <w:rFonts w:ascii="仿宋_GB2312" w:eastAsia="仿宋_GB2312" w:hAnsi="宋体" w:cs="宋体"/>
          <w:sz w:val="32"/>
          <w:szCs w:val="32"/>
        </w:rPr>
      </w:pPr>
    </w:p>
    <w:sectPr w:rsidR="003C393E" w:rsidSect="003C393E">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515" w:rsidRDefault="00D91515" w:rsidP="00095323">
      <w:r>
        <w:separator/>
      </w:r>
    </w:p>
  </w:endnote>
  <w:endnote w:type="continuationSeparator" w:id="1">
    <w:p w:rsidR="00D91515" w:rsidRDefault="00D91515" w:rsidP="00095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515" w:rsidRDefault="00D91515" w:rsidP="00095323">
      <w:r>
        <w:separator/>
      </w:r>
    </w:p>
  </w:footnote>
  <w:footnote w:type="continuationSeparator" w:id="1">
    <w:p w:rsidR="00D91515" w:rsidRDefault="00D91515" w:rsidP="00095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93E"/>
    <w:rsid w:val="00095323"/>
    <w:rsid w:val="003C393E"/>
    <w:rsid w:val="00D91515"/>
    <w:rsid w:val="2EBD2F40"/>
    <w:rsid w:val="2F2E7132"/>
    <w:rsid w:val="30752634"/>
    <w:rsid w:val="6C727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93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C39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95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5323"/>
    <w:rPr>
      <w:rFonts w:ascii="Times New Roman" w:hAnsi="Times New Roman"/>
      <w:kern w:val="2"/>
      <w:sz w:val="18"/>
      <w:szCs w:val="18"/>
    </w:rPr>
  </w:style>
  <w:style w:type="paragraph" w:styleId="a5">
    <w:name w:val="footer"/>
    <w:basedOn w:val="a"/>
    <w:link w:val="Char0"/>
    <w:rsid w:val="00095323"/>
    <w:pPr>
      <w:tabs>
        <w:tab w:val="center" w:pos="4153"/>
        <w:tab w:val="right" w:pos="8306"/>
      </w:tabs>
      <w:snapToGrid w:val="0"/>
      <w:jc w:val="left"/>
    </w:pPr>
    <w:rPr>
      <w:sz w:val="18"/>
      <w:szCs w:val="18"/>
    </w:rPr>
  </w:style>
  <w:style w:type="character" w:customStyle="1" w:styleId="Char0">
    <w:name w:val="页脚 Char"/>
    <w:basedOn w:val="a0"/>
    <w:link w:val="a5"/>
    <w:rsid w:val="0009532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164</Words>
  <Characters>935</Characters>
  <Application>Microsoft Office Word</Application>
  <DocSecurity>0</DocSecurity>
  <Lines>7</Lines>
  <Paragraphs>2</Paragraphs>
  <ScaleCrop>false</ScaleCrop>
  <Company>Sky123.Org</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zjtjt-yingang</dc:creator>
  <cp:lastModifiedBy>揭东</cp:lastModifiedBy>
  <cp:revision>2</cp:revision>
  <dcterms:created xsi:type="dcterms:W3CDTF">2014-10-29T12:08:00Z</dcterms:created>
  <dcterms:modified xsi:type="dcterms:W3CDTF">2022-07-22T08:34:00Z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