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0" w:firstLineChars="0"/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附件3</w:t>
      </w:r>
    </w:p>
    <w:p>
      <w:pPr>
        <w:widowControl/>
        <w:spacing w:line="300" w:lineRule="auto"/>
        <w:ind w:firstLine="0" w:firstLineChars="0"/>
        <w:jc w:val="center"/>
        <w:rPr>
          <w:rFonts w:ascii="长城小标宋体" w:hAnsi="长城小标宋体" w:eastAsia="长城小标宋体"/>
          <w:b/>
          <w:bCs/>
          <w:sz w:val="36"/>
          <w:szCs w:val="36"/>
        </w:rPr>
      </w:pPr>
      <w:r>
        <w:rPr>
          <w:rFonts w:hint="eastAsia" w:ascii="长城小标宋体" w:hAnsi="长城小标宋体" w:eastAsia="长城小标宋体"/>
          <w:b/>
          <w:bCs/>
          <w:sz w:val="36"/>
          <w:szCs w:val="36"/>
        </w:rPr>
        <w:t>全国科技管理系统先进集体初审推荐表</w:t>
      </w:r>
    </w:p>
    <w:tbl>
      <w:tblPr>
        <w:tblStyle w:val="5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024"/>
        <w:gridCol w:w="396"/>
        <w:gridCol w:w="1420"/>
        <w:gridCol w:w="1420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集体名称</w:t>
            </w:r>
          </w:p>
        </w:tc>
        <w:tc>
          <w:tcPr>
            <w:tcW w:w="2840" w:type="dxa"/>
            <w:gridSpan w:val="3"/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湛江经济技术开发区经济贸易和科技局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所属单位</w:t>
            </w:r>
          </w:p>
        </w:tc>
        <w:tc>
          <w:tcPr>
            <w:tcW w:w="2845" w:type="dxa"/>
            <w:gridSpan w:val="2"/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湛江经济技术开发区管理委员会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集体级别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副处级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集体性质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kern w:val="0"/>
                <w:sz w:val="24"/>
              </w:rPr>
              <w:t>机关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集体人数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4"/>
              </w:rPr>
              <w:t>集体</w:t>
            </w:r>
            <w:r>
              <w:rPr>
                <w:rFonts w:hint="eastAsia"/>
                <w:kern w:val="0"/>
                <w:sz w:val="22"/>
                <w:szCs w:val="22"/>
              </w:rPr>
              <w:t>负责人</w:t>
            </w:r>
          </w:p>
          <w:p>
            <w:pPr>
              <w:widowControl/>
              <w:spacing w:line="276" w:lineRule="auto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陈奕恺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集体负责人</w:t>
            </w:r>
          </w:p>
          <w:p>
            <w:pPr>
              <w:widowControl/>
              <w:spacing w:line="276" w:lineRule="auto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职务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副局长</w:t>
            </w:r>
          </w:p>
        </w:tc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联系人及</w:t>
            </w:r>
          </w:p>
          <w:p>
            <w:pPr>
              <w:widowControl/>
              <w:spacing w:line="276" w:lineRule="auto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电话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陈梓源</w:t>
            </w:r>
          </w:p>
          <w:p>
            <w:pPr>
              <w:widowControl/>
              <w:spacing w:line="276" w:lineRule="auto"/>
              <w:ind w:firstLine="0" w:firstLineChars="0"/>
              <w:jc w:val="center"/>
            </w:pPr>
            <w:r>
              <w:rPr>
                <w:rFonts w:hint="eastAsia"/>
                <w:kern w:val="0"/>
                <w:sz w:val="24"/>
              </w:rPr>
              <w:t>18934007678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奖惩情况</w:t>
            </w:r>
          </w:p>
        </w:tc>
        <w:tc>
          <w:tcPr>
            <w:tcW w:w="7105" w:type="dxa"/>
            <w:gridSpan w:val="6"/>
          </w:tcPr>
          <w:p>
            <w:pPr>
              <w:widowControl/>
              <w:spacing w:line="276" w:lineRule="auto"/>
              <w:ind w:firstLine="0" w:firstLineChars="0"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line="276" w:lineRule="auto"/>
              <w:ind w:firstLine="48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2018-2020年度获评湛江市文明单位</w:t>
            </w:r>
          </w:p>
          <w:p>
            <w:pPr>
              <w:widowControl/>
              <w:spacing w:line="276" w:lineRule="auto"/>
              <w:ind w:firstLine="48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2021年获评湛江经开区脱贫攻坚先进集体</w:t>
            </w:r>
          </w:p>
          <w:p>
            <w:pPr>
              <w:widowControl/>
              <w:spacing w:line="276" w:lineRule="auto"/>
              <w:ind w:firstLine="480"/>
              <w:jc w:val="left"/>
            </w:pPr>
            <w:r>
              <w:rPr>
                <w:rFonts w:hint="eastAsia"/>
                <w:kern w:val="0"/>
                <w:sz w:val="24"/>
              </w:rPr>
              <w:t>2021年广东省第七次人口普查先进集体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0" w:hRule="atLeast"/>
        </w:trPr>
        <w:tc>
          <w:tcPr>
            <w:tcW w:w="1420" w:type="dxa"/>
            <w:vAlign w:val="center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主要事迹</w:t>
            </w:r>
          </w:p>
          <w:p>
            <w:pPr>
              <w:pStyle w:val="2"/>
              <w:spacing w:line="276" w:lineRule="auto"/>
              <w:ind w:firstLine="0" w:firstLineChars="0"/>
            </w:pPr>
          </w:p>
          <w:p>
            <w:pPr>
              <w:widowControl/>
              <w:spacing w:line="276" w:lineRule="auto"/>
              <w:ind w:firstLine="0" w:firstLineChars="0"/>
              <w:jc w:val="center"/>
            </w:pPr>
            <w:r>
              <w:rPr>
                <w:rFonts w:hint="eastAsia"/>
                <w:kern w:val="0"/>
                <w:sz w:val="24"/>
              </w:rPr>
              <w:t>（不超过1500字）</w:t>
            </w:r>
          </w:p>
        </w:tc>
        <w:tc>
          <w:tcPr>
            <w:tcW w:w="7105" w:type="dxa"/>
            <w:gridSpan w:val="6"/>
            <w:vAlign w:val="center"/>
          </w:tcPr>
          <w:p>
            <w:pPr>
              <w:spacing w:line="276" w:lineRule="auto"/>
              <w:ind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湛江经开区经贸和科技局大力实施创新驱动战略，全力推进经开区高质量发展。2021年，地区生产总值预计670亿元，增长16.0%；规模以上工业总值1686.22亿元，增长39.1%；规模以上工业增加值481.05亿元，增长33.0%；固定资产投资预计320.19亿元，增长10.2%；外贸进出口总额210亿元，同比增长10%。地方一般公共预算收入15.81亿元，增长29.6%。高新技术企业数量达77家，占全市21%，聚集各类研发机构47家，已成为湛江市经济增长最快，高新技术产业集聚度最高，园区自主创新能力最强，对外开放和投资环境最具优势的区域。</w:t>
            </w:r>
          </w:p>
          <w:p>
            <w:pPr>
              <w:spacing w:line="276" w:lineRule="auto"/>
              <w:ind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是抓改革创新，强化政策引导。不断提高企业创新主体地位，初步构建了以市场为导向、企业为主体、产学研合作科技创新体系，促进了产业转型升级和自主创新能力提升，推动了全区的高新技术产业的发展推出。近年来制定出台《湛江开发区加快高新技术企业培育和发展的意见》《湛江开发区促进总部经济发展优惠政策实施方案》《湛江开发区促进先进制造业发展优惠政策实施方案》《湛江开发区高新技术企业、科技型中小企业、新型研发机构高管人才奖励实施方案》等一系列政策措施，加大对科技创新主体的扶持力度，高新技术企业数量、质量快速增长，成为湛江市高新技术产业聚集度最高的区域。</w:t>
            </w:r>
          </w:p>
          <w:p>
            <w:pPr>
              <w:spacing w:line="276" w:lineRule="auto"/>
              <w:ind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是锐意进取，狠抓区域创新能力提升。我局将科技创新创业平台建设作为科技工作的重点来抓，有效发挥科技创新创业平台整合创新资源、培育创新主体、提升服务能力等方面的功能。着眼于提高本地区创新创业能力，强化基础研究和关键核心技术攻坚，以培育高新技术企业和建设企业研发平台为发力点，两手齐抓、协同推进，成效显著。全区拥有各类研发平台44家，其中省级工程技术中心12家、省级重点实验室1家、省级企业技术中心7家、省级新型研发机构2家、市级工程技术中心15家、市级企业技术开发机构6家。创业孵化体系日臻完善，建有科技企业孵化器4家、众创空间4家，其中国家级孵化器和众创空间各1家。成为湛江市科技创新能力最强的区域之一。</w:t>
            </w:r>
          </w:p>
          <w:p>
            <w:pPr>
              <w:spacing w:line="276" w:lineRule="auto"/>
              <w:ind w:firstLine="480"/>
            </w:pPr>
            <w:r>
              <w:rPr>
                <w:rFonts w:hint="eastAsia"/>
                <w:sz w:val="24"/>
                <w:szCs w:val="24"/>
              </w:rPr>
              <w:t>三是精准施策，强化科技支撑。通过金融扶持、科研立项、平台孵化等方式，有的放矢激发企业创新动力。在融资扶持方面，科技部门与金融部门协同发力，联合融资机构针对企业发展状况制定不同金融产品，在担保方式和抵质押方式上积极创新，探索设置政府增信、信用方式、厂房质押、核心知识产权质押等方式，通过举办线下融资对接会等方式，为科技企业尽可能提供便利。在科研立项方面，通过项目培育的方式，针对不同行业设置不同类型的专题，涵盖生物医药、信息技术、新型材料、节能环保、金属冶炼等领域，以项目入库竞争分配的方式，促使企业创新能力提质增效，形成良性竞争局面。</w:t>
            </w:r>
          </w:p>
          <w:p>
            <w:pPr>
              <w:pStyle w:val="2"/>
              <w:spacing w:line="276" w:lineRule="auto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8525" w:type="dxa"/>
            <w:gridSpan w:val="7"/>
            <w:vAlign w:val="center"/>
          </w:tcPr>
          <w:p>
            <w:pPr>
              <w:widowControl/>
              <w:spacing w:line="276" w:lineRule="auto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该集体上述情况真实准确，同意推荐。    </w:t>
            </w:r>
          </w:p>
          <w:p>
            <w:pPr>
              <w:widowControl/>
              <w:spacing w:line="276" w:lineRule="auto"/>
              <w:ind w:firstLine="0" w:firstLineChars="0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line="276" w:lineRule="auto"/>
              <w:ind w:firstLine="0" w:firstLineChars="0"/>
              <w:rPr>
                <w:kern w:val="0"/>
                <w:sz w:val="24"/>
              </w:rPr>
            </w:pPr>
          </w:p>
          <w:p>
            <w:pPr>
              <w:widowControl/>
              <w:spacing w:line="276" w:lineRule="auto"/>
              <w:ind w:firstLine="0" w:firstLineChars="0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签字人（所</w:t>
            </w:r>
            <w:r>
              <w:rPr>
                <w:rFonts w:hint="eastAsia"/>
                <w:kern w:val="0"/>
                <w:sz w:val="24"/>
              </w:rPr>
              <w:t>属</w:t>
            </w:r>
            <w:r>
              <w:rPr>
                <w:kern w:val="0"/>
                <w:sz w:val="24"/>
              </w:rPr>
              <w:t>单位负责人）：</w:t>
            </w:r>
          </w:p>
          <w:p>
            <w:pPr>
              <w:widowControl/>
              <w:spacing w:line="276" w:lineRule="auto"/>
              <w:ind w:firstLine="0" w:firstLineChars="0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line="276" w:lineRule="auto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（盖  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</w:trPr>
        <w:tc>
          <w:tcPr>
            <w:tcW w:w="3864" w:type="dxa"/>
            <w:gridSpan w:val="3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（省级人力资源社会保障部门）</w:t>
            </w:r>
          </w:p>
          <w:p>
            <w:pPr>
              <w:pStyle w:val="2"/>
              <w:spacing w:line="276" w:lineRule="auto"/>
              <w:ind w:firstLine="0" w:firstLineChars="0"/>
            </w:pPr>
          </w:p>
          <w:p>
            <w:pPr>
              <w:widowControl/>
              <w:spacing w:line="276" w:lineRule="auto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情况属实，同意推荐。</w:t>
            </w:r>
          </w:p>
          <w:p>
            <w:pPr>
              <w:widowControl/>
              <w:spacing w:line="276" w:lineRule="auto"/>
              <w:ind w:firstLine="0" w:firstLineChars="0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line="276" w:lineRule="auto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签字人：</w:t>
            </w:r>
          </w:p>
          <w:p>
            <w:pPr>
              <w:pStyle w:val="2"/>
              <w:spacing w:line="276" w:lineRule="auto"/>
              <w:ind w:firstLine="0" w:firstLineChars="0"/>
            </w:pPr>
          </w:p>
          <w:p>
            <w:pPr>
              <w:widowControl/>
              <w:spacing w:line="276" w:lineRule="auto"/>
              <w:ind w:firstLine="0" w:firstLineChars="0"/>
              <w:jc w:val="center"/>
              <w:rPr>
                <w:kern w:val="0"/>
                <w:szCs w:val="21"/>
              </w:rPr>
            </w:pPr>
            <w:r>
              <w:rPr>
                <w:kern w:val="0"/>
                <w:sz w:val="24"/>
              </w:rPr>
              <w:t>（盖  章）</w:t>
            </w:r>
          </w:p>
        </w:tc>
        <w:tc>
          <w:tcPr>
            <w:tcW w:w="4661" w:type="dxa"/>
            <w:gridSpan w:val="4"/>
          </w:tcPr>
          <w:p>
            <w:pPr>
              <w:widowControl/>
              <w:spacing w:line="276" w:lineRule="auto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（省级科技管理部门）</w:t>
            </w:r>
          </w:p>
          <w:p>
            <w:pPr>
              <w:pStyle w:val="2"/>
              <w:spacing w:line="276" w:lineRule="auto"/>
              <w:ind w:firstLine="0" w:firstLineChars="0"/>
            </w:pPr>
          </w:p>
          <w:p>
            <w:pPr>
              <w:widowControl/>
              <w:spacing w:line="276" w:lineRule="auto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情况属实，同意推荐。</w:t>
            </w:r>
          </w:p>
          <w:p>
            <w:pPr>
              <w:widowControl/>
              <w:spacing w:line="276" w:lineRule="auto"/>
              <w:ind w:firstLine="0" w:firstLineChars="0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line="276" w:lineRule="auto"/>
              <w:ind w:firstLine="0" w:firstLineChars="0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签字人：</w:t>
            </w:r>
          </w:p>
          <w:p>
            <w:pPr>
              <w:pStyle w:val="2"/>
              <w:spacing w:line="276" w:lineRule="auto"/>
              <w:ind w:firstLine="0" w:firstLineChars="0"/>
            </w:pPr>
          </w:p>
          <w:p>
            <w:pPr>
              <w:widowControl/>
              <w:spacing w:line="276" w:lineRule="auto"/>
              <w:ind w:firstLine="0" w:firstLineChars="0"/>
              <w:jc w:val="center"/>
              <w:rPr>
                <w:rFonts w:eastAsia="黑体"/>
                <w:kern w:val="0"/>
                <w:szCs w:val="21"/>
              </w:rPr>
            </w:pPr>
            <w:r>
              <w:rPr>
                <w:kern w:val="0"/>
                <w:sz w:val="24"/>
              </w:rPr>
              <w:t>（盖  章）</w:t>
            </w:r>
          </w:p>
        </w:tc>
      </w:tr>
    </w:tbl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长城小标宋体">
    <w:altName w:val="方正小标宋_GBK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I0ODlkODc3MWJhODc2NWU0OWY1ZGRhMDFiNTgyMTIifQ=="/>
  </w:docVars>
  <w:rsids>
    <w:rsidRoot w:val="199C4CD0"/>
    <w:rsid w:val="002911E2"/>
    <w:rsid w:val="003D2946"/>
    <w:rsid w:val="004628C9"/>
    <w:rsid w:val="00627B6C"/>
    <w:rsid w:val="008A1A68"/>
    <w:rsid w:val="008F4A2F"/>
    <w:rsid w:val="00915872"/>
    <w:rsid w:val="199C4CD0"/>
    <w:rsid w:val="48844AE3"/>
    <w:rsid w:val="497D4D8C"/>
    <w:rsid w:val="55DA3601"/>
    <w:rsid w:val="F7E96380"/>
    <w:rsid w:val="FEDFD9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napToGrid w:val="0"/>
      <w:spacing w:line="360" w:lineRule="auto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widowControl w:val="0"/>
      <w:adjustRightInd w:val="0"/>
      <w:snapToGrid w:val="0"/>
      <w:spacing w:line="360" w:lineRule="auto"/>
      <w:ind w:firstLine="632" w:firstLineChars="200"/>
      <w:jc w:val="both"/>
      <w:outlineLvl w:val="0"/>
    </w:pPr>
    <w:rPr>
      <w:rFonts w:ascii="Times New Roman" w:hAnsi="Times New Roman" w:eastAsia="黑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222</Words>
  <Characters>1272</Characters>
  <Lines>10</Lines>
  <Paragraphs>2</Paragraphs>
  <TotalTime>2</TotalTime>
  <ScaleCrop>false</ScaleCrop>
  <LinksUpToDate>false</LinksUpToDate>
  <CharactersWithSpaces>1492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2022-07-05T20:03:00Z</dcterms:created>
  <dc:creator>lenovo</dc:creator>
  <cp:lastModifiedBy>宁经梁</cp:lastModifiedBy>
  <dcterms:modified xsi:type="dcterms:W3CDTF">2022-07-05T14:48:05Z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481A50C063D9495399DEC51EDDA4D72D</vt:lpwstr>
  </property>
</Properties>
</file>