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471" w:tblpY="2853"/>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0" w:name="PO_part2Table7DivName1"/>
            <w:r>
              <w:rPr>
                <w:rFonts w:hint="eastAsia" w:ascii="宋体" w:hAnsi="宋体" w:cs="宋体"/>
                <w:kern w:val="0"/>
                <w:sz w:val="20"/>
                <w:szCs w:val="20"/>
              </w:rPr>
              <w:t xml:space="preserve"> 湛江市商务局 </w:t>
            </w:r>
            <w:bookmarkEnd w:id="0"/>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136.8</w:t>
            </w:r>
          </w:p>
        </w:tc>
        <w:tc>
          <w:tcPr>
            <w:tcW w:w="1182"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111.07</w:t>
            </w:r>
          </w:p>
        </w:tc>
        <w:tc>
          <w:tcPr>
            <w:tcW w:w="1182"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10</w:t>
            </w:r>
          </w:p>
        </w:tc>
        <w:tc>
          <w:tcPr>
            <w:tcW w:w="1182"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10</w:t>
            </w:r>
          </w:p>
        </w:tc>
        <w:tc>
          <w:tcPr>
            <w:tcW w:w="1182"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15.73</w:t>
            </w:r>
          </w:p>
        </w:tc>
        <w:tc>
          <w:tcPr>
            <w:tcW w:w="1182" w:type="dxa"/>
            <w:vAlign w:val="center"/>
          </w:tcPr>
          <w:p>
            <w:pPr>
              <w:widowControl/>
              <w:jc w:val="center"/>
              <w:rPr>
                <w:rFonts w:hint="eastAsia" w:ascii="宋体" w:hAnsi="宋体" w:eastAsia="宋体" w:cs="宋体"/>
                <w:kern w:val="0"/>
                <w:szCs w:val="21"/>
                <w:lang w:val="en-US" w:eastAsia="zh-CN"/>
              </w:rPr>
            </w:pPr>
            <w:r>
              <w:rPr>
                <w:rFonts w:ascii="宋体" w:hAnsi="宋体" w:cs="宋体"/>
                <w:kern w:val="0"/>
                <w:szCs w:val="21"/>
              </w:rPr>
              <w:t>10.5</w:t>
            </w:r>
            <w:r>
              <w:rPr>
                <w:rFonts w:hint="eastAsia" w:ascii="宋体" w:hAnsi="宋体" w:cs="宋体"/>
                <w:kern w:val="0"/>
                <w:szCs w:val="21"/>
                <w:lang w:val="en-US" w:eastAsia="zh-CN"/>
              </w:rPr>
              <w:t>1</w:t>
            </w:r>
          </w:p>
        </w:tc>
        <w:tc>
          <w:tcPr>
            <w:tcW w:w="1182" w:type="dxa"/>
            <w:vAlign w:val="center"/>
          </w:tcPr>
          <w:p>
            <w:pPr>
              <w:widowControl/>
              <w:jc w:val="center"/>
              <w:rPr>
                <w:rFonts w:ascii="宋体" w:hAnsi="宋体" w:cs="宋体"/>
                <w:kern w:val="0"/>
                <w:szCs w:val="21"/>
              </w:rPr>
            </w:pPr>
            <w:r>
              <w:rPr>
                <w:rFonts w:ascii="宋体" w:hAnsi="宋体" w:cs="宋体"/>
                <w:kern w:val="0"/>
                <w:szCs w:val="21"/>
              </w:rPr>
              <w:t>1.19</w:t>
            </w:r>
          </w:p>
        </w:tc>
        <w:tc>
          <w:tcPr>
            <w:tcW w:w="1182" w:type="dxa"/>
            <w:vAlign w:val="center"/>
          </w:tcPr>
          <w:p>
            <w:pPr>
              <w:widowControl/>
              <w:jc w:val="center"/>
              <w:rPr>
                <w:rFonts w:ascii="宋体" w:hAnsi="宋体" w:cs="宋体"/>
                <w:kern w:val="0"/>
                <w:szCs w:val="21"/>
              </w:rPr>
            </w:pPr>
            <w:r>
              <w:rPr>
                <w:rFonts w:ascii="宋体" w:hAnsi="宋体" w:cs="宋体"/>
                <w:kern w:val="0"/>
                <w:szCs w:val="21"/>
              </w:rPr>
              <w:t>7.30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center"/>
              <w:rPr>
                <w:rFonts w:ascii="宋体" w:hAnsi="宋体" w:cs="宋体"/>
                <w:kern w:val="0"/>
                <w:szCs w:val="21"/>
              </w:rPr>
            </w:pPr>
            <w:r>
              <w:rPr>
                <w:rFonts w:ascii="宋体" w:hAnsi="宋体" w:cs="宋体"/>
                <w:kern w:val="0"/>
                <w:szCs w:val="21"/>
              </w:rPr>
              <w:t>7.30</w:t>
            </w:r>
          </w:p>
        </w:tc>
        <w:tc>
          <w:tcPr>
            <w:tcW w:w="1171" w:type="dxa"/>
            <w:vAlign w:val="center"/>
          </w:tcPr>
          <w:p>
            <w:pPr>
              <w:widowControl/>
              <w:jc w:val="center"/>
              <w:rPr>
                <w:rFonts w:ascii="宋体" w:hAnsi="宋体" w:cs="宋体"/>
                <w:kern w:val="0"/>
                <w:szCs w:val="21"/>
              </w:rPr>
            </w:pPr>
            <w:r>
              <w:rPr>
                <w:rFonts w:ascii="宋体" w:hAnsi="宋体" w:cs="宋体"/>
                <w:kern w:val="0"/>
                <w:szCs w:val="21"/>
              </w:rPr>
              <w:t>2.02</w:t>
            </w:r>
          </w:p>
        </w:tc>
      </w:tr>
    </w:tbl>
    <w:p>
      <w:pPr>
        <w:jc w:val="center"/>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rPr>
        <w:t>2020 年度</w:t>
      </w:r>
      <w:r>
        <w:rPr>
          <w:rFonts w:hint="eastAsia" w:ascii="方正小标宋简体" w:hAnsi="方正小标宋简体" w:eastAsia="方正小标宋简体" w:cs="方正小标宋简体"/>
          <w:b/>
          <w:sz w:val="44"/>
          <w:szCs w:val="44"/>
          <w:lang w:eastAsia="zh-CN"/>
        </w:rPr>
        <w:t>湛江市商务局</w:t>
      </w:r>
      <w:r>
        <w:rPr>
          <w:rFonts w:hint="eastAsia" w:ascii="方正小标宋简体" w:hAnsi="方正小标宋简体" w:eastAsia="方正小标宋简体" w:cs="方正小标宋简体"/>
          <w:b/>
          <w:sz w:val="44"/>
          <w:szCs w:val="44"/>
        </w:rPr>
        <w:t>“三公”经费支出决算情况</w:t>
      </w:r>
      <w:r>
        <w:rPr>
          <w:rFonts w:hint="eastAsia" w:ascii="方正小标宋简体" w:hAnsi="方正小标宋简体" w:eastAsia="方正小标宋简体" w:cs="方正小标宋简体"/>
          <w:b/>
          <w:sz w:val="44"/>
          <w:szCs w:val="44"/>
          <w:lang w:eastAsia="zh-CN"/>
        </w:rPr>
        <w:t>及说明</w:t>
      </w:r>
    </w:p>
    <w:p>
      <w:pPr>
        <w:spacing w:line="288" w:lineRule="auto"/>
        <w:rPr>
          <w:rFonts w:ascii="宋体" w:hAnsi="宋体" w:cs="宋体"/>
          <w:szCs w:val="21"/>
        </w:rPr>
      </w:pPr>
      <w:r>
        <w:rPr>
          <w:rFonts w:hint="eastAsia" w:ascii="宋体" w:hAnsi="宋体" w:cs="宋体"/>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ind w:firstLine="643" w:firstLineChars="200"/>
        <w:jc w:val="left"/>
        <w:rPr>
          <w:rFonts w:hint="eastAsia" w:ascii="仿宋_GB2312" w:hAnsi="宋体" w:eastAsia="仿宋_GB2312" w:cs="宋体"/>
          <w:b/>
          <w:sz w:val="32"/>
          <w:szCs w:val="32"/>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outlineLvl w:val="9"/>
        <w:rPr>
          <w:rFonts w:ascii="仿宋_GB2312" w:hAnsi="宋体" w:eastAsia="仿宋_GB2312" w:cs="宋体"/>
          <w:b/>
          <w:sz w:val="32"/>
          <w:szCs w:val="32"/>
        </w:rPr>
      </w:pPr>
      <w:r>
        <w:rPr>
          <w:rFonts w:hint="eastAsia" w:ascii="仿宋_GB2312" w:hAnsi="宋体" w:eastAsia="仿宋_GB2312" w:cs="宋体"/>
          <w:b/>
          <w:sz w:val="32"/>
          <w:szCs w:val="32"/>
        </w:rPr>
        <w:t>一</w:t>
      </w:r>
      <w:r>
        <w:rPr>
          <w:rFonts w:hint="eastAsia" w:ascii="仿宋_GB2312" w:hAnsi="宋体" w:eastAsia="仿宋_GB2312" w:cs="宋体"/>
          <w:b/>
          <w:sz w:val="32"/>
          <w:szCs w:val="32"/>
          <w:lang w:eastAsia="zh-CN"/>
        </w:rPr>
        <w:t>、</w:t>
      </w:r>
      <w:r>
        <w:rPr>
          <w:rFonts w:hint="eastAsia" w:ascii="仿宋_GB2312" w:hAnsi="宋体" w:eastAsia="仿宋_GB2312" w:cs="宋体"/>
          <w:b/>
          <w:sz w:val="32"/>
          <w:szCs w:val="32"/>
        </w:rPr>
        <w:t>“三公”经费财政拨款支出决算总体情况说明</w:t>
      </w:r>
    </w:p>
    <w:p>
      <w:pPr>
        <w:ind w:firstLine="640" w:firstLineChars="200"/>
        <w:jc w:val="both"/>
        <w:rPr>
          <w:rFonts w:ascii="仿宋_GB2312" w:hAnsi="宋体" w:eastAsia="仿宋_GB2312" w:cs="宋体"/>
          <w:sz w:val="32"/>
          <w:szCs w:val="32"/>
        </w:rPr>
      </w:pPr>
      <w:bookmarkStart w:id="1" w:name="PO_part3A3B1C1DivNameYear1"/>
      <w:r>
        <w:rPr>
          <w:rFonts w:hint="eastAsia" w:ascii="仿宋_GB2312" w:hAnsi="宋体" w:eastAsia="仿宋_GB2312" w:cs="宋体"/>
          <w:sz w:val="32"/>
          <w:szCs w:val="32"/>
        </w:rPr>
        <w:t xml:space="preserve"> 湛江市商务局</w:t>
      </w:r>
      <w:r>
        <w:rPr>
          <w:rFonts w:ascii="仿宋_GB2312" w:hAnsi="宋体" w:eastAsia="仿宋_GB2312" w:cs="宋体"/>
          <w:sz w:val="32"/>
          <w:szCs w:val="32"/>
        </w:rPr>
        <w:t>2020</w:t>
      </w:r>
      <w:r>
        <w:rPr>
          <w:rFonts w:hint="eastAsia" w:ascii="仿宋_GB2312" w:hAnsi="宋体" w:eastAsia="仿宋_GB2312" w:cs="宋体"/>
          <w:sz w:val="11"/>
          <w:szCs w:val="11"/>
        </w:rPr>
        <w:t xml:space="preserve"> </w:t>
      </w:r>
      <w:bookmarkEnd w:id="1"/>
      <w:r>
        <w:rPr>
          <w:rFonts w:hint="eastAsia" w:ascii="仿宋_GB2312" w:hAnsi="宋体" w:eastAsia="仿宋_GB2312" w:cs="宋体"/>
          <w:sz w:val="32"/>
          <w:szCs w:val="32"/>
        </w:rPr>
        <w:t>年度“三公”经费财政拨款支出决算为</w:t>
      </w:r>
      <w:bookmarkStart w:id="2" w:name="PO_part3A3B1C1Amount1"/>
      <w:r>
        <w:rPr>
          <w:rFonts w:ascii="仿宋_GB2312" w:hAnsi="宋体" w:eastAsia="仿宋_GB2312" w:cs="宋体"/>
          <w:sz w:val="32"/>
          <w:szCs w:val="32"/>
        </w:rPr>
        <w:t>10.5</w:t>
      </w:r>
      <w:r>
        <w:rPr>
          <w:rFonts w:hint="eastAsia" w:ascii="仿宋_GB2312" w:hAnsi="宋体" w:eastAsia="仿宋_GB2312" w:cs="宋体"/>
          <w:sz w:val="32"/>
          <w:szCs w:val="32"/>
          <w:lang w:val="en-US" w:eastAsia="zh-CN"/>
        </w:rPr>
        <w:t>1</w:t>
      </w:r>
      <w:bookmarkStart w:id="47" w:name="_GoBack"/>
      <w:bookmarkEnd w:id="47"/>
      <w:r>
        <w:rPr>
          <w:rFonts w:hint="eastAsia" w:ascii="仿宋_GB2312" w:hAnsi="宋体" w:eastAsia="仿宋_GB2312" w:cs="宋体"/>
          <w:sz w:val="11"/>
          <w:szCs w:val="11"/>
        </w:rPr>
        <w:t xml:space="preserve"> </w:t>
      </w:r>
      <w:bookmarkEnd w:id="2"/>
      <w:r>
        <w:rPr>
          <w:rFonts w:hint="eastAsia" w:ascii="仿宋_GB2312" w:hAnsi="宋体" w:eastAsia="仿宋_GB2312" w:cs="宋体"/>
          <w:sz w:val="32"/>
          <w:szCs w:val="32"/>
        </w:rPr>
        <w:t>万元，完成预算</w:t>
      </w:r>
      <w:bookmarkStart w:id="3" w:name="PO_part3A3B1C1Amount2"/>
      <w:r>
        <w:rPr>
          <w:rFonts w:hint="eastAsia" w:ascii="仿宋_GB2312" w:hAnsi="宋体" w:eastAsia="仿宋_GB2312" w:cs="宋体"/>
          <w:sz w:val="32"/>
          <w:szCs w:val="32"/>
          <w:lang w:val="en-US" w:eastAsia="zh-CN"/>
        </w:rPr>
        <w:t>136.8</w:t>
      </w:r>
      <w:r>
        <w:rPr>
          <w:rFonts w:hint="eastAsia" w:ascii="仿宋_GB2312" w:hAnsi="宋体" w:eastAsia="仿宋_GB2312" w:cs="宋体"/>
          <w:sz w:val="11"/>
          <w:szCs w:val="11"/>
        </w:rPr>
        <w:t xml:space="preserve"> </w:t>
      </w:r>
      <w:bookmarkEnd w:id="3"/>
      <w:r>
        <w:rPr>
          <w:rFonts w:hint="eastAsia" w:ascii="仿宋_GB2312" w:hAnsi="宋体" w:eastAsia="仿宋_GB2312" w:cs="宋体"/>
          <w:sz w:val="32"/>
          <w:szCs w:val="32"/>
        </w:rPr>
        <w:t>万元的</w:t>
      </w:r>
      <w:bookmarkStart w:id="4" w:name="PO_part3A3B1C1Percent1"/>
      <w:r>
        <w:rPr>
          <w:rFonts w:hint="eastAsia" w:ascii="仿宋_GB2312" w:hAnsi="宋体" w:eastAsia="仿宋_GB2312" w:cs="宋体"/>
          <w:sz w:val="32"/>
          <w:szCs w:val="32"/>
          <w:lang w:val="en-US" w:eastAsia="zh-CN"/>
        </w:rPr>
        <w:t>7.7</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4"/>
      <w:r>
        <w:rPr>
          <w:rFonts w:hint="eastAsia" w:ascii="仿宋_GB2312" w:hAnsi="宋体" w:eastAsia="仿宋_GB2312" w:cs="宋体"/>
          <w:sz w:val="32"/>
          <w:szCs w:val="32"/>
        </w:rPr>
        <w:t>。其中：因公出国（境）费支出决算为</w:t>
      </w:r>
      <w:bookmarkStart w:id="5" w:name="PO_part3A3B1C1qzAmount1"/>
      <w:r>
        <w:rPr>
          <w:rFonts w:ascii="仿宋_GB2312" w:hAnsi="宋体" w:eastAsia="仿宋_GB2312" w:cs="宋体"/>
          <w:sz w:val="32"/>
          <w:szCs w:val="32"/>
        </w:rPr>
        <w:t>1.19</w:t>
      </w:r>
      <w:r>
        <w:rPr>
          <w:rFonts w:hint="eastAsia" w:ascii="仿宋_GB2312" w:hAnsi="宋体" w:eastAsia="仿宋_GB2312" w:cs="宋体"/>
          <w:sz w:val="11"/>
          <w:szCs w:val="11"/>
        </w:rPr>
        <w:t xml:space="preserve"> </w:t>
      </w:r>
      <w:bookmarkEnd w:id="5"/>
      <w:r>
        <w:rPr>
          <w:rFonts w:hint="eastAsia" w:ascii="仿宋_GB2312" w:hAnsi="宋体" w:eastAsia="仿宋_GB2312" w:cs="宋体"/>
          <w:sz w:val="32"/>
          <w:szCs w:val="32"/>
        </w:rPr>
        <w:t>万元，完成预算</w:t>
      </w:r>
      <w:bookmarkStart w:id="6" w:name="PO_part3A3B1C1qzysAmount1"/>
      <w:r>
        <w:rPr>
          <w:rFonts w:hint="eastAsia" w:ascii="仿宋_GB2312" w:hAnsi="宋体" w:eastAsia="仿宋_GB2312" w:cs="宋体"/>
          <w:sz w:val="32"/>
          <w:szCs w:val="32"/>
          <w:lang w:val="en-US" w:eastAsia="zh-CN"/>
        </w:rPr>
        <w:t>111.07</w:t>
      </w:r>
      <w:r>
        <w:rPr>
          <w:rFonts w:hint="eastAsia" w:ascii="仿宋_GB2312" w:hAnsi="宋体" w:eastAsia="仿宋_GB2312" w:cs="宋体"/>
          <w:sz w:val="11"/>
          <w:szCs w:val="11"/>
        </w:rPr>
        <w:t xml:space="preserve"> </w:t>
      </w:r>
      <w:bookmarkEnd w:id="6"/>
      <w:r>
        <w:rPr>
          <w:rFonts w:hint="eastAsia" w:ascii="仿宋_GB2312" w:hAnsi="宋体" w:eastAsia="仿宋_GB2312" w:cs="宋体"/>
          <w:sz w:val="32"/>
          <w:szCs w:val="32"/>
        </w:rPr>
        <w:t>万元的</w:t>
      </w:r>
      <w:bookmarkStart w:id="7" w:name="PO_part3A3B1C1qzPercent1"/>
      <w:r>
        <w:rPr>
          <w:rFonts w:hint="eastAsia" w:ascii="仿宋_GB2312" w:hAnsi="宋体" w:eastAsia="仿宋_GB2312" w:cs="宋体"/>
          <w:sz w:val="32"/>
          <w:szCs w:val="32"/>
          <w:lang w:val="en-US" w:eastAsia="zh-CN"/>
        </w:rPr>
        <w:t>1.1</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7"/>
      <w:r>
        <w:rPr>
          <w:rFonts w:hint="eastAsia" w:ascii="仿宋_GB2312" w:hAnsi="宋体" w:eastAsia="仿宋_GB2312" w:cs="宋体"/>
          <w:sz w:val="32"/>
          <w:szCs w:val="32"/>
        </w:rPr>
        <w:t>；公务用车购置及运行费支出决算为</w:t>
      </w:r>
      <w:bookmarkStart w:id="8" w:name="PO_part3A3B1C1qzAmount2"/>
      <w:r>
        <w:rPr>
          <w:rFonts w:ascii="仿宋_GB2312" w:hAnsi="宋体" w:eastAsia="仿宋_GB2312" w:cs="宋体"/>
          <w:sz w:val="32"/>
          <w:szCs w:val="32"/>
        </w:rPr>
        <w:t>7.3</w:t>
      </w:r>
      <w:r>
        <w:rPr>
          <w:rFonts w:hint="eastAsia" w:ascii="仿宋_GB2312" w:hAnsi="宋体" w:eastAsia="仿宋_GB2312" w:cs="宋体"/>
          <w:sz w:val="11"/>
          <w:szCs w:val="11"/>
        </w:rPr>
        <w:t xml:space="preserve"> </w:t>
      </w:r>
      <w:bookmarkEnd w:id="8"/>
      <w:r>
        <w:rPr>
          <w:rFonts w:hint="eastAsia" w:ascii="仿宋_GB2312" w:hAnsi="宋体" w:eastAsia="仿宋_GB2312" w:cs="宋体"/>
          <w:sz w:val="32"/>
          <w:szCs w:val="32"/>
        </w:rPr>
        <w:t>万元，完成预算</w:t>
      </w:r>
      <w:bookmarkStart w:id="9" w:name="PO_part3A3B1C1qzysAmount2"/>
      <w:r>
        <w:rPr>
          <w:rFonts w:hint="eastAsia" w:ascii="仿宋_GB2312" w:hAnsi="宋体" w:eastAsia="仿宋_GB2312" w:cs="宋体"/>
          <w:sz w:val="32"/>
          <w:szCs w:val="32"/>
          <w:lang w:val="en-US" w:eastAsia="zh-CN"/>
        </w:rPr>
        <w:t>10</w:t>
      </w:r>
      <w:r>
        <w:rPr>
          <w:rFonts w:hint="eastAsia" w:ascii="仿宋_GB2312" w:hAnsi="宋体" w:eastAsia="仿宋_GB2312" w:cs="宋体"/>
          <w:sz w:val="11"/>
          <w:szCs w:val="11"/>
        </w:rPr>
        <w:t xml:space="preserve"> </w:t>
      </w:r>
      <w:bookmarkEnd w:id="9"/>
      <w:r>
        <w:rPr>
          <w:rFonts w:hint="eastAsia" w:ascii="仿宋_GB2312" w:hAnsi="宋体" w:eastAsia="仿宋_GB2312" w:cs="宋体"/>
          <w:sz w:val="32"/>
          <w:szCs w:val="32"/>
        </w:rPr>
        <w:t>万元的</w:t>
      </w:r>
      <w:bookmarkStart w:id="10" w:name="PO_part3A3B1C1qzPercent2"/>
      <w:r>
        <w:rPr>
          <w:rFonts w:hint="eastAsia" w:ascii="仿宋_GB2312" w:hAnsi="宋体" w:eastAsia="仿宋_GB2312" w:cs="宋体"/>
          <w:sz w:val="32"/>
          <w:szCs w:val="32"/>
          <w:lang w:val="en-US" w:eastAsia="zh-CN"/>
        </w:rPr>
        <w:t>73</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0"/>
      <w:r>
        <w:rPr>
          <w:rFonts w:hint="eastAsia" w:ascii="仿宋_GB2312" w:hAnsi="宋体" w:eastAsia="仿宋_GB2312" w:cs="宋体"/>
          <w:sz w:val="32"/>
          <w:szCs w:val="32"/>
        </w:rPr>
        <w:t>（其中：公务用车购置支出决算为</w:t>
      </w:r>
      <w:bookmarkStart w:id="11" w:name="PO_part3A3B1C1qzAmount4"/>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1"/>
      <w:r>
        <w:rPr>
          <w:rFonts w:hint="eastAsia" w:ascii="仿宋_GB2312" w:hAnsi="宋体" w:eastAsia="仿宋_GB2312" w:cs="宋体"/>
          <w:sz w:val="32"/>
          <w:szCs w:val="32"/>
        </w:rPr>
        <w:t>万元，完成预算</w:t>
      </w:r>
      <w:bookmarkStart w:id="12" w:name="PO_part3A3B1C1qzysAmount4"/>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2"/>
      <w:r>
        <w:rPr>
          <w:rFonts w:hint="eastAsia" w:ascii="仿宋_GB2312" w:hAnsi="宋体" w:eastAsia="仿宋_GB2312" w:cs="宋体"/>
          <w:sz w:val="32"/>
          <w:szCs w:val="32"/>
        </w:rPr>
        <w:t>万元的</w:t>
      </w:r>
      <w:bookmarkStart w:id="13" w:name="PO_part3A3B1C1qzPercent4"/>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3"/>
      <w:r>
        <w:rPr>
          <w:rFonts w:hint="eastAsia" w:ascii="仿宋_GB2312" w:hAnsi="宋体" w:eastAsia="仿宋_GB2312" w:cs="宋体"/>
          <w:sz w:val="32"/>
          <w:szCs w:val="32"/>
        </w:rPr>
        <w:t>；公务用车运行费支出决算为</w:t>
      </w:r>
      <w:bookmarkStart w:id="14" w:name="PO_part3A3B1C1qzAmount5"/>
      <w:r>
        <w:rPr>
          <w:rFonts w:ascii="仿宋_GB2312" w:hAnsi="宋体" w:eastAsia="仿宋_GB2312" w:cs="宋体"/>
          <w:sz w:val="32"/>
          <w:szCs w:val="32"/>
        </w:rPr>
        <w:t>7.3</w:t>
      </w:r>
      <w:r>
        <w:rPr>
          <w:rFonts w:hint="eastAsia" w:ascii="仿宋_GB2312" w:hAnsi="宋体" w:eastAsia="仿宋_GB2312" w:cs="宋体"/>
          <w:sz w:val="11"/>
          <w:szCs w:val="11"/>
        </w:rPr>
        <w:t xml:space="preserve"> </w:t>
      </w:r>
      <w:bookmarkEnd w:id="14"/>
      <w:r>
        <w:rPr>
          <w:rFonts w:hint="eastAsia" w:ascii="仿宋_GB2312" w:hAnsi="宋体" w:eastAsia="仿宋_GB2312" w:cs="宋体"/>
          <w:sz w:val="32"/>
          <w:szCs w:val="32"/>
        </w:rPr>
        <w:t>万元，完成预算</w:t>
      </w:r>
      <w:bookmarkStart w:id="15" w:name="PO_part3A3B1C1qzysAmount5"/>
      <w:r>
        <w:rPr>
          <w:rFonts w:hint="eastAsia" w:ascii="仿宋_GB2312" w:hAnsi="宋体" w:eastAsia="仿宋_GB2312" w:cs="宋体"/>
          <w:sz w:val="32"/>
          <w:szCs w:val="32"/>
          <w:lang w:val="en-US" w:eastAsia="zh-CN"/>
        </w:rPr>
        <w:t>10</w:t>
      </w:r>
      <w:r>
        <w:rPr>
          <w:rFonts w:hint="eastAsia" w:ascii="仿宋_GB2312" w:hAnsi="宋体" w:eastAsia="仿宋_GB2312" w:cs="宋体"/>
          <w:sz w:val="11"/>
          <w:szCs w:val="11"/>
        </w:rPr>
        <w:t xml:space="preserve"> </w:t>
      </w:r>
      <w:bookmarkEnd w:id="15"/>
      <w:r>
        <w:rPr>
          <w:rFonts w:hint="eastAsia" w:ascii="仿宋_GB2312" w:hAnsi="宋体" w:eastAsia="仿宋_GB2312" w:cs="宋体"/>
          <w:sz w:val="32"/>
          <w:szCs w:val="32"/>
        </w:rPr>
        <w:t>万元的</w:t>
      </w:r>
      <w:bookmarkStart w:id="16" w:name="PO_part3A3B1C1qzPercent5"/>
      <w:r>
        <w:rPr>
          <w:rFonts w:hint="eastAsia" w:ascii="仿宋_GB2312" w:hAnsi="宋体" w:eastAsia="仿宋_GB2312" w:cs="宋体"/>
          <w:sz w:val="32"/>
          <w:szCs w:val="32"/>
          <w:lang w:val="en-US" w:eastAsia="zh-CN"/>
        </w:rPr>
        <w:t>73</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6"/>
      <w:r>
        <w:rPr>
          <w:rFonts w:hint="eastAsia" w:ascii="仿宋_GB2312" w:hAnsi="宋体" w:eastAsia="仿宋_GB2312" w:cs="宋体"/>
          <w:sz w:val="32"/>
          <w:szCs w:val="32"/>
        </w:rPr>
        <w:t>）；公务接待费支出决算为</w:t>
      </w:r>
      <w:bookmarkStart w:id="17" w:name="PO_part3A3B1C1qzAmount3"/>
      <w:r>
        <w:rPr>
          <w:rFonts w:ascii="仿宋_GB2312" w:hAnsi="宋体" w:eastAsia="仿宋_GB2312" w:cs="宋体"/>
          <w:sz w:val="32"/>
          <w:szCs w:val="32"/>
        </w:rPr>
        <w:t>2.02</w:t>
      </w:r>
      <w:r>
        <w:rPr>
          <w:rFonts w:hint="eastAsia" w:ascii="仿宋_GB2312" w:hAnsi="宋体" w:eastAsia="仿宋_GB2312" w:cs="宋体"/>
          <w:sz w:val="11"/>
          <w:szCs w:val="11"/>
        </w:rPr>
        <w:t xml:space="preserve"> </w:t>
      </w:r>
      <w:bookmarkEnd w:id="17"/>
      <w:r>
        <w:rPr>
          <w:rFonts w:hint="eastAsia" w:ascii="仿宋_GB2312" w:hAnsi="宋体" w:eastAsia="仿宋_GB2312" w:cs="宋体"/>
          <w:sz w:val="32"/>
          <w:szCs w:val="32"/>
        </w:rPr>
        <w:t>万元，完成预算</w:t>
      </w:r>
      <w:bookmarkStart w:id="18" w:name="PO_part3A3B1C1qzysAmount3"/>
      <w:r>
        <w:rPr>
          <w:rFonts w:hint="eastAsia" w:ascii="仿宋_GB2312" w:hAnsi="宋体" w:eastAsia="仿宋_GB2312" w:cs="宋体"/>
          <w:sz w:val="32"/>
          <w:szCs w:val="32"/>
          <w:lang w:val="en-US" w:eastAsia="zh-CN"/>
        </w:rPr>
        <w:t>15.73</w:t>
      </w:r>
      <w:r>
        <w:rPr>
          <w:rFonts w:hint="eastAsia" w:ascii="仿宋_GB2312" w:hAnsi="宋体" w:eastAsia="仿宋_GB2312" w:cs="宋体"/>
          <w:sz w:val="11"/>
          <w:szCs w:val="11"/>
        </w:rPr>
        <w:t xml:space="preserve"> </w:t>
      </w:r>
      <w:bookmarkEnd w:id="18"/>
      <w:r>
        <w:rPr>
          <w:rFonts w:hint="eastAsia" w:ascii="仿宋_GB2312" w:hAnsi="宋体" w:eastAsia="仿宋_GB2312" w:cs="宋体"/>
          <w:sz w:val="32"/>
          <w:szCs w:val="32"/>
        </w:rPr>
        <w:t>万元的</w:t>
      </w:r>
      <w:bookmarkStart w:id="19" w:name="PO_part3A3B1C1qzPercent3"/>
      <w:r>
        <w:rPr>
          <w:rFonts w:hint="eastAsia" w:ascii="仿宋_GB2312" w:hAnsi="宋体" w:eastAsia="仿宋_GB2312" w:cs="宋体"/>
          <w:sz w:val="32"/>
          <w:szCs w:val="32"/>
          <w:lang w:val="en-US" w:eastAsia="zh-CN"/>
        </w:rPr>
        <w:t>12.8</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9"/>
      <w:r>
        <w:rPr>
          <w:rFonts w:hint="eastAsia" w:ascii="仿宋_GB2312" w:hAnsi="宋体" w:eastAsia="仿宋_GB2312" w:cs="宋体"/>
          <w:sz w:val="32"/>
          <w:szCs w:val="32"/>
        </w:rPr>
        <w:t>。</w:t>
      </w:r>
    </w:p>
    <w:p>
      <w:pPr>
        <w:ind w:firstLine="640" w:firstLineChars="200"/>
        <w:jc w:val="both"/>
        <w:rPr>
          <w:rFonts w:ascii="仿宋_GB2312" w:hAnsi="宋体" w:eastAsia="仿宋_GB2312" w:cs="宋体"/>
          <w:sz w:val="32"/>
          <w:szCs w:val="32"/>
        </w:rPr>
      </w:pPr>
      <w:bookmarkStart w:id="20" w:name="PO_part3A3B1C1Year1"/>
      <w:r>
        <w:rPr>
          <w:rFonts w:hint="eastAsia" w:ascii="仿宋_GB2312" w:hAnsi="宋体" w:eastAsia="仿宋_GB2312" w:cs="宋体"/>
          <w:sz w:val="32"/>
          <w:szCs w:val="32"/>
        </w:rPr>
        <w:t xml:space="preserve"> </w:t>
      </w:r>
      <w:r>
        <w:rPr>
          <w:rFonts w:ascii="仿宋_GB2312" w:hAnsi="宋体" w:eastAsia="仿宋_GB2312" w:cs="宋体"/>
          <w:sz w:val="32"/>
          <w:szCs w:val="32"/>
        </w:rPr>
        <w:t>2020</w:t>
      </w:r>
      <w:r>
        <w:rPr>
          <w:rFonts w:hint="eastAsia" w:ascii="仿宋_GB2312" w:hAnsi="宋体" w:eastAsia="仿宋_GB2312" w:cs="宋体"/>
          <w:sz w:val="11"/>
          <w:szCs w:val="11"/>
        </w:rPr>
        <w:t xml:space="preserve"> </w:t>
      </w:r>
      <w:bookmarkEnd w:id="20"/>
      <w:r>
        <w:rPr>
          <w:rFonts w:hint="eastAsia" w:ascii="仿宋_GB2312" w:hAnsi="宋体" w:eastAsia="仿宋_GB2312" w:cs="宋体"/>
          <w:sz w:val="32"/>
          <w:szCs w:val="32"/>
        </w:rPr>
        <w:t>年度“三公”经费支出决算</w:t>
      </w:r>
      <w:bookmarkStart w:id="21" w:name="PO_part3A3B1C1Diff1"/>
      <w:r>
        <w:rPr>
          <w:rFonts w:hint="eastAsia" w:ascii="仿宋_GB2312" w:hAnsi="宋体" w:eastAsia="仿宋_GB2312" w:cs="宋体"/>
          <w:sz w:val="32"/>
          <w:szCs w:val="32"/>
        </w:rPr>
        <w:t>小于</w:t>
      </w:r>
      <w:r>
        <w:rPr>
          <w:rFonts w:hint="eastAsia" w:ascii="仿宋_GB2312" w:hAnsi="宋体" w:eastAsia="仿宋_GB2312" w:cs="宋体"/>
          <w:sz w:val="11"/>
          <w:szCs w:val="11"/>
        </w:rPr>
        <w:t xml:space="preserve"> </w:t>
      </w:r>
      <w:bookmarkEnd w:id="21"/>
      <w:r>
        <w:rPr>
          <w:rFonts w:hint="eastAsia" w:ascii="仿宋_GB2312" w:hAnsi="宋体" w:eastAsia="仿宋_GB2312" w:cs="宋体"/>
          <w:sz w:val="32"/>
          <w:szCs w:val="32"/>
        </w:rPr>
        <w:t>预算数的主要情况：</w:t>
      </w:r>
      <w:bookmarkStart w:id="22" w:name="PO_part3A3B1C1DiffReason1"/>
      <w:r>
        <w:rPr>
          <w:rFonts w:hint="eastAsia" w:ascii="仿宋_GB2312" w:hAnsi="宋体" w:eastAsia="仿宋_GB2312" w:cs="宋体"/>
          <w:sz w:val="32"/>
          <w:szCs w:val="32"/>
          <w:lang w:eastAsia="zh-CN"/>
        </w:rPr>
        <w:t>一是由于新冠肺炎疫情的影响，国内外的经贸活动大部分暂停举办，故因公出国（境）费用和公务接待经费减少；二是</w:t>
      </w:r>
      <w:r>
        <w:rPr>
          <w:rFonts w:hint="eastAsia" w:ascii="仿宋_GB2312" w:hAnsi="宋体" w:eastAsia="仿宋_GB2312" w:cs="宋体"/>
          <w:sz w:val="32"/>
          <w:szCs w:val="32"/>
        </w:rPr>
        <w:t>认真贯彻落实中央八项规定精神和厉行节约的要求</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从严控制“三公”经费开支，全年实际支出比预算有所节约</w:t>
      </w:r>
      <w:r>
        <w:rPr>
          <w:rFonts w:hint="eastAsia" w:ascii="仿宋_GB2312" w:hAnsi="宋体" w:eastAsia="仿宋_GB2312" w:cs="宋体"/>
          <w:sz w:val="32"/>
          <w:szCs w:val="32"/>
          <w:lang w:eastAsia="zh-CN"/>
        </w:rPr>
        <w:t>。</w:t>
      </w:r>
      <w:bookmarkEnd w:id="22"/>
    </w:p>
    <w:p>
      <w:pPr>
        <w:ind w:firstLine="643" w:firstLineChars="200"/>
        <w:jc w:val="both"/>
        <w:rPr>
          <w:rFonts w:ascii="仿宋_GB2312" w:hAnsi="宋体" w:eastAsia="仿宋_GB2312" w:cs="宋体"/>
          <w:b/>
          <w:sz w:val="32"/>
          <w:szCs w:val="32"/>
        </w:rPr>
      </w:pPr>
      <w:r>
        <w:rPr>
          <w:rFonts w:hint="eastAsia" w:ascii="仿宋_GB2312" w:hAnsi="宋体" w:eastAsia="仿宋_GB2312" w:cs="宋体"/>
          <w:b/>
          <w:sz w:val="32"/>
          <w:szCs w:val="32"/>
        </w:rPr>
        <w:t>二</w:t>
      </w:r>
      <w:r>
        <w:rPr>
          <w:rFonts w:hint="eastAsia" w:ascii="仿宋_GB2312" w:hAnsi="宋体" w:eastAsia="仿宋_GB2312" w:cs="宋体"/>
          <w:b/>
          <w:sz w:val="32"/>
          <w:szCs w:val="32"/>
          <w:lang w:eastAsia="zh-CN"/>
        </w:rPr>
        <w:t>、</w:t>
      </w:r>
      <w:r>
        <w:rPr>
          <w:rFonts w:hint="eastAsia" w:ascii="仿宋_GB2312" w:hAnsi="宋体" w:eastAsia="仿宋_GB2312" w:cs="宋体"/>
          <w:b/>
          <w:sz w:val="32"/>
          <w:szCs w:val="32"/>
        </w:rPr>
        <w:t>“三公”经费财政拨款支出决算具体情况说明</w:t>
      </w:r>
    </w:p>
    <w:p>
      <w:pPr>
        <w:ind w:firstLine="640" w:firstLineChars="200"/>
        <w:jc w:val="both"/>
        <w:rPr>
          <w:rFonts w:ascii="仿宋_GB2312" w:hAnsi="宋体" w:eastAsia="仿宋_GB2312" w:cs="宋体"/>
          <w:sz w:val="32"/>
          <w:szCs w:val="32"/>
        </w:rPr>
      </w:pPr>
      <w:bookmarkStart w:id="23" w:name="PO_part3A3B2Year1"/>
      <w:r>
        <w:rPr>
          <w:rFonts w:hint="eastAsia" w:ascii="仿宋_GB2312" w:hAnsi="宋体" w:eastAsia="仿宋_GB2312" w:cs="宋体"/>
          <w:sz w:val="32"/>
          <w:szCs w:val="32"/>
        </w:rPr>
        <w:t xml:space="preserve"> </w:t>
      </w:r>
      <w:r>
        <w:rPr>
          <w:rFonts w:ascii="仿宋_GB2312" w:hAnsi="宋体" w:eastAsia="仿宋_GB2312" w:cs="宋体"/>
          <w:sz w:val="32"/>
          <w:szCs w:val="32"/>
        </w:rPr>
        <w:t>2020</w:t>
      </w:r>
      <w:r>
        <w:rPr>
          <w:rFonts w:hint="eastAsia" w:ascii="仿宋_GB2312" w:hAnsi="宋体" w:eastAsia="仿宋_GB2312" w:cs="宋体"/>
          <w:sz w:val="11"/>
          <w:szCs w:val="11"/>
        </w:rPr>
        <w:t xml:space="preserve"> </w:t>
      </w:r>
      <w:bookmarkEnd w:id="23"/>
      <w:r>
        <w:rPr>
          <w:rFonts w:hint="eastAsia" w:ascii="仿宋_GB2312" w:hAnsi="宋体" w:eastAsia="仿宋_GB2312" w:cs="宋体"/>
          <w:sz w:val="32"/>
          <w:szCs w:val="32"/>
        </w:rPr>
        <w:t>年“三公”经费财政拨款支出决算中，因公出国（境）费</w:t>
      </w:r>
      <w:bookmarkStart w:id="24" w:name="PO_part3A3B2Amount1"/>
      <w:r>
        <w:rPr>
          <w:rFonts w:ascii="仿宋_GB2312" w:hAnsi="宋体" w:eastAsia="仿宋_GB2312" w:cs="宋体"/>
          <w:sz w:val="32"/>
          <w:szCs w:val="32"/>
        </w:rPr>
        <w:t>1.19万元，占11.3%</w:t>
      </w:r>
      <w:r>
        <w:rPr>
          <w:rFonts w:hint="eastAsia" w:ascii="仿宋_GB2312" w:hAnsi="宋体" w:eastAsia="仿宋_GB2312" w:cs="宋体"/>
          <w:sz w:val="11"/>
          <w:szCs w:val="11"/>
        </w:rPr>
        <w:t xml:space="preserve"> </w:t>
      </w:r>
      <w:bookmarkEnd w:id="24"/>
      <w:r>
        <w:rPr>
          <w:rFonts w:hint="eastAsia" w:ascii="仿宋_GB2312" w:hAnsi="宋体" w:eastAsia="仿宋_GB2312" w:cs="宋体"/>
          <w:sz w:val="32"/>
          <w:szCs w:val="32"/>
        </w:rPr>
        <w:t>；公务用车购置及运行费支出</w:t>
      </w:r>
      <w:bookmarkStart w:id="25" w:name="PO_part3A3B2Amount2"/>
      <w:r>
        <w:rPr>
          <w:rFonts w:ascii="仿宋_GB2312" w:hAnsi="宋体" w:eastAsia="仿宋_GB2312" w:cs="宋体"/>
          <w:sz w:val="32"/>
          <w:szCs w:val="32"/>
        </w:rPr>
        <w:t>7.3万元，占69.4%</w:t>
      </w:r>
      <w:r>
        <w:rPr>
          <w:rFonts w:hint="eastAsia" w:ascii="仿宋_GB2312" w:hAnsi="宋体" w:eastAsia="仿宋_GB2312" w:cs="宋体"/>
          <w:sz w:val="11"/>
          <w:szCs w:val="11"/>
        </w:rPr>
        <w:t xml:space="preserve"> </w:t>
      </w:r>
      <w:bookmarkEnd w:id="25"/>
      <w:r>
        <w:rPr>
          <w:rFonts w:hint="eastAsia" w:ascii="仿宋_GB2312" w:hAnsi="宋体" w:eastAsia="仿宋_GB2312" w:cs="宋体"/>
          <w:sz w:val="32"/>
          <w:szCs w:val="32"/>
        </w:rPr>
        <w:t>；公务接待费支出</w:t>
      </w:r>
      <w:bookmarkStart w:id="26" w:name="PO_part3A3B2Amount3"/>
      <w:r>
        <w:rPr>
          <w:rFonts w:ascii="仿宋_GB2312" w:hAnsi="宋体" w:eastAsia="仿宋_GB2312" w:cs="宋体"/>
          <w:sz w:val="32"/>
          <w:szCs w:val="32"/>
        </w:rPr>
        <w:t>2.02万元，占19.3%</w:t>
      </w:r>
      <w:r>
        <w:rPr>
          <w:rFonts w:hint="eastAsia" w:ascii="仿宋_GB2312" w:hAnsi="宋体" w:eastAsia="仿宋_GB2312" w:cs="宋体"/>
          <w:sz w:val="11"/>
          <w:szCs w:val="11"/>
        </w:rPr>
        <w:t xml:space="preserve"> </w:t>
      </w:r>
      <w:bookmarkEnd w:id="26"/>
      <w:r>
        <w:rPr>
          <w:rFonts w:hint="eastAsia" w:ascii="仿宋_GB2312" w:hAnsi="宋体" w:eastAsia="仿宋_GB2312" w:cs="宋体"/>
          <w:sz w:val="32"/>
          <w:szCs w:val="32"/>
        </w:rPr>
        <w:t>。具体情况如下：</w:t>
      </w:r>
    </w:p>
    <w:p>
      <w:pPr>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1.因公出国（境）费支出</w:t>
      </w:r>
      <w:bookmarkStart w:id="27" w:name="PO_part3A3B2C1Amount1"/>
      <w:r>
        <w:rPr>
          <w:rFonts w:ascii="仿宋_GB2312" w:hAnsi="宋体" w:eastAsia="仿宋_GB2312" w:cs="宋体"/>
          <w:sz w:val="32"/>
          <w:szCs w:val="32"/>
        </w:rPr>
        <w:t>1.19</w:t>
      </w:r>
      <w:r>
        <w:rPr>
          <w:rFonts w:hint="eastAsia" w:ascii="仿宋_GB2312" w:hAnsi="宋体" w:eastAsia="仿宋_GB2312" w:cs="宋体"/>
          <w:sz w:val="11"/>
          <w:szCs w:val="11"/>
        </w:rPr>
        <w:t xml:space="preserve"> </w:t>
      </w:r>
      <w:bookmarkEnd w:id="27"/>
      <w:r>
        <w:rPr>
          <w:rFonts w:hint="eastAsia" w:ascii="仿宋_GB2312" w:hAnsi="宋体" w:eastAsia="仿宋_GB2312" w:cs="宋体"/>
          <w:sz w:val="32"/>
          <w:szCs w:val="32"/>
        </w:rPr>
        <w:t>万元。全年使用财政拨款安排</w:t>
      </w:r>
      <w:bookmarkStart w:id="28" w:name="PO_part3A3B2C1JgType1"/>
      <w:r>
        <w:rPr>
          <w:rFonts w:hint="eastAsia" w:ascii="仿宋_GB2312" w:hAnsi="宋体" w:eastAsia="仿宋_GB2312" w:cs="宋体"/>
          <w:sz w:val="32"/>
          <w:szCs w:val="32"/>
        </w:rPr>
        <w:t>局机关</w:t>
      </w:r>
      <w:r>
        <w:rPr>
          <w:rFonts w:hint="eastAsia" w:ascii="仿宋_GB2312" w:hAnsi="宋体" w:eastAsia="仿宋_GB2312" w:cs="宋体"/>
          <w:sz w:val="32"/>
          <w:szCs w:val="32"/>
          <w:lang w:val="en-US" w:eastAsia="zh-CN"/>
        </w:rPr>
        <w:t>1</w:t>
      </w:r>
      <w:r>
        <w:rPr>
          <w:rFonts w:hint="eastAsia" w:ascii="仿宋_GB2312" w:hAnsi="宋体" w:eastAsia="仿宋_GB2312" w:cs="宋体"/>
          <w:sz w:val="11"/>
          <w:szCs w:val="11"/>
        </w:rPr>
        <w:t xml:space="preserve"> </w:t>
      </w:r>
      <w:bookmarkEnd w:id="28"/>
      <w:r>
        <w:rPr>
          <w:rFonts w:hint="eastAsia" w:ascii="仿宋_GB2312" w:hAnsi="宋体" w:eastAsia="仿宋_GB2312" w:cs="宋体"/>
          <w:sz w:val="32"/>
          <w:szCs w:val="32"/>
        </w:rPr>
        <w:t>个单位出国团组</w:t>
      </w:r>
      <w:bookmarkStart w:id="29" w:name="PO_part3A3B2C1JgcgCount1"/>
      <w:r>
        <w:rPr>
          <w:rFonts w:ascii="仿宋_GB2312" w:hAnsi="宋体" w:eastAsia="仿宋_GB2312" w:cs="宋体"/>
          <w:sz w:val="32"/>
          <w:szCs w:val="32"/>
        </w:rPr>
        <w:t>1</w:t>
      </w:r>
      <w:r>
        <w:rPr>
          <w:rFonts w:hint="eastAsia" w:ascii="仿宋_GB2312" w:hAnsi="宋体" w:eastAsia="仿宋_GB2312" w:cs="宋体"/>
          <w:sz w:val="11"/>
          <w:szCs w:val="11"/>
        </w:rPr>
        <w:t xml:space="preserve"> </w:t>
      </w:r>
      <w:bookmarkEnd w:id="29"/>
      <w:r>
        <w:rPr>
          <w:rFonts w:hint="eastAsia" w:ascii="仿宋_GB2312" w:hAnsi="宋体" w:eastAsia="仿宋_GB2312" w:cs="宋体"/>
          <w:sz w:val="32"/>
          <w:szCs w:val="32"/>
        </w:rPr>
        <w:t>个、累计</w:t>
      </w:r>
      <w:bookmarkStart w:id="30" w:name="PO_part3A3B2C1JgcgManCount1"/>
      <w:r>
        <w:rPr>
          <w:rFonts w:ascii="仿宋_GB2312" w:hAnsi="宋体" w:eastAsia="仿宋_GB2312" w:cs="宋体"/>
          <w:sz w:val="32"/>
          <w:szCs w:val="32"/>
        </w:rPr>
        <w:t>4</w:t>
      </w:r>
      <w:r>
        <w:rPr>
          <w:rFonts w:hint="eastAsia" w:ascii="仿宋_GB2312" w:hAnsi="宋体" w:eastAsia="仿宋_GB2312" w:cs="宋体"/>
          <w:sz w:val="11"/>
          <w:szCs w:val="11"/>
        </w:rPr>
        <w:t xml:space="preserve"> </w:t>
      </w:r>
      <w:bookmarkEnd w:id="30"/>
      <w:r>
        <w:rPr>
          <w:rFonts w:hint="eastAsia" w:ascii="仿宋_GB2312" w:hAnsi="宋体" w:eastAsia="仿宋_GB2312" w:cs="宋体"/>
          <w:sz w:val="32"/>
          <w:szCs w:val="32"/>
        </w:rPr>
        <w:t>人次。开支内容包括：</w:t>
      </w:r>
      <w:bookmarkStart w:id="31" w:name="PO_part3A3B2C1D1Meeting1"/>
      <w:r>
        <w:rPr>
          <w:rFonts w:hint="eastAsia" w:ascii="仿宋_GB2312" w:hAnsi="宋体" w:eastAsia="仿宋_GB2312" w:cs="宋体"/>
          <w:sz w:val="32"/>
          <w:szCs w:val="32"/>
        </w:rPr>
        <w:t>（1）参加</w:t>
      </w:r>
      <w:r>
        <w:rPr>
          <w:rFonts w:hint="eastAsia" w:ascii="仿宋_GB2312" w:hAnsi="宋体" w:eastAsia="仿宋_GB2312" w:cs="宋体"/>
          <w:sz w:val="32"/>
          <w:szCs w:val="32"/>
          <w:lang w:eastAsia="zh-CN"/>
        </w:rPr>
        <w:t>澳门经贸活动</w:t>
      </w:r>
      <w:r>
        <w:rPr>
          <w:rFonts w:hint="eastAsia" w:ascii="仿宋_GB2312" w:hAnsi="宋体" w:eastAsia="仿宋_GB2312" w:cs="宋体"/>
          <w:sz w:val="32"/>
          <w:szCs w:val="32"/>
        </w:rPr>
        <w:t>支出</w:t>
      </w:r>
      <w:r>
        <w:rPr>
          <w:rFonts w:hint="eastAsia" w:ascii="仿宋_GB2312" w:hAnsi="宋体" w:eastAsia="仿宋_GB2312" w:cs="宋体"/>
          <w:sz w:val="32"/>
          <w:szCs w:val="32"/>
          <w:lang w:val="en-US" w:eastAsia="zh-CN"/>
        </w:rPr>
        <w:t>1.19</w:t>
      </w:r>
      <w:r>
        <w:rPr>
          <w:rFonts w:hint="eastAsia" w:ascii="仿宋_GB2312" w:hAnsi="宋体" w:eastAsia="仿宋_GB2312" w:cs="宋体"/>
          <w:sz w:val="32"/>
          <w:szCs w:val="32"/>
        </w:rPr>
        <w:t>万元，主要用于</w:t>
      </w:r>
      <w:r>
        <w:rPr>
          <w:rFonts w:hint="eastAsia" w:ascii="仿宋_GB2312" w:hAnsi="宋体" w:eastAsia="仿宋_GB2312" w:cs="宋体"/>
          <w:sz w:val="32"/>
          <w:szCs w:val="32"/>
          <w:lang w:eastAsia="zh-CN"/>
        </w:rPr>
        <w:t>参加人员的食宿费以及差旅费补助。</w:t>
      </w:r>
      <w:r>
        <w:rPr>
          <w:rFonts w:hint="eastAsia" w:ascii="仿宋_GB2312" w:hAnsi="宋体" w:eastAsia="仿宋_GB2312" w:cs="宋体"/>
          <w:sz w:val="32"/>
          <w:szCs w:val="32"/>
        </w:rPr>
        <w:t xml:space="preserve"> </w:t>
      </w:r>
      <w:bookmarkEnd w:id="31"/>
    </w:p>
    <w:p>
      <w:pPr>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2.公务用车购置及运行维护费支出</w:t>
      </w:r>
      <w:bookmarkStart w:id="32" w:name="PO_part3A3B2C2Amount1"/>
      <w:r>
        <w:rPr>
          <w:rFonts w:ascii="仿宋_GB2312" w:hAnsi="宋体" w:eastAsia="仿宋_GB2312" w:cs="宋体"/>
          <w:sz w:val="32"/>
          <w:szCs w:val="32"/>
        </w:rPr>
        <w:t>7.3</w:t>
      </w:r>
      <w:r>
        <w:rPr>
          <w:rFonts w:hint="eastAsia" w:ascii="仿宋_GB2312" w:hAnsi="宋体" w:eastAsia="仿宋_GB2312" w:cs="宋体"/>
          <w:sz w:val="11"/>
          <w:szCs w:val="11"/>
        </w:rPr>
        <w:t xml:space="preserve"> </w:t>
      </w:r>
      <w:bookmarkEnd w:id="32"/>
      <w:r>
        <w:rPr>
          <w:rFonts w:hint="eastAsia" w:ascii="仿宋_GB2312" w:hAnsi="宋体" w:eastAsia="仿宋_GB2312" w:cs="宋体"/>
          <w:sz w:val="32"/>
          <w:szCs w:val="32"/>
        </w:rPr>
        <w:t>万元，其中：公务用车购置支出为</w:t>
      </w:r>
      <w:bookmarkStart w:id="33" w:name="PO_part3A3B2C2D1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3"/>
      <w:r>
        <w:rPr>
          <w:rFonts w:hint="eastAsia" w:ascii="仿宋_GB2312" w:hAnsi="宋体" w:eastAsia="仿宋_GB2312" w:cs="宋体"/>
          <w:sz w:val="32"/>
          <w:szCs w:val="32"/>
        </w:rPr>
        <w:t>万元，</w:t>
      </w:r>
      <w:bookmarkStart w:id="34" w:name="PO_part3A3B2C2D1Year1"/>
      <w:r>
        <w:rPr>
          <w:rFonts w:ascii="仿宋_GB2312" w:hAnsi="宋体" w:eastAsia="仿宋_GB2312" w:cs="宋体"/>
          <w:sz w:val="32"/>
          <w:szCs w:val="32"/>
        </w:rPr>
        <w:t>2020</w:t>
      </w:r>
      <w:r>
        <w:rPr>
          <w:rFonts w:hint="eastAsia" w:ascii="仿宋_GB2312" w:hAnsi="宋体" w:eastAsia="仿宋_GB2312" w:cs="宋体"/>
          <w:sz w:val="11"/>
          <w:szCs w:val="11"/>
        </w:rPr>
        <w:t xml:space="preserve"> </w:t>
      </w:r>
      <w:bookmarkEnd w:id="34"/>
      <w:r>
        <w:rPr>
          <w:rFonts w:hint="eastAsia" w:ascii="仿宋_GB2312" w:hAnsi="宋体" w:eastAsia="仿宋_GB2312" w:cs="宋体"/>
          <w:sz w:val="32"/>
          <w:szCs w:val="32"/>
        </w:rPr>
        <w:t>年公务用车购置数</w:t>
      </w:r>
      <w:bookmarkStart w:id="35" w:name="PO_part3A3B2C2D1Car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5"/>
      <w:r>
        <w:rPr>
          <w:rFonts w:hint="eastAsia" w:ascii="仿宋_GB2312" w:hAnsi="宋体" w:eastAsia="仿宋_GB2312" w:cs="宋体"/>
          <w:sz w:val="32"/>
          <w:szCs w:val="32"/>
        </w:rPr>
        <w:t>辆。公务用车运行及维护支出</w:t>
      </w:r>
      <w:bookmarkStart w:id="36" w:name="PO_part3A3B2C2D2Amount1"/>
      <w:r>
        <w:rPr>
          <w:rFonts w:ascii="仿宋_GB2312" w:hAnsi="宋体" w:eastAsia="仿宋_GB2312" w:cs="宋体"/>
          <w:sz w:val="32"/>
          <w:szCs w:val="32"/>
        </w:rPr>
        <w:t>7.3</w:t>
      </w:r>
      <w:r>
        <w:rPr>
          <w:rFonts w:hint="eastAsia" w:ascii="仿宋_GB2312" w:hAnsi="宋体" w:eastAsia="仿宋_GB2312" w:cs="宋体"/>
          <w:sz w:val="11"/>
          <w:szCs w:val="11"/>
        </w:rPr>
        <w:t xml:space="preserve"> </w:t>
      </w:r>
      <w:bookmarkEnd w:id="36"/>
      <w:r>
        <w:rPr>
          <w:rFonts w:hint="eastAsia" w:ascii="仿宋_GB2312" w:hAnsi="宋体" w:eastAsia="仿宋_GB2312" w:cs="宋体"/>
          <w:sz w:val="32"/>
          <w:szCs w:val="32"/>
        </w:rPr>
        <w:t>万元，</w:t>
      </w:r>
      <w:bookmarkStart w:id="37" w:name="PO_part3A3B2C2D2JgType1"/>
      <w:r>
        <w:rPr>
          <w:rFonts w:hint="eastAsia" w:ascii="仿宋_GB2312" w:hAnsi="宋体" w:eastAsia="仿宋_GB2312" w:cs="宋体"/>
          <w:sz w:val="32"/>
          <w:szCs w:val="32"/>
          <w:lang w:val="en-US" w:eastAsia="zh-CN"/>
        </w:rPr>
        <w:t>2020</w:t>
      </w:r>
      <w:r>
        <w:rPr>
          <w:rFonts w:hint="eastAsia" w:ascii="仿宋_GB2312" w:hAnsi="宋体" w:eastAsia="仿宋_GB2312" w:cs="宋体"/>
          <w:sz w:val="32"/>
          <w:szCs w:val="32"/>
        </w:rPr>
        <w:t>年局机关</w:t>
      </w:r>
      <w:r>
        <w:rPr>
          <w:rFonts w:hint="eastAsia" w:ascii="仿宋_GB2312" w:hAnsi="宋体" w:eastAsia="仿宋_GB2312" w:cs="宋体"/>
          <w:sz w:val="11"/>
          <w:szCs w:val="11"/>
        </w:rPr>
        <w:t xml:space="preserve"> </w:t>
      </w:r>
      <w:bookmarkEnd w:id="37"/>
      <w:r>
        <w:rPr>
          <w:rFonts w:hint="eastAsia" w:ascii="仿宋_GB2312" w:hAnsi="宋体" w:eastAsia="仿宋_GB2312" w:cs="宋体"/>
          <w:sz w:val="32"/>
          <w:szCs w:val="32"/>
        </w:rPr>
        <w:t>公务用车保有量为</w:t>
      </w:r>
      <w:bookmarkStart w:id="38" w:name="PO_part3A3B2C2D2CarCount1"/>
      <w:r>
        <w:rPr>
          <w:rFonts w:ascii="仿宋_GB2312" w:hAnsi="宋体" w:eastAsia="仿宋_GB2312" w:cs="宋体"/>
          <w:sz w:val="32"/>
          <w:szCs w:val="32"/>
        </w:rPr>
        <w:t>3</w:t>
      </w:r>
      <w:r>
        <w:rPr>
          <w:rFonts w:hint="eastAsia" w:ascii="仿宋_GB2312" w:hAnsi="宋体" w:eastAsia="仿宋_GB2312" w:cs="宋体"/>
          <w:sz w:val="11"/>
          <w:szCs w:val="11"/>
        </w:rPr>
        <w:t xml:space="preserve"> </w:t>
      </w:r>
      <w:bookmarkEnd w:id="38"/>
      <w:r>
        <w:rPr>
          <w:rFonts w:hint="eastAsia" w:ascii="仿宋_GB2312" w:hAnsi="宋体" w:eastAsia="仿宋_GB2312" w:cs="宋体"/>
          <w:sz w:val="32"/>
          <w:szCs w:val="32"/>
        </w:rPr>
        <w:t>辆，主要用于</w:t>
      </w:r>
      <w:bookmarkStart w:id="39" w:name="PO_part3A3B2C2D2Use1"/>
      <w:r>
        <w:rPr>
          <w:rFonts w:hint="eastAsia" w:ascii="仿宋_GB2312" w:hAnsi="宋体" w:eastAsia="仿宋_GB2312" w:cs="宋体"/>
          <w:sz w:val="32"/>
          <w:szCs w:val="32"/>
          <w:lang w:eastAsia="zh-CN"/>
        </w:rPr>
        <w:t>应急保障和机要通信。</w:t>
      </w:r>
      <w:r>
        <w:rPr>
          <w:rFonts w:hint="eastAsia" w:ascii="仿宋_GB2312" w:hAnsi="宋体" w:eastAsia="仿宋_GB2312" w:cs="宋体"/>
          <w:sz w:val="32"/>
          <w:szCs w:val="32"/>
        </w:rPr>
        <w:t xml:space="preserve"> </w:t>
      </w:r>
      <w:bookmarkEnd w:id="39"/>
    </w:p>
    <w:p>
      <w:pPr>
        <w:pStyle w:val="2"/>
        <w:jc w:val="both"/>
        <w:rPr>
          <w:rFonts w:hint="eastAsia" w:ascii="仿宋_GB2312" w:hAnsi="宋体" w:eastAsia="仿宋_GB2312" w:cs="宋体"/>
          <w:b/>
          <w:sz w:val="32"/>
          <w:szCs w:val="32"/>
        </w:rPr>
      </w:pPr>
      <w:r>
        <w:rPr>
          <w:rFonts w:hint="eastAsia" w:ascii="仿宋_GB2312" w:hAnsi="宋体" w:eastAsia="仿宋_GB2312" w:cs="宋体"/>
          <w:sz w:val="32"/>
          <w:szCs w:val="32"/>
        </w:rPr>
        <w:t>3.公务接待费支出</w:t>
      </w:r>
      <w:bookmarkStart w:id="40" w:name="PO_part3A3B2C3Amount1"/>
      <w:r>
        <w:rPr>
          <w:rFonts w:ascii="仿宋_GB2312" w:hAnsi="宋体" w:eastAsia="仿宋_GB2312" w:cs="宋体"/>
          <w:sz w:val="32"/>
          <w:szCs w:val="32"/>
        </w:rPr>
        <w:t>2.02</w:t>
      </w:r>
      <w:r>
        <w:rPr>
          <w:rFonts w:hint="eastAsia" w:ascii="仿宋_GB2312" w:hAnsi="宋体" w:eastAsia="仿宋_GB2312" w:cs="宋体"/>
          <w:sz w:val="11"/>
          <w:szCs w:val="11"/>
        </w:rPr>
        <w:t xml:space="preserve"> </w:t>
      </w:r>
      <w:bookmarkEnd w:id="40"/>
      <w:r>
        <w:rPr>
          <w:rFonts w:hint="eastAsia" w:ascii="仿宋_GB2312" w:hAnsi="宋体" w:eastAsia="仿宋_GB2312" w:cs="宋体"/>
          <w:sz w:val="32"/>
          <w:szCs w:val="32"/>
        </w:rPr>
        <w:t>万元，主要用于</w:t>
      </w:r>
      <w:bookmarkStart w:id="41" w:name="PO_part3A3B2C3Detail1"/>
      <w:r>
        <w:rPr>
          <w:rFonts w:hint="eastAsia" w:ascii="仿宋_GB2312" w:hAnsi="宋体" w:eastAsia="仿宋_GB2312" w:cs="宋体"/>
          <w:sz w:val="32"/>
          <w:szCs w:val="32"/>
          <w:lang w:eastAsia="zh-CN"/>
        </w:rPr>
        <w:t>来湛考察团组等公务接待用餐费用</w:t>
      </w:r>
      <w:r>
        <w:rPr>
          <w:rFonts w:hint="eastAsia" w:ascii="仿宋_GB2312" w:hAnsi="宋体" w:eastAsia="仿宋_GB2312" w:cs="宋体"/>
          <w:sz w:val="11"/>
          <w:szCs w:val="11"/>
        </w:rPr>
        <w:t xml:space="preserve"> </w:t>
      </w:r>
      <w:bookmarkEnd w:id="41"/>
      <w:r>
        <w:rPr>
          <w:rFonts w:hint="eastAsia" w:ascii="仿宋_GB2312" w:hAnsi="宋体" w:eastAsia="仿宋_GB2312" w:cs="宋体"/>
          <w:sz w:val="32"/>
          <w:szCs w:val="32"/>
        </w:rPr>
        <w:t>。</w:t>
      </w:r>
      <w:bookmarkStart w:id="42" w:name="PO_part3A3B2C3JgType1"/>
      <w:r>
        <w:rPr>
          <w:rFonts w:hint="eastAsia" w:ascii="仿宋_GB2312" w:hAnsi="宋体" w:eastAsia="仿宋_GB2312" w:cs="宋体"/>
          <w:sz w:val="32"/>
          <w:szCs w:val="32"/>
          <w:lang w:val="en-US" w:eastAsia="zh-CN"/>
        </w:rPr>
        <w:t>2020</w:t>
      </w:r>
      <w:r>
        <w:rPr>
          <w:rFonts w:hint="eastAsia" w:ascii="仿宋_GB2312" w:hAnsi="宋体" w:eastAsia="仿宋_GB2312" w:cs="宋体"/>
          <w:sz w:val="32"/>
          <w:szCs w:val="32"/>
        </w:rPr>
        <w:t>年，局机关</w:t>
      </w:r>
      <w:r>
        <w:rPr>
          <w:rFonts w:hint="eastAsia" w:ascii="仿宋_GB2312" w:hAnsi="宋体" w:eastAsia="仿宋_GB2312" w:cs="宋体"/>
          <w:sz w:val="11"/>
          <w:szCs w:val="11"/>
        </w:rPr>
        <w:t xml:space="preserve"> </w:t>
      </w:r>
      <w:bookmarkEnd w:id="42"/>
      <w:r>
        <w:rPr>
          <w:rFonts w:hint="eastAsia" w:ascii="仿宋_GB2312" w:hAnsi="宋体" w:eastAsia="仿宋_GB2312" w:cs="宋体"/>
          <w:sz w:val="32"/>
          <w:szCs w:val="32"/>
        </w:rPr>
        <w:t>共接待国外、境外来访团组</w:t>
      </w:r>
      <w:bookmarkStart w:id="43" w:name="PO_part3A3B2C3Lfzt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43"/>
      <w:r>
        <w:rPr>
          <w:rFonts w:hint="eastAsia" w:ascii="仿宋_GB2312" w:hAnsi="宋体" w:eastAsia="仿宋_GB2312" w:cs="宋体"/>
          <w:sz w:val="32"/>
          <w:szCs w:val="32"/>
        </w:rPr>
        <w:t>个，来访外宾</w:t>
      </w:r>
      <w:bookmarkStart w:id="44" w:name="PO_part3A3B2C3Lfwb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44"/>
      <w:r>
        <w:rPr>
          <w:rFonts w:hint="eastAsia" w:ascii="仿宋_GB2312" w:hAnsi="宋体" w:eastAsia="仿宋_GB2312" w:cs="宋体"/>
          <w:sz w:val="32"/>
          <w:szCs w:val="32"/>
        </w:rPr>
        <w:t>人次；发生国内接待</w:t>
      </w:r>
      <w:bookmarkStart w:id="45" w:name="PO_part3A3B2C3GnjdCount1"/>
      <w:r>
        <w:rPr>
          <w:rFonts w:ascii="仿宋_GB2312" w:hAnsi="宋体" w:eastAsia="仿宋_GB2312" w:cs="宋体"/>
          <w:sz w:val="32"/>
          <w:szCs w:val="32"/>
        </w:rPr>
        <w:t>23</w:t>
      </w:r>
      <w:r>
        <w:rPr>
          <w:rFonts w:hint="eastAsia" w:ascii="仿宋_GB2312" w:hAnsi="宋体" w:eastAsia="仿宋_GB2312" w:cs="宋体"/>
          <w:sz w:val="11"/>
          <w:szCs w:val="11"/>
        </w:rPr>
        <w:t xml:space="preserve"> </w:t>
      </w:r>
      <w:bookmarkEnd w:id="45"/>
      <w:r>
        <w:rPr>
          <w:rFonts w:hint="eastAsia" w:ascii="仿宋_GB2312" w:hAnsi="宋体" w:eastAsia="仿宋_GB2312" w:cs="宋体"/>
          <w:sz w:val="32"/>
          <w:szCs w:val="32"/>
        </w:rPr>
        <w:t>次，接待人数共</w:t>
      </w:r>
      <w:bookmarkStart w:id="46" w:name="PO_part3A3B2C3GnjdManCount1"/>
      <w:r>
        <w:rPr>
          <w:rFonts w:ascii="仿宋_GB2312" w:hAnsi="宋体" w:eastAsia="仿宋_GB2312" w:cs="宋体"/>
          <w:sz w:val="32"/>
          <w:szCs w:val="32"/>
        </w:rPr>
        <w:t>133</w:t>
      </w:r>
      <w:r>
        <w:rPr>
          <w:rFonts w:hint="eastAsia" w:ascii="仿宋_GB2312" w:hAnsi="宋体" w:eastAsia="仿宋_GB2312" w:cs="宋体"/>
          <w:sz w:val="11"/>
          <w:szCs w:val="11"/>
        </w:rPr>
        <w:t xml:space="preserve"> </w:t>
      </w:r>
      <w:bookmarkEnd w:id="46"/>
      <w:r>
        <w:rPr>
          <w:rFonts w:hint="eastAsia" w:ascii="仿宋_GB2312" w:hAnsi="宋体" w:eastAsia="仿宋_GB2312" w:cs="宋体"/>
          <w:sz w:val="32"/>
          <w:szCs w:val="32"/>
        </w:rPr>
        <w:t>人。主要包括</w:t>
      </w:r>
      <w:r>
        <w:rPr>
          <w:rFonts w:hint="eastAsia" w:ascii="仿宋_GB2312" w:hAnsi="宋体" w:eastAsia="仿宋_GB2312" w:cs="宋体"/>
          <w:sz w:val="32"/>
          <w:szCs w:val="32"/>
          <w:lang w:eastAsia="zh-CN"/>
        </w:rPr>
        <w:t>接待来湛调研、商务考察等人员。</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4E0867"/>
    <w:rsid w:val="10FB1E78"/>
    <w:rsid w:val="217B0B76"/>
    <w:rsid w:val="374E0867"/>
    <w:rsid w:val="69EA4163"/>
    <w:rsid w:val="6D535020"/>
    <w:rsid w:val="7CC64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_Style 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2021-09-10T02:01:00Z</dcterms:created>
  <dc:creator>猫一样的momo</dc:creator>
  <cp:lastModifiedBy>猫一样的momo</cp:lastModifiedBy>
  <dcterms:modified xsi:type="dcterms:W3CDTF">2022-05-13T01:38:59Z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