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uto"/>
        <w:ind w:firstLine="883" w:firstLineChars="200"/>
        <w:jc w:val="center"/>
        <w:rPr>
          <w:rFonts w:cs="宋体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2019年“三公”经费支出决算情况说明</w:t>
      </w:r>
    </w:p>
    <w:p>
      <w:pPr>
        <w:widowControl/>
        <w:shd w:val="clear" w:color="auto" w:fill="FFFFFF"/>
        <w:spacing w:line="300" w:lineRule="exact"/>
        <w:ind w:firstLine="883" w:firstLineChars="200"/>
        <w:jc w:val="center"/>
        <w:rPr>
          <w:rFonts w:cs="宋体"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spacing w:line="600" w:lineRule="exact"/>
        <w:ind w:firstLine="642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（一）“三公”经费财政拨款支出决算总体情况说明</w:t>
      </w:r>
    </w:p>
    <w:p>
      <w:pPr>
        <w:spacing w:line="60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bookmarkStart w:id="0" w:name="PO_part3A3B1C1DivNameYear1"/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湛江市住房公积金管理中心201</w:t>
      </w:r>
      <w:bookmarkEnd w:id="0"/>
      <w:r>
        <w:rPr>
          <w:rFonts w:hint="eastAsia" w:ascii="仿宋" w:hAnsi="仿宋" w:eastAsia="仿宋"/>
          <w:sz w:val="32"/>
          <w:szCs w:val="32"/>
        </w:rPr>
        <w:t>9年度“三公”经费财政拨款支出决算为</w:t>
      </w:r>
      <w:bookmarkStart w:id="1" w:name="PO_part3A3B1C1Amount1"/>
      <w:r>
        <w:rPr>
          <w:rFonts w:hint="eastAsia" w:ascii="仿宋" w:hAnsi="仿宋" w:eastAsia="仿宋"/>
          <w:sz w:val="32"/>
          <w:szCs w:val="32"/>
        </w:rPr>
        <w:t xml:space="preserve">11.22 </w:t>
      </w:r>
      <w:bookmarkEnd w:id="1"/>
      <w:r>
        <w:rPr>
          <w:rFonts w:hint="eastAsia" w:ascii="仿宋" w:hAnsi="仿宋" w:eastAsia="仿宋"/>
          <w:sz w:val="32"/>
          <w:szCs w:val="32"/>
        </w:rPr>
        <w:t>万元，完成预算16.77万元的</w:t>
      </w:r>
      <w:bookmarkStart w:id="2" w:name="PO_part3A3B1C1Percent1"/>
      <w:r>
        <w:rPr>
          <w:rFonts w:hint="eastAsia" w:ascii="仿宋" w:hAnsi="仿宋" w:eastAsia="仿宋"/>
          <w:sz w:val="32"/>
          <w:szCs w:val="32"/>
        </w:rPr>
        <w:t xml:space="preserve"> 66.9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2"/>
      <w:r>
        <w:rPr>
          <w:rFonts w:hint="eastAsia" w:ascii="仿宋" w:hAnsi="仿宋" w:eastAsia="仿宋"/>
          <w:sz w:val="32"/>
          <w:szCs w:val="32"/>
        </w:rPr>
        <w:t>。其中：因公出国（境）费支出决算为0万元，完成预</w:t>
      </w:r>
      <w:bookmarkStart w:id="3" w:name="PO_part3A3B1C1qzysAmount1"/>
      <w:r>
        <w:rPr>
          <w:rFonts w:hint="eastAsia" w:ascii="仿宋" w:hAnsi="仿宋" w:eastAsia="仿宋"/>
          <w:sz w:val="32"/>
          <w:szCs w:val="32"/>
        </w:rPr>
        <w:t>算0</w:t>
      </w:r>
      <w:bookmarkEnd w:id="3"/>
      <w:r>
        <w:rPr>
          <w:rFonts w:hint="eastAsia" w:ascii="仿宋" w:hAnsi="仿宋" w:eastAsia="仿宋"/>
          <w:sz w:val="32"/>
          <w:szCs w:val="32"/>
        </w:rPr>
        <w:t>万元的</w:t>
      </w:r>
      <w:bookmarkStart w:id="4" w:name="PO_part3A3B1C1qzPercent1"/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4"/>
      <w:r>
        <w:rPr>
          <w:rFonts w:hint="eastAsia" w:ascii="仿宋" w:hAnsi="仿宋" w:eastAsia="仿宋"/>
          <w:sz w:val="32"/>
          <w:szCs w:val="32"/>
        </w:rPr>
        <w:t>；公务用车购置及运行费支出决算为10.26万元，完成预算14.63万元的</w:t>
      </w:r>
      <w:bookmarkStart w:id="5" w:name="PO_part3A3B1C1qzPercent2"/>
      <w:r>
        <w:rPr>
          <w:rFonts w:hint="eastAsia" w:ascii="仿宋" w:hAnsi="仿宋" w:eastAsia="仿宋"/>
          <w:sz w:val="32"/>
          <w:szCs w:val="32"/>
        </w:rPr>
        <w:t>70.1</w:t>
      </w:r>
      <w:r>
        <w:rPr>
          <w:rFonts w:ascii="仿宋" w:hAnsi="仿宋" w:eastAsia="仿宋"/>
          <w:sz w:val="32"/>
          <w:szCs w:val="32"/>
        </w:rPr>
        <w:t xml:space="preserve">% </w:t>
      </w:r>
      <w:bookmarkEnd w:id="5"/>
      <w:r>
        <w:rPr>
          <w:rFonts w:hint="eastAsia" w:ascii="仿宋" w:hAnsi="仿宋" w:eastAsia="仿宋"/>
          <w:sz w:val="32"/>
          <w:szCs w:val="32"/>
        </w:rPr>
        <w:t>；公务接待费支出决算为0.97万元，完成预算</w:t>
      </w:r>
      <w:bookmarkStart w:id="6" w:name="PO_part3A3B1C1qzysAmount3"/>
      <w:r>
        <w:rPr>
          <w:rFonts w:hint="eastAsia" w:ascii="仿宋" w:hAnsi="仿宋" w:eastAsia="仿宋"/>
          <w:sz w:val="32"/>
          <w:szCs w:val="32"/>
        </w:rPr>
        <w:t xml:space="preserve"> 2.14 </w:t>
      </w:r>
      <w:bookmarkEnd w:id="6"/>
      <w:r>
        <w:rPr>
          <w:rFonts w:hint="eastAsia" w:ascii="仿宋" w:hAnsi="仿宋" w:eastAsia="仿宋"/>
          <w:sz w:val="32"/>
          <w:szCs w:val="32"/>
        </w:rPr>
        <w:t>万元的</w:t>
      </w:r>
      <w:bookmarkStart w:id="7" w:name="PO_part3A3B1C1qzPercent3"/>
      <w:r>
        <w:rPr>
          <w:rFonts w:hint="eastAsia" w:ascii="仿宋" w:hAnsi="仿宋" w:eastAsia="仿宋"/>
          <w:sz w:val="32"/>
          <w:szCs w:val="32"/>
        </w:rPr>
        <w:t>45.1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7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bookmarkStart w:id="8" w:name="PO_part3A3B1C1Year1"/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</w:t>
      </w:r>
      <w:bookmarkEnd w:id="8"/>
      <w:r>
        <w:rPr>
          <w:rFonts w:hint="eastAsia" w:ascii="仿宋" w:hAnsi="仿宋" w:eastAsia="仿宋"/>
          <w:sz w:val="32"/>
          <w:szCs w:val="32"/>
        </w:rPr>
        <w:t>9年度“三公”经费支出决算</w:t>
      </w:r>
      <w:bookmarkStart w:id="9" w:name="PO_part3A3B1C1Diff1"/>
      <w:r>
        <w:rPr>
          <w:rFonts w:hint="eastAsia" w:ascii="仿宋" w:hAnsi="仿宋" w:eastAsia="仿宋"/>
          <w:sz w:val="32"/>
          <w:szCs w:val="32"/>
        </w:rPr>
        <w:t>小于</w:t>
      </w:r>
      <w:bookmarkEnd w:id="9"/>
      <w:r>
        <w:rPr>
          <w:rFonts w:hint="eastAsia" w:ascii="仿宋" w:hAnsi="仿宋" w:eastAsia="仿宋"/>
          <w:sz w:val="32"/>
          <w:szCs w:val="32"/>
        </w:rPr>
        <w:t>预算数的主要情况：</w:t>
      </w:r>
      <w:bookmarkStart w:id="10" w:name="PO_part3A3B1C1DiffReason1"/>
      <w:r>
        <w:rPr>
          <w:rFonts w:hint="eastAsia" w:ascii="仿宋" w:hAnsi="仿宋" w:eastAsia="仿宋"/>
          <w:sz w:val="32"/>
          <w:szCs w:val="32"/>
        </w:rPr>
        <w:t>我中心认真贯彻落实中央</w:t>
      </w:r>
      <w:bookmarkStart w:id="12" w:name="_GoBack"/>
      <w:bookmarkEnd w:id="12"/>
      <w:r>
        <w:rPr>
          <w:rFonts w:hint="eastAsia" w:ascii="仿宋" w:hAnsi="仿宋" w:eastAsia="仿宋"/>
          <w:sz w:val="32"/>
          <w:szCs w:val="32"/>
        </w:rPr>
        <w:t xml:space="preserve">八项规定精神和厉行节约的要求，从严控制“三公”经费开支，全年实际支出比预算有所节约。 </w:t>
      </w:r>
      <w:bookmarkEnd w:id="10"/>
    </w:p>
    <w:p>
      <w:pPr>
        <w:spacing w:line="600" w:lineRule="exact"/>
        <w:ind w:firstLine="642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（二）“三公”经费财政拨款支出决算具体情况说明</w:t>
      </w:r>
    </w:p>
    <w:p>
      <w:pPr>
        <w:spacing w:line="60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bookmarkStart w:id="11" w:name="PO_part3A3B2Year1"/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</w:t>
      </w:r>
      <w:bookmarkEnd w:id="11"/>
      <w:r>
        <w:rPr>
          <w:rFonts w:hint="eastAsia" w:ascii="仿宋" w:hAnsi="仿宋" w:eastAsia="仿宋"/>
          <w:sz w:val="32"/>
          <w:szCs w:val="32"/>
        </w:rPr>
        <w:t>9年“三公”经费财政拨款支出决算中，因公出国（境）费0万元，占0% ；公务用车购置及运行费支出10.26万元，占91.4% ；公务接待费支出0.97万元，占8.6%。具体情况如下：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1.因公出国（境）费支出0万元。全年使用财政拨款安排0个单位出国团组0个、累计0人次。开支内容包括：没有发生因公出国（境）事项。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2.公务用车购置及运行维护费支出10.26万元，其中：公务用车购置支出为0万元，2019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公务用车购置数0辆。公务用车运行及维护支出10.26万元，2019年我中心公务用车保有量为7辆，主要用于市区与各办事处公务来往。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3.公务接待费支出0.97万元，主要用于相关单位交流工作等方面的接待。 2019年，我中心共接待国外来访团组0个，来访外宾0人次；发生国内接待10次，接待人数共106人，主要包括住建系统相关单位交流工作等方面的接待</w:t>
      </w:r>
      <w:r>
        <w:rPr>
          <w:rFonts w:hint="eastAsia" w:ascii="仿宋" w:hAnsi="仿宋" w:eastAsia="仿宋"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FEC"/>
    <w:rsid w:val="000401CE"/>
    <w:rsid w:val="000A76E1"/>
    <w:rsid w:val="0017161A"/>
    <w:rsid w:val="00176D5E"/>
    <w:rsid w:val="0039257F"/>
    <w:rsid w:val="003B39BC"/>
    <w:rsid w:val="0052763B"/>
    <w:rsid w:val="00561FEC"/>
    <w:rsid w:val="005C1A2E"/>
    <w:rsid w:val="00602DD4"/>
    <w:rsid w:val="006D6024"/>
    <w:rsid w:val="007217F2"/>
    <w:rsid w:val="007A5245"/>
    <w:rsid w:val="008A3672"/>
    <w:rsid w:val="008F273A"/>
    <w:rsid w:val="00904E5F"/>
    <w:rsid w:val="009A566F"/>
    <w:rsid w:val="00DD0A6F"/>
    <w:rsid w:val="00DE2EC7"/>
    <w:rsid w:val="676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106</Words>
  <Characters>608</Characters>
  <Lines>5</Lines>
  <Paragraphs>1</Paragraphs>
  <TotalTime>25</TotalTime>
  <ScaleCrop>false</ScaleCrop>
  <LinksUpToDate>false</LinksUpToDate>
  <CharactersWithSpaces>713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2018-09-17T11:18:00Z</dcterms:created>
  <dc:creator>China</dc:creator>
  <cp:lastModifiedBy>gjj</cp:lastModifiedBy>
  <dcterms:modified xsi:type="dcterms:W3CDTF">2022-03-25T17:31:12Z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