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60" w:lineRule="auto"/>
        <w:jc w:val="center"/>
        <w:textAlignment w:val="auto"/>
        <w:rPr>
          <w:rFonts w:hint="eastAsia" w:ascii="CESI小标宋-GB13000" w:hAnsi="CESI小标宋-GB13000" w:eastAsia="CESI小标宋-GB13000" w:cs="CESI小标宋-GB13000"/>
          <w:sz w:val="44"/>
          <w:szCs w:val="44"/>
          <w:lang w:eastAsia="zh-CN"/>
        </w:rPr>
      </w:pPr>
      <w:r>
        <w:rPr>
          <w:rFonts w:hint="eastAsia" w:ascii="CESI小标宋-GB13000" w:hAnsi="CESI小标宋-GB13000" w:eastAsia="CESI小标宋-GB13000" w:cs="CESI小标宋-GB13000"/>
          <w:sz w:val="44"/>
          <w:szCs w:val="44"/>
          <w:lang w:eastAsia="zh-CN"/>
        </w:rPr>
        <w:t>关于加快发展保障性租赁住房的实施意见</w:t>
      </w:r>
    </w:p>
    <w:p>
      <w:pPr>
        <w:keepNext w:val="0"/>
        <w:keepLines w:val="0"/>
        <w:pageBreakBefore w:val="0"/>
        <w:kinsoku/>
        <w:wordWrap/>
        <w:overflowPunct/>
        <w:topLinePunct w:val="0"/>
        <w:autoSpaceDE/>
        <w:autoSpaceDN/>
        <w:bidi w:val="0"/>
        <w:spacing w:line="360" w:lineRule="auto"/>
        <w:jc w:val="center"/>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（征求意见稿）</w:t>
      </w:r>
    </w:p>
    <w:p>
      <w:pPr>
        <w:pStyle w:val="2"/>
        <w:rPr>
          <w:rFonts w:hint="eastAsia"/>
          <w:lang w:eastAsia="zh-CN"/>
        </w:rPr>
      </w:pPr>
    </w:p>
    <w:p>
      <w:pPr>
        <w:pStyle w:val="8"/>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jc w:val="left"/>
        <w:textAlignment w:val="auto"/>
        <w:outlineLvl w:val="0"/>
        <w:rPr>
          <w:rFonts w:hint="eastAsia" w:ascii="仿宋_GB2312" w:hAnsi="仿宋_GB2312" w:eastAsia="仿宋_GB2312" w:cs="仿宋_GB2312"/>
          <w:b w:val="0"/>
          <w:bCs w:val="0"/>
          <w:kern w:val="2"/>
        </w:rPr>
      </w:pPr>
      <w:r>
        <w:rPr>
          <w:rFonts w:hint="eastAsia" w:ascii="仿宋_GB2312" w:hAnsi="仿宋_GB2312" w:eastAsia="仿宋_GB2312" w:cs="仿宋_GB2312"/>
          <w:b w:val="0"/>
          <w:bCs w:val="0"/>
          <w:kern w:val="2"/>
        </w:rPr>
        <w:t>为贯彻落实《国务院办公厅关于加快发展保障性租赁住房的意见》（国办发〔2021〕22号）</w:t>
      </w:r>
      <w:r>
        <w:rPr>
          <w:rFonts w:hint="eastAsia" w:ascii="仿宋_GB2312" w:hAnsi="仿宋_GB2312" w:eastAsia="仿宋_GB2312" w:cs="仿宋_GB2312"/>
          <w:b w:val="0"/>
          <w:bCs w:val="0"/>
          <w:kern w:val="2"/>
          <w:lang w:eastAsia="zh-CN"/>
        </w:rPr>
        <w:t>、《广东省人民政府办公厅关于加快发展保障性租赁住房的实施意见》（粤府办</w:t>
      </w:r>
      <w:r>
        <w:rPr>
          <w:rFonts w:hint="eastAsia" w:ascii="仿宋_GB2312" w:hAnsi="仿宋_GB2312" w:eastAsia="仿宋_GB2312" w:cs="仿宋_GB2312"/>
          <w:b w:val="0"/>
          <w:bCs w:val="0"/>
          <w:kern w:val="2"/>
        </w:rPr>
        <w:t>〔2021〕</w:t>
      </w:r>
      <w:r>
        <w:rPr>
          <w:rFonts w:hint="eastAsia" w:ascii="仿宋_GB2312" w:hAnsi="仿宋_GB2312" w:eastAsia="仿宋_GB2312" w:cs="仿宋_GB2312"/>
          <w:b w:val="0"/>
          <w:bCs w:val="0"/>
          <w:kern w:val="2"/>
          <w:lang w:val="en-US" w:eastAsia="zh-CN"/>
        </w:rPr>
        <w:t>39</w:t>
      </w:r>
      <w:r>
        <w:rPr>
          <w:rFonts w:hint="eastAsia" w:ascii="仿宋_GB2312" w:hAnsi="仿宋_GB2312" w:eastAsia="仿宋_GB2312" w:cs="仿宋_GB2312"/>
          <w:b w:val="0"/>
          <w:bCs w:val="0"/>
          <w:kern w:val="2"/>
        </w:rPr>
        <w:t>号</w:t>
      </w:r>
      <w:r>
        <w:rPr>
          <w:rFonts w:hint="eastAsia" w:ascii="仿宋_GB2312" w:hAnsi="仿宋_GB2312" w:eastAsia="仿宋_GB2312" w:cs="仿宋_GB2312"/>
          <w:b w:val="0"/>
          <w:bCs w:val="0"/>
          <w:kern w:val="2"/>
          <w:lang w:eastAsia="zh-CN"/>
        </w:rPr>
        <w:t>）</w:t>
      </w:r>
      <w:r>
        <w:rPr>
          <w:rFonts w:hint="eastAsia" w:ascii="仿宋_GB2312" w:hAnsi="仿宋_GB2312" w:eastAsia="仿宋_GB2312" w:cs="仿宋_GB2312"/>
          <w:b w:val="0"/>
          <w:bCs w:val="0"/>
          <w:kern w:val="2"/>
        </w:rPr>
        <w:t>等文件精神，加大保障性租赁住房供给，着力缓解新市民、青年人等群体住房困难，加快完善以公租房、保障性租赁住房和共有产权住房为主体的住房保障体系，结合我市实际，现就加快发展保障性租赁住房工作，制定如下实施方案。</w:t>
      </w:r>
    </w:p>
    <w:p>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textAlignment w:val="auto"/>
        <w:rPr>
          <w:rFonts w:hint="eastAsia" w:ascii="CESI黑体-GB2312" w:hAnsi="CESI黑体-GB2312" w:eastAsia="CESI黑体-GB2312" w:cs="CESI黑体-GB2312"/>
          <w:b w:val="0"/>
          <w:bCs w:val="0"/>
          <w:kern w:val="2"/>
          <w:sz w:val="32"/>
          <w:szCs w:val="32"/>
          <w:lang w:eastAsia="zh-CN"/>
        </w:rPr>
      </w:pPr>
      <w:r>
        <w:rPr>
          <w:rFonts w:hint="eastAsia" w:ascii="CESI黑体-GB2312" w:hAnsi="CESI黑体-GB2312" w:eastAsia="CESI黑体-GB2312" w:cs="CESI黑体-GB2312"/>
          <w:b w:val="0"/>
          <w:bCs w:val="0"/>
          <w:kern w:val="2"/>
          <w:sz w:val="32"/>
          <w:szCs w:val="32"/>
          <w:lang w:eastAsia="zh-CN"/>
        </w:rPr>
        <w:t>一、目标任务</w:t>
      </w:r>
    </w:p>
    <w:p>
      <w:pPr>
        <w:pStyle w:val="8"/>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jc w:val="left"/>
        <w:textAlignment w:val="auto"/>
        <w:outlineLvl w:val="0"/>
        <w:rPr>
          <w:rFonts w:hint="eastAsia" w:ascii="仿宋_GB2312" w:hAnsi="仿宋_GB2312" w:eastAsia="仿宋_GB2312" w:cs="仿宋_GB2312"/>
          <w:b w:val="0"/>
          <w:bCs w:val="0"/>
          <w:kern w:val="2"/>
          <w:lang w:eastAsia="zh-CN"/>
        </w:rPr>
      </w:pPr>
      <w:r>
        <w:rPr>
          <w:rFonts w:hint="eastAsia" w:ascii="仿宋_GB2312" w:hAnsi="仿宋_GB2312" w:eastAsia="仿宋_GB2312" w:cs="仿宋_GB2312"/>
          <w:b w:val="0"/>
          <w:bCs w:val="0"/>
          <w:kern w:val="2"/>
        </w:rPr>
        <w:t>“十四五”期间，</w:t>
      </w:r>
      <w:r>
        <w:rPr>
          <w:rFonts w:hint="eastAsia" w:ascii="仿宋_GB2312" w:hAnsi="仿宋_GB2312" w:eastAsia="仿宋_GB2312" w:cs="仿宋_GB2312"/>
          <w:b w:val="0"/>
          <w:bCs w:val="0"/>
          <w:kern w:val="2"/>
          <w:lang w:eastAsia="zh-CN"/>
        </w:rPr>
        <w:t>我市</w:t>
      </w:r>
      <w:r>
        <w:rPr>
          <w:rFonts w:hint="eastAsia" w:ascii="仿宋_GB2312" w:hAnsi="仿宋_GB2312" w:eastAsia="仿宋_GB2312" w:cs="仿宋_GB2312"/>
          <w:b w:val="0"/>
          <w:bCs w:val="0"/>
          <w:kern w:val="2"/>
        </w:rPr>
        <w:t>将</w:t>
      </w:r>
      <w:r>
        <w:rPr>
          <w:rFonts w:hint="eastAsia" w:ascii="仿宋_GB2312" w:hAnsi="仿宋_GB2312" w:eastAsia="仿宋_GB2312" w:cs="仿宋_GB2312"/>
          <w:b w:val="0"/>
          <w:bCs w:val="0"/>
          <w:kern w:val="2"/>
          <w:lang w:eastAsia="zh-CN"/>
        </w:rPr>
        <w:t>以</w:t>
      </w:r>
      <w:r>
        <w:rPr>
          <w:rFonts w:hint="eastAsia" w:ascii="仿宋_GB2312" w:hAnsi="仿宋_GB2312" w:eastAsia="仿宋_GB2312" w:cs="仿宋_GB2312"/>
          <w:b w:val="0"/>
          <w:bCs w:val="0"/>
          <w:kern w:val="2"/>
        </w:rPr>
        <w:t>发展保障性租赁住房作为住房</w:t>
      </w:r>
      <w:r>
        <w:rPr>
          <w:rFonts w:hint="eastAsia" w:ascii="仿宋_GB2312" w:hAnsi="仿宋_GB2312" w:eastAsia="仿宋_GB2312" w:cs="仿宋_GB2312"/>
          <w:b w:val="0"/>
          <w:bCs w:val="0"/>
          <w:kern w:val="2"/>
          <w:lang w:eastAsia="zh-CN"/>
        </w:rPr>
        <w:t>保障</w:t>
      </w:r>
      <w:r>
        <w:rPr>
          <w:rFonts w:hint="eastAsia" w:ascii="仿宋_GB2312" w:hAnsi="仿宋_GB2312" w:eastAsia="仿宋_GB2312" w:cs="仿宋_GB2312"/>
          <w:b w:val="0"/>
          <w:bCs w:val="0"/>
          <w:kern w:val="2"/>
        </w:rPr>
        <w:t>的重点任务，坚持从实际出发，科学合理确定建设目标，“十四五”期间</w:t>
      </w:r>
      <w:r>
        <w:rPr>
          <w:rFonts w:hint="eastAsia" w:ascii="仿宋_GB2312" w:hAnsi="仿宋_GB2312" w:eastAsia="仿宋_GB2312" w:cs="仿宋_GB2312"/>
          <w:b w:val="0"/>
          <w:bCs w:val="0"/>
          <w:kern w:val="2"/>
          <w:lang w:eastAsia="zh-CN"/>
        </w:rPr>
        <w:t>筹集</w:t>
      </w:r>
      <w:r>
        <w:rPr>
          <w:rFonts w:hint="eastAsia" w:ascii="仿宋_GB2312" w:hAnsi="仿宋_GB2312" w:eastAsia="仿宋_GB2312" w:cs="仿宋_GB2312"/>
          <w:b w:val="0"/>
          <w:bCs w:val="0"/>
          <w:kern w:val="2"/>
        </w:rPr>
        <w:t>保障性租赁住房</w:t>
      </w:r>
      <w:r>
        <w:rPr>
          <w:rFonts w:hint="eastAsia" w:ascii="仿宋_GB2312" w:hAnsi="仿宋_GB2312" w:eastAsia="仿宋_GB2312" w:cs="仿宋_GB2312"/>
          <w:b w:val="0"/>
          <w:bCs w:val="0"/>
          <w:kern w:val="2"/>
          <w:lang w:val="en-US" w:eastAsia="zh-CN"/>
        </w:rPr>
        <w:t>7000套，2022年筹集1000套，2023-2025年，每年分别筹集2000套，各县（市、区）具体任务分配由《湛江市</w:t>
      </w:r>
      <w:r>
        <w:rPr>
          <w:rFonts w:hint="eastAsia" w:ascii="仿宋_GB2312" w:hAnsi="仿宋_GB2312" w:eastAsia="仿宋_GB2312" w:cs="仿宋_GB2312"/>
          <w:b w:val="0"/>
          <w:bCs w:val="0"/>
          <w:kern w:val="2"/>
        </w:rPr>
        <w:t>“十四五”</w:t>
      </w:r>
      <w:r>
        <w:rPr>
          <w:rFonts w:hint="eastAsia" w:ascii="仿宋_GB2312" w:hAnsi="仿宋_GB2312" w:eastAsia="仿宋_GB2312" w:cs="仿宋_GB2312"/>
          <w:b w:val="0"/>
          <w:bCs w:val="0"/>
          <w:kern w:val="2"/>
          <w:lang w:eastAsia="zh-CN"/>
        </w:rPr>
        <w:t>保障性租赁住房专项规划》明确。</w:t>
      </w:r>
      <w:r>
        <w:rPr>
          <w:rFonts w:hint="eastAsia" w:ascii="仿宋_GB2312" w:hAnsi="仿宋_GB2312" w:eastAsia="仿宋_GB2312" w:cs="仿宋_GB2312"/>
          <w:b w:val="0"/>
          <w:bCs w:val="0"/>
          <w:kern w:val="2"/>
        </w:rPr>
        <w:t>到2025年，以公租房、保障性租赁住房和共有产权住房为主体的住房保障体系更加完善，多主体供给、多渠道保障、租购并举的住房制度更加定型，新市民、青年人等群体住房困难有效缓解，</w:t>
      </w:r>
      <w:r>
        <w:rPr>
          <w:rFonts w:hint="eastAsia" w:ascii="仿宋_GB2312" w:hAnsi="仿宋_GB2312" w:eastAsia="仿宋_GB2312" w:cs="仿宋_GB2312"/>
          <w:b w:val="0"/>
          <w:bCs w:val="0"/>
          <w:kern w:val="2"/>
          <w:lang w:eastAsia="zh-CN"/>
        </w:rPr>
        <w:t>高层次人才和公共服务行业特定从业人员</w:t>
      </w:r>
      <w:r>
        <w:rPr>
          <w:rFonts w:hint="eastAsia" w:ascii="仿宋_GB2312" w:hAnsi="仿宋_GB2312" w:eastAsia="仿宋_GB2312" w:cs="仿宋_GB2312"/>
          <w:b w:val="0"/>
          <w:bCs w:val="0"/>
          <w:kern w:val="2"/>
        </w:rPr>
        <w:t>住房问题</w:t>
      </w:r>
      <w:r>
        <w:rPr>
          <w:rFonts w:hint="eastAsia" w:ascii="仿宋_GB2312" w:hAnsi="仿宋_GB2312" w:eastAsia="仿宋_GB2312" w:cs="仿宋_GB2312"/>
          <w:b w:val="0"/>
          <w:bCs w:val="0"/>
          <w:kern w:val="2"/>
          <w:lang w:eastAsia="zh-CN"/>
        </w:rPr>
        <w:t>得到</w:t>
      </w:r>
      <w:r>
        <w:rPr>
          <w:rFonts w:hint="eastAsia" w:ascii="仿宋_GB2312" w:hAnsi="仿宋_GB2312" w:eastAsia="仿宋_GB2312" w:cs="仿宋_GB2312"/>
          <w:b w:val="0"/>
          <w:bCs w:val="0"/>
          <w:kern w:val="2"/>
        </w:rPr>
        <w:t>基本</w:t>
      </w:r>
      <w:r>
        <w:rPr>
          <w:rFonts w:hint="eastAsia" w:ascii="仿宋_GB2312" w:hAnsi="仿宋_GB2312" w:eastAsia="仿宋_GB2312" w:cs="仿宋_GB2312"/>
          <w:b w:val="0"/>
          <w:bCs w:val="0"/>
          <w:kern w:val="2"/>
          <w:lang w:eastAsia="zh-CN"/>
        </w:rPr>
        <w:t>保障</w:t>
      </w:r>
      <w:r>
        <w:rPr>
          <w:rFonts w:hint="eastAsia" w:ascii="仿宋_GB2312" w:hAnsi="仿宋_GB2312" w:eastAsia="仿宋_GB2312" w:cs="仿宋_GB2312"/>
          <w:b w:val="0"/>
          <w:bCs w:val="0"/>
          <w:kern w:val="2"/>
        </w:rPr>
        <w:t>。</w:t>
      </w:r>
      <w:r>
        <w:rPr>
          <w:rFonts w:hint="eastAsia" w:ascii="仿宋_GB2312" w:hAnsi="仿宋_GB2312" w:eastAsia="仿宋_GB2312" w:cs="仿宋_GB2312"/>
          <w:b w:val="0"/>
          <w:bCs w:val="0"/>
          <w:kern w:val="2"/>
          <w:lang w:val="en-US" w:eastAsia="zh-CN"/>
        </w:rPr>
        <w:t xml:space="preserve"> </w:t>
      </w:r>
    </w:p>
    <w:p>
      <w:pPr>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二、保障标准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0"/>
        <w:rPr>
          <w:rFonts w:hint="eastAsia" w:ascii="CESI楷体-GB2312" w:hAnsi="CESI楷体-GB2312" w:eastAsia="CESI楷体-GB2312" w:cs="CESI楷体-GB2312"/>
          <w:b w:val="0"/>
          <w:bCs w:val="0"/>
          <w:kern w:val="2"/>
          <w:sz w:val="32"/>
          <w:szCs w:val="32"/>
          <w:lang w:val="en-US" w:eastAsia="zh-CN" w:bidi="ar-SA"/>
        </w:rPr>
      </w:pPr>
      <w:r>
        <w:rPr>
          <w:rFonts w:hint="eastAsia" w:ascii="CESI楷体-GB2312" w:hAnsi="CESI楷体-GB2312" w:eastAsia="CESI楷体-GB2312" w:cs="CESI楷体-GB2312"/>
          <w:b w:val="0"/>
          <w:bCs w:val="0"/>
          <w:kern w:val="2"/>
          <w:sz w:val="32"/>
          <w:szCs w:val="32"/>
          <w:lang w:val="en-US" w:eastAsia="zh-CN" w:bidi="ar-SA"/>
        </w:rPr>
        <w:t>（一）保障对象。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保障性租赁住房出租对象主要为在我市合法稳定就业的新市民、青年人等住房困难群体。经过市人力资源和社会保障管理局资格认定的高层次人才。通过企事业单位自有存量土地建设、产业园区配套用地建设等方式筹建的保障性租赁住房项目，允许优先向本单位、本园区符合条件的职工定向出租。</w:t>
      </w:r>
    </w:p>
    <w:p>
      <w:pPr>
        <w:pStyle w:val="5"/>
        <w:keepNext w:val="0"/>
        <w:keepLines w:val="0"/>
        <w:pageBreakBefore w:val="0"/>
        <w:widowControl w:val="0"/>
        <w:kinsoku/>
        <w:wordWrap/>
        <w:overflowPunct/>
        <w:topLinePunct w:val="0"/>
        <w:autoSpaceDE/>
        <w:autoSpaceDN/>
        <w:bidi w:val="0"/>
        <w:spacing w:line="360" w:lineRule="auto"/>
        <w:ind w:left="0"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CESI楷体-GB2312" w:hAnsi="CESI楷体-GB2312" w:eastAsia="CESI楷体-GB2312" w:cs="CESI楷体-GB2312"/>
          <w:color w:val="auto"/>
          <w:sz w:val="32"/>
          <w:szCs w:val="32"/>
          <w:u w:val="none"/>
          <w:lang w:val="en-US" w:eastAsia="zh-CN"/>
        </w:rPr>
        <w:t>（二）户型面积。</w:t>
      </w:r>
      <w:r>
        <w:rPr>
          <w:rFonts w:hint="eastAsia" w:ascii="仿宋_GB2312" w:hAnsi="仿宋_GB2312" w:eastAsia="仿宋_GB2312" w:cs="仿宋_GB2312"/>
          <w:b w:val="0"/>
          <w:bCs w:val="0"/>
          <w:kern w:val="2"/>
          <w:sz w:val="32"/>
          <w:szCs w:val="32"/>
          <w:lang w:val="en-US" w:eastAsia="zh-CN" w:bidi="ar-SA"/>
        </w:rPr>
        <w:t>保障性租赁住房以建筑面积不超过70平方米户型为主。</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kern w:val="2"/>
          <w:sz w:val="32"/>
          <w:szCs w:val="32"/>
          <w:lang w:val="en-US" w:eastAsia="zh-CN" w:bidi="ar-SA"/>
        </w:rPr>
      </w:pPr>
      <w:r>
        <w:rPr>
          <w:rFonts w:hint="eastAsia" w:ascii="CESI楷体-GB2312" w:hAnsi="CESI楷体-GB2312" w:eastAsia="CESI楷体-GB2312" w:cs="CESI楷体-GB2312"/>
          <w:color w:val="auto"/>
          <w:sz w:val="32"/>
          <w:szCs w:val="32"/>
          <w:u w:val="none"/>
          <w:lang w:val="en-US" w:eastAsia="zh-CN"/>
        </w:rPr>
        <w:t>（三）租金标准。</w:t>
      </w:r>
      <w:r>
        <w:rPr>
          <w:rFonts w:hint="eastAsia" w:ascii="仿宋_GB2312" w:hAnsi="仿宋_GB2312" w:eastAsia="仿宋_GB2312" w:cs="仿宋_GB2312"/>
          <w:b w:val="0"/>
          <w:bCs w:val="0"/>
          <w:kern w:val="2"/>
          <w:sz w:val="32"/>
          <w:szCs w:val="32"/>
          <w:lang w:val="en-US" w:eastAsia="zh-CN" w:bidi="ar-SA"/>
        </w:rPr>
        <w:t>保障性租赁住房租金标准应按不高于同地段同品质市场租赁住房评估租金80%评估确定，租金标准由投资主体或运营管理主体委托第三方专业机构定期进行评估，结合享受的优惠政策，以及企业的运营成本综合评估确定。保障性租赁住房租金每年涨幅不高于同地段同品质市场租赁住房租金同期涨幅，每年住房租金涨幅不超过 5%。</w:t>
      </w:r>
    </w:p>
    <w:p>
      <w:pPr>
        <w:pStyle w:val="2"/>
        <w:keepNext w:val="0"/>
        <w:keepLines w:val="0"/>
        <w:pageBreakBefore w:val="0"/>
        <w:widowControl w:val="0"/>
        <w:kinsoku/>
        <w:wordWrap/>
        <w:overflowPunct/>
        <w:topLinePunct w:val="0"/>
        <w:autoSpaceDE/>
        <w:autoSpaceDN/>
        <w:bidi w:val="0"/>
        <w:spacing w:line="360" w:lineRule="auto"/>
        <w:textAlignment w:val="auto"/>
        <w:rPr>
          <w:rFonts w:hint="default" w:eastAsia="仿宋_GB2312"/>
          <w:lang w:val="en-US" w:eastAsia="zh-CN"/>
        </w:rPr>
      </w:pPr>
      <w:r>
        <w:rPr>
          <w:rFonts w:hint="eastAsia" w:ascii="CESI楷体-GB2312" w:hAnsi="CESI楷体-GB2312" w:eastAsia="CESI楷体-GB2312" w:cs="CESI楷体-GB2312"/>
          <w:color w:val="auto"/>
          <w:kern w:val="2"/>
          <w:sz w:val="32"/>
          <w:szCs w:val="32"/>
          <w:lang w:val="en-US" w:eastAsia="zh-CN" w:bidi="ar-SA"/>
        </w:rPr>
        <w:t>（四）租赁期限。</w:t>
      </w:r>
      <w:r>
        <w:rPr>
          <w:rFonts w:hint="eastAsia" w:ascii="仿宋_GB2312" w:hAnsi="等线" w:eastAsia="仿宋_GB2312" w:cs="仿宋_GB2312"/>
          <w:color w:val="auto"/>
          <w:kern w:val="2"/>
          <w:sz w:val="32"/>
          <w:szCs w:val="32"/>
          <w:lang w:val="en-US" w:eastAsia="zh-CN" w:bidi="ar-SA"/>
        </w:rPr>
        <w:t>保障性</w:t>
      </w:r>
      <w:r>
        <w:rPr>
          <w:rFonts w:hint="eastAsia" w:ascii="仿宋_GB2312" w:hAnsi="Calibri" w:eastAsia="仿宋_GB2312" w:cs="仿宋_GB2312"/>
          <w:color w:val="auto"/>
          <w:kern w:val="2"/>
          <w:sz w:val="32"/>
          <w:szCs w:val="32"/>
          <w:lang w:val="en-US" w:eastAsia="zh-CN" w:bidi="ar-SA"/>
        </w:rPr>
        <w:t>租赁住房</w:t>
      </w:r>
      <w:r>
        <w:rPr>
          <w:rFonts w:hint="eastAsia" w:ascii="仿宋_GB2312" w:hAnsi="仿宋_GB2312" w:eastAsia="仿宋_GB2312" w:cs="仿宋_GB2312"/>
          <w:color w:val="auto"/>
          <w:sz w:val="32"/>
          <w:szCs w:val="32"/>
          <w:lang w:val="zh-CN"/>
        </w:rPr>
        <w:t>一次签约租期一般不超过3年，</w:t>
      </w:r>
      <w:r>
        <w:rPr>
          <w:rFonts w:hint="eastAsia" w:ascii="仿宋_GB2312" w:hAnsi="仿宋_GB2312" w:eastAsia="仿宋_GB2312" w:cs="仿宋_GB2312"/>
          <w:color w:val="auto"/>
          <w:sz w:val="32"/>
          <w:szCs w:val="32"/>
          <w:lang w:val="zh-CN" w:eastAsia="zh-CN"/>
        </w:rPr>
        <w:t>房屋</w:t>
      </w:r>
      <w:r>
        <w:rPr>
          <w:rFonts w:hint="eastAsia" w:ascii="仿宋_GB2312" w:hAnsi="仿宋_GB2312" w:eastAsia="仿宋_GB2312" w:cs="仿宋_GB2312"/>
          <w:color w:val="auto"/>
          <w:sz w:val="32"/>
          <w:szCs w:val="32"/>
          <w:lang w:val="zh-CN"/>
        </w:rPr>
        <w:t>租金以单</w:t>
      </w:r>
      <w:r>
        <w:rPr>
          <w:rFonts w:hint="eastAsia" w:ascii="仿宋_GB2312" w:hAnsi="仿宋_GB2312" w:eastAsia="仿宋_GB2312" w:cs="仿宋_GB2312"/>
          <w:color w:val="auto"/>
          <w:sz w:val="32"/>
          <w:szCs w:val="32"/>
        </w:rPr>
        <w:t>套建筑面积计算。</w:t>
      </w:r>
      <w:r>
        <w:rPr>
          <w:rFonts w:hint="eastAsia" w:ascii="仿宋_GB2312" w:hAnsi="仿宋_GB2312" w:eastAsia="仿宋_GB2312" w:cs="仿宋_GB2312"/>
          <w:kern w:val="2"/>
          <w:sz w:val="32"/>
          <w:szCs w:val="32"/>
          <w:u w:val="none"/>
          <w:lang w:val="en-US" w:eastAsia="zh-CN" w:bidi="ar-SA"/>
        </w:rPr>
        <w:t>通过企事业单位自有存量土地建设、产业园区配套用地建设等方式筹建的</w:t>
      </w:r>
      <w:r>
        <w:rPr>
          <w:rFonts w:hint="eastAsia" w:ascii="仿宋_GB2312" w:hAnsi="仿宋_GB2312" w:eastAsia="仿宋_GB2312" w:cs="仿宋_GB2312"/>
          <w:color w:val="auto"/>
          <w:sz w:val="32"/>
          <w:szCs w:val="32"/>
        </w:rPr>
        <w:t>保障性租赁住房</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lang w:val="zh-CN"/>
        </w:rPr>
        <w:t>一次签约租期</w:t>
      </w:r>
      <w:r>
        <w:rPr>
          <w:rFonts w:hint="eastAsia" w:ascii="仿宋_GB2312" w:hAnsi="仿宋_GB2312" w:eastAsia="仿宋_GB2312" w:cs="仿宋_GB2312"/>
          <w:color w:val="auto"/>
          <w:sz w:val="32"/>
          <w:szCs w:val="32"/>
          <w:lang w:eastAsia="zh-CN"/>
        </w:rPr>
        <w:t>可放宽至不超过</w:t>
      </w:r>
      <w:r>
        <w:rPr>
          <w:rFonts w:hint="eastAsia" w:ascii="仿宋_GB2312" w:hAnsi="仿宋_GB2312" w:eastAsia="仿宋_GB2312" w:cs="仿宋_GB2312"/>
          <w:color w:val="auto"/>
          <w:sz w:val="32"/>
          <w:szCs w:val="32"/>
          <w:lang w:val="en-US" w:eastAsia="zh-CN"/>
        </w:rPr>
        <w:t>10年。</w:t>
      </w:r>
    </w:p>
    <w:p>
      <w:pPr>
        <w:pStyle w:val="3"/>
        <w:keepNext w:val="0"/>
        <w:keepLines w:val="0"/>
        <w:pageBreakBefore w:val="0"/>
        <w:kinsoku/>
        <w:wordWrap/>
        <w:overflowPunct/>
        <w:topLinePunct w:val="0"/>
        <w:autoSpaceDE/>
        <w:autoSpaceDN/>
        <w:bidi w:val="0"/>
        <w:spacing w:line="360" w:lineRule="auto"/>
        <w:ind w:left="0" w:leftChars="0" w:firstLine="640" w:firstLineChars="200"/>
        <w:textAlignment w:val="auto"/>
        <w:rPr>
          <w:rFonts w:hint="eastAsia" w:ascii="CESI黑体-GB2312" w:hAnsi="CESI黑体-GB2312" w:eastAsia="CESI黑体-GB2312" w:cs="CESI黑体-GB2312"/>
          <w:color w:val="000000"/>
          <w:kern w:val="2"/>
          <w:sz w:val="32"/>
          <w:szCs w:val="32"/>
          <w:lang w:val="en-US" w:eastAsia="zh-CN" w:bidi="ar-SA"/>
        </w:rPr>
      </w:pPr>
      <w:r>
        <w:rPr>
          <w:rFonts w:hint="eastAsia" w:ascii="CESI黑体-GB2312" w:hAnsi="CESI黑体-GB2312" w:eastAsia="CESI黑体-GB2312" w:cs="CESI黑体-GB2312"/>
          <w:color w:val="000000"/>
          <w:kern w:val="2"/>
          <w:sz w:val="32"/>
          <w:szCs w:val="32"/>
          <w:lang w:val="en-US" w:eastAsia="zh-CN" w:bidi="ar-SA"/>
        </w:rPr>
        <w:t>三、组织机制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color w:val="auto"/>
          <w:sz w:val="32"/>
          <w:szCs w:val="32"/>
          <w:lang w:val="en-US" w:eastAsia="zh-CN"/>
        </w:rPr>
      </w:pPr>
      <w:r>
        <w:rPr>
          <w:rFonts w:hint="eastAsia" w:ascii="CESI楷体-GB2312" w:hAnsi="CESI楷体-GB2312" w:eastAsia="CESI楷体-GB2312" w:cs="CESI楷体-GB2312"/>
          <w:color w:val="auto"/>
          <w:sz w:val="32"/>
          <w:szCs w:val="32"/>
          <w:lang w:val="en-US" w:eastAsia="zh-CN"/>
        </w:rPr>
        <w:t>（一）成立市保障性租赁住房工作领导小组。</w:t>
      </w:r>
      <w:r>
        <w:rPr>
          <w:rFonts w:hint="eastAsia" w:ascii="仿宋_GB2312" w:hAnsi="仿宋_GB2312" w:eastAsia="仿宋_GB2312" w:cs="仿宋_GB2312"/>
          <w:color w:val="auto"/>
          <w:sz w:val="32"/>
          <w:szCs w:val="32"/>
          <w:lang w:val="en-US" w:eastAsia="zh-CN"/>
        </w:rPr>
        <w:t>市工作领导小组由分管住房城乡建设工作的市政府领导担任组长，市政府联系协调住房城乡建设工作的副秘书长和市住房和城乡建设局主要负责人担任副组长，成员单位包括：住建、发改、自然资源、环保、财政、教育、卫健、税务、人社、机关事务管理、水务、金融、城市更新、国资委、银保监、人民银行、供电、市城市发展集团有限公司、湛江新奥燃气有限公司等。市工作领导小组办公室设在市住房和城乡建设局，承担工作小组的日常工作。</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市工作领导小组职责：</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按照省委、省政府工作部署，统筹推进全市保障性租赁住房工作；</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审议重大事项、编制出台专项规划及配套实施文件，建立项目储备库；</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加强部门联动，推动各项优惠政策的落地实施；</w:t>
      </w: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color w:val="auto"/>
          <w:kern w:val="2"/>
          <w:sz w:val="32"/>
          <w:szCs w:val="32"/>
          <w:lang w:val="en-US" w:eastAsia="zh-CN" w:bidi="ar-SA"/>
        </w:rPr>
        <w:t>指导县（市、区）落实政策措施，增加保障性租赁住房的有效供给；</w:t>
      </w:r>
      <w:r>
        <w:rPr>
          <w:rFonts w:hint="eastAsia" w:ascii="仿宋_GB2312" w:hAnsi="仿宋_GB2312" w:eastAsia="仿宋_GB2312" w:cs="仿宋_GB2312"/>
          <w:b/>
          <w:bCs/>
          <w:color w:val="auto"/>
          <w:kern w:val="2"/>
          <w:sz w:val="32"/>
          <w:szCs w:val="32"/>
          <w:lang w:val="en-US" w:eastAsia="zh-CN" w:bidi="ar-SA"/>
        </w:rPr>
        <w:t>五是</w:t>
      </w:r>
      <w:r>
        <w:rPr>
          <w:rFonts w:hint="eastAsia" w:ascii="仿宋_GB2312" w:hAnsi="仿宋_GB2312" w:eastAsia="仿宋_GB2312" w:cs="仿宋_GB2312"/>
          <w:color w:val="auto"/>
          <w:kern w:val="2"/>
          <w:sz w:val="32"/>
          <w:szCs w:val="32"/>
          <w:lang w:val="en-US" w:eastAsia="zh-CN" w:bidi="ar-SA"/>
        </w:rPr>
        <w:t>指导各县（市、区）做好政策解读、宣传培训和舆论引导工作；</w:t>
      </w:r>
      <w:r>
        <w:rPr>
          <w:rFonts w:hint="eastAsia" w:ascii="仿宋_GB2312" w:hAnsi="仿宋_GB2312" w:eastAsia="仿宋_GB2312" w:cs="仿宋_GB2312"/>
          <w:b/>
          <w:bCs/>
          <w:color w:val="auto"/>
          <w:kern w:val="2"/>
          <w:sz w:val="32"/>
          <w:szCs w:val="32"/>
          <w:lang w:val="en-US" w:eastAsia="zh-CN" w:bidi="ar-SA"/>
        </w:rPr>
        <w:t>六是</w:t>
      </w:r>
      <w:r>
        <w:rPr>
          <w:rFonts w:hint="eastAsia" w:ascii="仿宋_GB2312" w:hAnsi="仿宋_GB2312" w:eastAsia="仿宋_GB2312" w:cs="仿宋_GB2312"/>
          <w:color w:val="auto"/>
          <w:kern w:val="2"/>
          <w:sz w:val="32"/>
          <w:szCs w:val="32"/>
          <w:lang w:val="en-US" w:eastAsia="zh-CN" w:bidi="ar-SA"/>
        </w:rPr>
        <w:t xml:space="preserve">完成市委、市政府交办的其他工作。 </w:t>
      </w:r>
    </w:p>
    <w:p>
      <w:pPr>
        <w:keepNext w:val="0"/>
        <w:keepLines w:val="0"/>
        <w:pageBreakBefore w:val="0"/>
        <w:kinsoku/>
        <w:wordWrap/>
        <w:overflowPunct/>
        <w:topLinePunct w:val="0"/>
        <w:autoSpaceDE/>
        <w:autoSpaceDN/>
        <w:bidi w:val="0"/>
        <w:spacing w:line="360" w:lineRule="auto"/>
        <w:ind w:firstLine="640"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CESI楷体-GB2312" w:hAnsi="CESI楷体-GB2312" w:eastAsia="CESI楷体-GB2312" w:cs="CESI楷体-GB2312"/>
          <w:color w:val="auto"/>
          <w:sz w:val="32"/>
          <w:szCs w:val="32"/>
          <w:lang w:eastAsia="zh-CN"/>
        </w:rPr>
        <w:t>（二）各县（市、区）人民政府负责制。</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lang w:val="en-US" w:eastAsia="zh-CN"/>
        </w:rPr>
        <w:t>县（市、区）人民政府对本辖区建设（筹集）保障性租赁住房负主体责任，成立</w:t>
      </w:r>
      <w:r>
        <w:rPr>
          <w:rFonts w:hint="eastAsia" w:ascii="仿宋_GB2312" w:hAnsi="仿宋_GB2312" w:eastAsia="仿宋_GB2312" w:cs="仿宋_GB2312"/>
          <w:kern w:val="2"/>
          <w:sz w:val="32"/>
          <w:szCs w:val="32"/>
          <w:lang w:val="en-US" w:eastAsia="zh-CN" w:bidi="ar-SA"/>
        </w:rPr>
        <w:t>保障性租赁住房</w:t>
      </w:r>
      <w:r>
        <w:rPr>
          <w:rFonts w:hint="eastAsia" w:ascii="仿宋_GB2312" w:hAnsi="仿宋_GB2312" w:eastAsia="仿宋_GB2312" w:cs="仿宋_GB2312"/>
          <w:color w:val="auto"/>
          <w:sz w:val="32"/>
          <w:szCs w:val="32"/>
          <w:lang w:val="en-US" w:eastAsia="zh-CN"/>
        </w:rPr>
        <w:t>工作领导小组，负责组织本辖区内保障性租赁住房项目的认定、审查、验收工作。各县（市、区）人民政府应建立健全部门联动机制， 及时共享保障性租赁住房项目认定、验收、运营以及租赁企业名录等信息，落实项目税费、民用水电气价格、金融等优惠政策。</w:t>
      </w:r>
    </w:p>
    <w:p>
      <w:pPr>
        <w:pStyle w:val="5"/>
        <w:keepNext w:val="0"/>
        <w:keepLines w:val="0"/>
        <w:pageBreakBefore w:val="0"/>
        <w:kinsoku/>
        <w:wordWrap/>
        <w:overflowPunct/>
        <w:topLinePunct w:val="0"/>
        <w:autoSpaceDE/>
        <w:autoSpaceDN/>
        <w:bidi w:val="0"/>
        <w:spacing w:line="360" w:lineRule="auto"/>
        <w:ind w:left="0" w:leftChars="0" w:firstLine="640" w:firstLineChars="200"/>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四、政策支持</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CESI楷体-GB2312" w:hAnsi="CESI楷体-GB2312" w:eastAsia="CESI楷体-GB2312" w:cs="CESI楷体-GB2312"/>
          <w:sz w:val="32"/>
          <w:szCs w:val="32"/>
          <w:lang w:val="en-US" w:eastAsia="zh-CN"/>
        </w:rPr>
        <w:t>（一）多渠道筹集。</w:t>
      </w:r>
      <w:r>
        <w:rPr>
          <w:rFonts w:hint="eastAsia" w:ascii="仿宋_GB2312" w:hAnsi="仿宋_GB2312" w:eastAsia="仿宋_GB2312" w:cs="仿宋_GB2312"/>
          <w:sz w:val="32"/>
          <w:szCs w:val="32"/>
        </w:rPr>
        <w:t>在国办发〔2021〕22号文件规定的5种筹建渠道基础上，支持探索</w:t>
      </w:r>
      <w:r>
        <w:rPr>
          <w:rFonts w:hint="eastAsia" w:ascii="仿宋_GB2312" w:hAnsi="仿宋_GB2312" w:eastAsia="仿宋_GB2312" w:cs="仿宋_GB2312"/>
          <w:sz w:val="32"/>
          <w:szCs w:val="32"/>
          <w:lang w:eastAsia="zh-CN"/>
        </w:rPr>
        <w:t>以下筹集方式：</w:t>
      </w:r>
    </w:p>
    <w:p>
      <w:pPr>
        <w:pStyle w:val="2"/>
        <w:rPr>
          <w:rFonts w:hint="default" w:eastAsia="仿宋_GB2312"/>
          <w:i w:val="0"/>
          <w:iCs w:val="0"/>
          <w:color w:val="auto"/>
          <w:u w:val="single"/>
          <w:lang w:val="en-US" w:eastAsia="zh-CN"/>
        </w:rPr>
      </w:pPr>
      <w:r>
        <w:rPr>
          <w:rFonts w:hint="eastAsia" w:ascii="仿宋_GB2312" w:hAnsi="仿宋_GB2312" w:eastAsia="仿宋_GB2312" w:cs="仿宋_GB2312"/>
          <w:sz w:val="32"/>
          <w:szCs w:val="32"/>
          <w:lang w:val="en-US" w:eastAsia="zh-CN"/>
        </w:rPr>
        <w:t>1.鼓励企事业单位利用自有土地建设</w:t>
      </w:r>
      <w:r>
        <w:rPr>
          <w:rFonts w:hint="eastAsia" w:ascii="仿宋_GB2312" w:hAnsi="仿宋_GB2312" w:eastAsia="仿宋_GB2312" w:cs="仿宋_GB2312"/>
          <w:sz w:val="32"/>
          <w:szCs w:val="32"/>
        </w:rPr>
        <w:t>保障性租赁住房</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color w:val="000000"/>
          <w:w w:val="98"/>
          <w:kern w:val="0"/>
          <w:sz w:val="32"/>
          <w:szCs w:val="32"/>
          <w:shd w:val="clear" w:color="auto" w:fill="auto"/>
          <w:lang w:val="en-US" w:eastAsia="zh-CN"/>
        </w:rPr>
        <w:t>鼓励社会力量利用城市中心区域、交通枢纽、学校和医院周边的</w:t>
      </w:r>
      <w:r>
        <w:rPr>
          <w:rFonts w:hint="default" w:ascii="Times New Roman" w:hAnsi="Times New Roman" w:eastAsia="仿宋_GB2312" w:cs="Times New Roman"/>
          <w:color w:val="auto"/>
          <w:w w:val="98"/>
          <w:kern w:val="0"/>
          <w:sz w:val="32"/>
          <w:szCs w:val="32"/>
          <w:shd w:val="clear" w:color="auto" w:fill="auto"/>
          <w:lang w:val="en-US" w:eastAsia="zh-CN"/>
        </w:rPr>
        <w:t>存量用地，</w:t>
      </w:r>
      <w:r>
        <w:rPr>
          <w:rFonts w:hint="eastAsia" w:ascii="Times New Roman" w:hAnsi="Times New Roman" w:eastAsia="仿宋_GB2312" w:cs="Times New Roman"/>
          <w:color w:val="auto"/>
          <w:w w:val="98"/>
          <w:kern w:val="0"/>
          <w:sz w:val="32"/>
          <w:szCs w:val="32"/>
          <w:shd w:val="clear" w:color="auto" w:fill="auto"/>
          <w:lang w:val="en-US" w:eastAsia="zh-CN"/>
        </w:rPr>
        <w:t>在满足安全要求，</w:t>
      </w:r>
      <w:r>
        <w:rPr>
          <w:rFonts w:hint="eastAsia" w:eastAsia="仿宋_GB2312" w:cs="Times New Roman"/>
          <w:color w:val="auto"/>
          <w:w w:val="98"/>
          <w:kern w:val="0"/>
          <w:sz w:val="32"/>
          <w:szCs w:val="32"/>
          <w:shd w:val="clear" w:color="auto" w:fill="auto"/>
          <w:lang w:val="en-US" w:eastAsia="zh-CN"/>
        </w:rPr>
        <w:t>符合规划，</w:t>
      </w:r>
      <w:r>
        <w:rPr>
          <w:rFonts w:hint="eastAsia" w:ascii="Times New Roman" w:hAnsi="Times New Roman" w:eastAsia="仿宋_GB2312" w:cs="Times New Roman"/>
          <w:color w:val="auto"/>
          <w:w w:val="98"/>
          <w:kern w:val="0"/>
          <w:sz w:val="32"/>
          <w:szCs w:val="32"/>
          <w:shd w:val="clear" w:color="auto" w:fill="auto"/>
          <w:lang w:val="en-US" w:eastAsia="zh-CN"/>
        </w:rPr>
        <w:t>尊重群众意愿的前提下，</w:t>
      </w:r>
      <w:r>
        <w:rPr>
          <w:rFonts w:hint="default" w:ascii="Times New Roman" w:hAnsi="Times New Roman" w:eastAsia="仿宋_GB2312" w:cs="Times New Roman"/>
          <w:color w:val="auto"/>
          <w:w w:val="98"/>
          <w:kern w:val="0"/>
          <w:sz w:val="32"/>
          <w:szCs w:val="32"/>
          <w:shd w:val="clear" w:color="auto" w:fill="auto"/>
          <w:lang w:val="en-US" w:eastAsia="zh-CN"/>
        </w:rPr>
        <w:t>建设保障性租赁住房</w:t>
      </w:r>
      <w:r>
        <w:rPr>
          <w:rFonts w:hint="eastAsia" w:ascii="Times New Roman" w:hAnsi="Times New Roman" w:eastAsia="仿宋_GB2312" w:cs="Times New Roman"/>
          <w:color w:val="auto"/>
          <w:w w:val="98"/>
          <w:kern w:val="0"/>
          <w:sz w:val="32"/>
          <w:szCs w:val="32"/>
          <w:shd w:val="clear" w:color="auto" w:fill="auto"/>
          <w:lang w:val="en-US"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支持将闲置</w:t>
      </w:r>
      <w:r>
        <w:rPr>
          <w:rFonts w:hint="eastAsia" w:ascii="仿宋_GB2312" w:hAnsi="仿宋_GB2312" w:eastAsia="仿宋_GB2312" w:cs="仿宋_GB2312"/>
          <w:sz w:val="32"/>
          <w:szCs w:val="32"/>
          <w:lang w:eastAsia="zh-CN"/>
        </w:rPr>
        <w:t>和富余</w:t>
      </w:r>
      <w:r>
        <w:rPr>
          <w:rFonts w:hint="eastAsia" w:ascii="仿宋_GB2312" w:hAnsi="仿宋_GB2312" w:eastAsia="仿宋_GB2312" w:cs="仿宋_GB2312"/>
          <w:sz w:val="32"/>
          <w:szCs w:val="32"/>
        </w:rPr>
        <w:t>的政府投资、国有企事业单位投资公租房、</w:t>
      </w:r>
      <w:r>
        <w:rPr>
          <w:rFonts w:hint="eastAsia" w:ascii="仿宋_GB2312" w:hAnsi="仿宋_GB2312" w:eastAsia="仿宋_GB2312" w:cs="仿宋_GB2312"/>
          <w:sz w:val="32"/>
          <w:szCs w:val="32"/>
          <w:lang w:eastAsia="zh-CN"/>
        </w:rPr>
        <w:t>棚户区改造住房、单位周转房、人才公寓</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权属清晰且适合收储利用的存量房源项目，通过清理筛选，可</w:t>
      </w:r>
      <w:r>
        <w:rPr>
          <w:rFonts w:hint="eastAsia" w:ascii="仿宋_GB2312" w:hAnsi="仿宋_GB2312" w:eastAsia="仿宋_GB2312" w:cs="仿宋_GB2312"/>
          <w:sz w:val="32"/>
          <w:szCs w:val="32"/>
        </w:rPr>
        <w:t>调整作为保障性租赁住房使用管理。</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lang w:eastAsia="zh-CN"/>
        </w:rPr>
      </w:pPr>
      <w:r>
        <w:rPr>
          <w:rFonts w:hint="eastAsia" w:ascii="仿宋_GB2312" w:hAnsi="仿宋_GB2312" w:eastAsia="仿宋_GB2312" w:cs="仿宋_GB2312"/>
          <w:sz w:val="32"/>
          <w:szCs w:val="32"/>
          <w:lang w:val="en-US" w:eastAsia="zh-CN"/>
        </w:rPr>
        <w:t>3.</w:t>
      </w:r>
      <w:r>
        <w:rPr>
          <w:rFonts w:hint="eastAsia" w:ascii="仿宋" w:hAnsi="仿宋" w:eastAsia="仿宋" w:cs="仿宋"/>
          <w:sz w:val="32"/>
          <w:szCs w:val="32"/>
          <w:lang w:eastAsia="zh-CN"/>
        </w:rPr>
        <w:t>支持</w:t>
      </w:r>
      <w:r>
        <w:rPr>
          <w:rFonts w:hint="eastAsia" w:ascii="仿宋" w:hAnsi="仿宋" w:eastAsia="仿宋" w:cs="仿宋"/>
          <w:sz w:val="32"/>
          <w:szCs w:val="32"/>
          <w:lang w:val="en-US" w:eastAsia="zh-CN"/>
        </w:rPr>
        <w:t>已合法</w:t>
      </w:r>
      <w:r>
        <w:rPr>
          <w:rFonts w:hint="eastAsia" w:ascii="仿宋" w:hAnsi="仿宋" w:eastAsia="仿宋" w:cs="仿宋"/>
          <w:sz w:val="32"/>
          <w:szCs w:val="32"/>
          <w:lang w:eastAsia="zh-CN"/>
        </w:rPr>
        <w:t>建成</w:t>
      </w:r>
      <w:r>
        <w:rPr>
          <w:rFonts w:hint="default" w:ascii="仿宋" w:hAnsi="仿宋" w:eastAsia="仿宋" w:cs="仿宋"/>
          <w:sz w:val="32"/>
          <w:szCs w:val="32"/>
          <w:lang w:eastAsia="zh-CN"/>
        </w:rPr>
        <w:t>并</w:t>
      </w:r>
      <w:r>
        <w:rPr>
          <w:rFonts w:hint="eastAsia" w:ascii="仿宋" w:hAnsi="仿宋" w:eastAsia="仿宋" w:cs="仿宋"/>
          <w:sz w:val="32"/>
          <w:szCs w:val="32"/>
          <w:lang w:eastAsia="zh-CN"/>
        </w:rPr>
        <w:t>办理不动产权登记</w:t>
      </w:r>
      <w:r>
        <w:rPr>
          <w:rFonts w:hint="default" w:ascii="仿宋" w:hAnsi="仿宋" w:eastAsia="仿宋" w:cs="仿宋"/>
          <w:sz w:val="32"/>
          <w:szCs w:val="32"/>
          <w:lang w:eastAsia="zh-CN"/>
        </w:rPr>
        <w:t>的商业、办公、旅馆、厂房、仓储、科研教育等</w:t>
      </w:r>
      <w:r>
        <w:rPr>
          <w:rFonts w:hint="eastAsia" w:ascii="仿宋" w:hAnsi="仿宋" w:eastAsia="仿宋" w:cs="仿宋"/>
          <w:sz w:val="32"/>
          <w:szCs w:val="32"/>
          <w:lang w:eastAsia="zh-CN"/>
        </w:rPr>
        <w:t>非居住存量房屋</w:t>
      </w:r>
      <w:r>
        <w:rPr>
          <w:rFonts w:hint="default" w:ascii="仿宋" w:hAnsi="仿宋" w:eastAsia="仿宋" w:cs="仿宋"/>
          <w:sz w:val="32"/>
          <w:szCs w:val="32"/>
          <w:lang w:eastAsia="zh-CN"/>
        </w:rPr>
        <w:t>，申请改建为保障性租赁住房</w:t>
      </w:r>
      <w:r>
        <w:rPr>
          <w:rFonts w:hint="eastAsia" w:ascii="仿宋" w:hAnsi="仿宋" w:eastAsia="仿宋" w:cs="仿宋"/>
          <w:sz w:val="32"/>
          <w:szCs w:val="32"/>
          <w:lang w:eastAsia="zh-CN"/>
        </w:rPr>
        <w:t>。</w:t>
      </w:r>
      <w:r>
        <w:rPr>
          <w:rFonts w:hint="default" w:ascii="仿宋" w:hAnsi="仿宋" w:eastAsia="仿宋" w:cs="仿宋"/>
          <w:sz w:val="32"/>
          <w:szCs w:val="32"/>
          <w:lang w:eastAsia="zh-CN"/>
        </w:rPr>
        <w:t>改建项目仅临时变更建筑使用功能，用作保障性租赁住房期间，不变更土地使用性质、土地使用年限，不补缴土地价款。改建后不得分拆确权、分拆转让、分拆抵押、分割销售</w:t>
      </w:r>
      <w:r>
        <w:rPr>
          <w:rFonts w:hint="eastAsia" w:ascii="仿宋" w:hAnsi="仿宋" w:eastAsia="仿宋" w:cs="仿宋"/>
          <w:color w:val="auto"/>
          <w:sz w:val="32"/>
          <w:szCs w:val="32"/>
          <w:lang w:eastAsia="zh-CN"/>
        </w:rPr>
        <w:t>；不增加原有建筑物的建筑面积、建筑总高度、建筑层数等，不降低建筑结构安全等级。</w:t>
      </w:r>
      <w:r>
        <w:rPr>
          <w:rFonts w:hint="eastAsia" w:ascii="仿宋_GB2312" w:hAnsi="仿宋_GB2312" w:eastAsia="仿宋_GB2312" w:cs="仿宋_GB2312"/>
          <w:color w:val="auto"/>
          <w:sz w:val="32"/>
          <w:szCs w:val="32"/>
          <w:lang w:eastAsia="zh-CN"/>
        </w:rPr>
        <w:t>改造规模应不少于50套（间）且项目总建筑面积不少于2000平方米</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default" w:ascii="仿宋" w:hAnsi="仿宋" w:eastAsia="仿宋" w:cs="仿宋"/>
          <w:sz w:val="32"/>
          <w:szCs w:val="32"/>
          <w:lang w:eastAsia="zh-CN"/>
        </w:rPr>
        <w:t>商办类房屋应以地块、楼栋（梯）或</w:t>
      </w:r>
      <w:r>
        <w:rPr>
          <w:rFonts w:hint="eastAsia" w:ascii="仿宋" w:hAnsi="仿宋" w:eastAsia="仿宋" w:cs="仿宋"/>
          <w:sz w:val="32"/>
          <w:szCs w:val="32"/>
          <w:lang w:eastAsia="zh-CN"/>
        </w:rPr>
        <w:t>具备条件的</w:t>
      </w:r>
      <w:r>
        <w:rPr>
          <w:rFonts w:hint="default" w:ascii="仿宋" w:hAnsi="仿宋" w:eastAsia="仿宋" w:cs="仿宋"/>
          <w:sz w:val="32"/>
          <w:szCs w:val="32"/>
          <w:lang w:eastAsia="zh-CN"/>
        </w:rPr>
        <w:t>独立楼层为申请单元</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default" w:ascii="仿宋" w:hAnsi="仿宋" w:eastAsia="仿宋" w:cs="仿宋"/>
          <w:sz w:val="32"/>
          <w:szCs w:val="32"/>
          <w:lang w:eastAsia="zh-CN"/>
        </w:rPr>
        <w:t>厂房、仓储类应以地块、楼栋为申请单元</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default" w:ascii="仿宋" w:hAnsi="仿宋" w:eastAsia="仿宋" w:cs="仿宋"/>
          <w:sz w:val="32"/>
          <w:szCs w:val="32"/>
          <w:lang w:eastAsia="zh-CN"/>
        </w:rPr>
        <w:t>旅馆、科教类应以地块为申请单元。</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支持利用城市更新项目，按照《湛江市人民政府关于印发湛江市城市更新（“三旧”改造）管理暂行办法的通知》中，相关配建管理条款配建保障性租赁住房。</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利用集体经营性建设用地建设的，在申报认定前，应经</w:t>
      </w:r>
      <w:r>
        <w:rPr>
          <w:rFonts w:hint="eastAsia" w:ascii="仿宋_GB2312" w:hAnsi="仿宋_GB2312" w:eastAsia="仿宋_GB2312" w:cs="仿宋_GB2312"/>
          <w:sz w:val="32"/>
          <w:szCs w:val="32"/>
          <w:lang w:eastAsia="zh-CN"/>
        </w:rPr>
        <w:t>本集体经济组织成员的村民会议三分之二以上成员或者三分之二以上村民代表的</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pStyle w:val="5"/>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CESI楷体-GB2312" w:hAnsi="CESI楷体-GB2312" w:eastAsia="CESI楷体-GB2312" w:cs="CESI楷体-GB2312"/>
          <w:sz w:val="32"/>
          <w:szCs w:val="32"/>
          <w:lang w:eastAsia="zh-CN"/>
        </w:rPr>
        <w:t>（二）加大财政支持。</w:t>
      </w:r>
      <w:r>
        <w:rPr>
          <w:rFonts w:hint="eastAsia" w:ascii="仿宋_GB2312" w:hAnsi="仿宋_GB2312" w:eastAsia="仿宋_GB2312" w:cs="仿宋_GB2312"/>
          <w:kern w:val="2"/>
          <w:sz w:val="32"/>
          <w:szCs w:val="32"/>
          <w:lang w:val="en-US" w:eastAsia="zh-CN" w:bidi="ar-SA"/>
        </w:rPr>
        <w:t>将保障性租赁住房建设筹集、运营管理等纳入我市保障性安居工程专项资金支持范围，资金筹集渠道包括：1.中央和省安排的专项补助资金；2.当地财政年度资金预算；</w:t>
      </w:r>
      <w:r>
        <w:rPr>
          <w:rFonts w:hint="eastAsia" w:ascii="仿宋_GB2312" w:hAnsi="仿宋_GB2312" w:eastAsia="仿宋_GB2312" w:cs="仿宋_GB2312"/>
          <w:kern w:val="2"/>
          <w:sz w:val="32"/>
          <w:szCs w:val="32"/>
          <w:u w:val="none"/>
          <w:lang w:val="en-US" w:eastAsia="zh-CN" w:bidi="ar-SA"/>
        </w:rPr>
        <w:t>3.土地出让净收入益可用于</w:t>
      </w:r>
      <w:r>
        <w:rPr>
          <w:rFonts w:hint="eastAsia" w:ascii="仿宋_GB2312" w:hAnsi="仿宋_GB2312" w:eastAsia="仿宋_GB2312" w:cs="仿宋_GB2312"/>
          <w:kern w:val="2"/>
          <w:sz w:val="32"/>
          <w:szCs w:val="32"/>
          <w:lang w:val="en-US" w:eastAsia="zh-CN" w:bidi="ar-SA"/>
        </w:rPr>
        <w:t>保障性租赁住房</w:t>
      </w:r>
      <w:r>
        <w:rPr>
          <w:rFonts w:hint="eastAsia" w:ascii="仿宋_GB2312" w:hAnsi="仿宋_GB2312" w:eastAsia="仿宋_GB2312" w:cs="仿宋_GB2312"/>
          <w:kern w:val="2"/>
          <w:sz w:val="32"/>
          <w:szCs w:val="32"/>
          <w:u w:val="none"/>
          <w:lang w:val="en-US" w:eastAsia="zh-CN" w:bidi="ar-SA"/>
        </w:rPr>
        <w:t>建设管理的资金；4.住房公积金增值收益在提取贷款风险准备金和管理费用后，可用作</w:t>
      </w:r>
      <w:r>
        <w:rPr>
          <w:rFonts w:hint="eastAsia" w:ascii="仿宋_GB2312" w:hAnsi="仿宋_GB2312" w:eastAsia="仿宋_GB2312" w:cs="仿宋_GB2312"/>
          <w:kern w:val="2"/>
          <w:sz w:val="32"/>
          <w:szCs w:val="32"/>
          <w:lang w:val="en-US" w:eastAsia="zh-CN" w:bidi="ar-SA"/>
        </w:rPr>
        <w:t>保障性租赁住房</w:t>
      </w:r>
      <w:r>
        <w:rPr>
          <w:rFonts w:hint="eastAsia" w:ascii="仿宋_GB2312" w:hAnsi="仿宋_GB2312" w:eastAsia="仿宋_GB2312" w:cs="仿宋_GB2312"/>
          <w:kern w:val="2"/>
          <w:sz w:val="32"/>
          <w:szCs w:val="32"/>
          <w:u w:val="none"/>
          <w:lang w:val="en-US" w:eastAsia="zh-CN" w:bidi="ar-SA"/>
        </w:rPr>
        <w:t>建设管理的资金；</w:t>
      </w:r>
      <w:r>
        <w:rPr>
          <w:rFonts w:hint="eastAsia" w:ascii="仿宋_GB2312" w:hAnsi="仿宋_GB2312" w:eastAsia="仿宋_GB2312" w:cs="仿宋_GB2312"/>
          <w:kern w:val="2"/>
          <w:sz w:val="32"/>
          <w:szCs w:val="32"/>
          <w:lang w:val="en-US" w:eastAsia="zh-CN" w:bidi="ar-SA"/>
        </w:rPr>
        <w:t>5.按照国家规定发行的专项债券；6.出租保障性租赁住房及配套设施回收的租金收入；7.建设单位自筹资金；8.其他创新融资方式；9.可以纳入保障性租赁住房筹集资金范围的其他资金。</w:t>
      </w:r>
    </w:p>
    <w:p>
      <w:pPr>
        <w:pStyle w:val="5"/>
        <w:keepNext w:val="0"/>
        <w:keepLines w:val="0"/>
        <w:pageBreakBefore w:val="0"/>
        <w:numPr>
          <w:ilvl w:val="0"/>
          <w:numId w:val="1"/>
        </w:numPr>
        <w:kinsoku/>
        <w:wordWrap/>
        <w:overflowPunct/>
        <w:topLinePunct w:val="0"/>
        <w:autoSpaceDE/>
        <w:autoSpaceDN/>
        <w:bidi w:val="0"/>
        <w:spacing w:line="360" w:lineRule="auto"/>
        <w:textAlignment w:val="auto"/>
        <w:rPr>
          <w:rFonts w:hint="eastAsia" w:ascii="CESI黑体-GB2312" w:hAnsi="CESI黑体-GB2312" w:eastAsia="CESI黑体-GB2312" w:cs="CESI黑体-GB2312"/>
          <w:color w:val="auto"/>
          <w:kern w:val="2"/>
          <w:sz w:val="32"/>
          <w:szCs w:val="32"/>
          <w:lang w:val="en-US" w:eastAsia="zh-CN" w:bidi="ar-SA"/>
        </w:rPr>
      </w:pPr>
      <w:r>
        <w:rPr>
          <w:rFonts w:hint="eastAsia" w:ascii="CESI黑体-GB2312" w:hAnsi="CESI黑体-GB2312" w:eastAsia="CESI黑体-GB2312" w:cs="CESI黑体-GB2312"/>
          <w:color w:val="auto"/>
          <w:kern w:val="2"/>
          <w:sz w:val="32"/>
          <w:szCs w:val="32"/>
          <w:lang w:val="en-US" w:eastAsia="zh-CN" w:bidi="ar-SA"/>
        </w:rPr>
        <w:t>项目认定</w:t>
      </w:r>
    </w:p>
    <w:p>
      <w:pPr>
        <w:pStyle w:val="5"/>
        <w:keepNext w:val="0"/>
        <w:keepLines w:val="0"/>
        <w:pageBreakBefore w:val="0"/>
        <w:numPr>
          <w:ilvl w:val="0"/>
          <w:numId w:val="2"/>
        </w:numPr>
        <w:kinsoku/>
        <w:wordWrap/>
        <w:overflowPunct/>
        <w:topLinePunct w:val="0"/>
        <w:autoSpaceDE/>
        <w:autoSpaceDN/>
        <w:bidi w:val="0"/>
        <w:spacing w:line="360" w:lineRule="auto"/>
        <w:ind w:left="32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CESI楷体-GB2312" w:hAnsi="CESI楷体-GB2312" w:eastAsia="CESI楷体-GB2312" w:cs="CESI楷体-GB2312"/>
          <w:color w:val="auto"/>
          <w:kern w:val="2"/>
          <w:sz w:val="32"/>
          <w:szCs w:val="32"/>
          <w:lang w:val="en-US" w:eastAsia="zh-CN" w:bidi="ar-SA"/>
        </w:rPr>
        <w:t>申请材料。</w:t>
      </w:r>
    </w:p>
    <w:p>
      <w:pPr>
        <w:pStyle w:val="5"/>
        <w:keepNext w:val="0"/>
        <w:keepLines w:val="0"/>
        <w:pageBreakBefore w:val="0"/>
        <w:numPr>
          <w:ilvl w:val="0"/>
          <w:numId w:val="0"/>
        </w:numPr>
        <w:kinsoku/>
        <w:wordWrap/>
        <w:overflowPunct/>
        <w:topLinePunct w:val="0"/>
        <w:autoSpaceDE/>
        <w:autoSpaceDN/>
        <w:bidi w:val="0"/>
        <w:spacing w:line="360" w:lineRule="auto"/>
        <w:ind w:left="320" w:leftChars="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1.申请表。</w:t>
      </w:r>
    </w:p>
    <w:p>
      <w:pPr>
        <w:pStyle w:val="5"/>
        <w:keepNext w:val="0"/>
        <w:keepLines w:val="0"/>
        <w:pageBreakBefore w:val="0"/>
        <w:numPr>
          <w:ilvl w:val="0"/>
          <w:numId w:val="0"/>
        </w:numPr>
        <w:kinsoku/>
        <w:wordWrap/>
        <w:overflowPunct/>
        <w:topLinePunct w:val="0"/>
        <w:autoSpaceDE/>
        <w:autoSpaceDN/>
        <w:bidi w:val="0"/>
        <w:spacing w:line="360" w:lineRule="auto"/>
        <w:ind w:left="320" w:leftChars="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2.建设和运营方案。</w:t>
      </w:r>
    </w:p>
    <w:p>
      <w:pPr>
        <w:pStyle w:val="5"/>
        <w:keepNext w:val="0"/>
        <w:keepLines w:val="0"/>
        <w:pageBreakBefore w:val="0"/>
        <w:numPr>
          <w:ilvl w:val="0"/>
          <w:numId w:val="2"/>
        </w:numPr>
        <w:kinsoku/>
        <w:wordWrap/>
        <w:overflowPunct/>
        <w:topLinePunct w:val="0"/>
        <w:autoSpaceDE/>
        <w:autoSpaceDN/>
        <w:bidi w:val="0"/>
        <w:spacing w:line="360" w:lineRule="auto"/>
        <w:ind w:left="320" w:leftChars="0" w:firstLine="0" w:firstLineChars="0"/>
        <w:textAlignment w:val="auto"/>
        <w:rPr>
          <w:rFonts w:hint="eastAsia" w:ascii="CESI楷体-GB2312" w:hAnsi="CESI楷体-GB2312" w:eastAsia="CESI楷体-GB2312" w:cs="CESI楷体-GB2312"/>
          <w:color w:val="auto"/>
          <w:kern w:val="2"/>
          <w:sz w:val="32"/>
          <w:szCs w:val="32"/>
          <w:lang w:val="en-US" w:eastAsia="zh-CN" w:bidi="ar-SA"/>
        </w:rPr>
      </w:pPr>
      <w:r>
        <w:rPr>
          <w:rFonts w:hint="eastAsia" w:ascii="CESI楷体-GB2312" w:hAnsi="CESI楷体-GB2312" w:eastAsia="CESI楷体-GB2312" w:cs="CESI楷体-GB2312"/>
          <w:color w:val="auto"/>
          <w:kern w:val="2"/>
          <w:sz w:val="32"/>
          <w:szCs w:val="32"/>
          <w:lang w:val="en-US" w:eastAsia="zh-CN" w:bidi="ar-SA"/>
        </w:rPr>
        <w:t>认定程序。</w:t>
      </w:r>
    </w:p>
    <w:p>
      <w:pPr>
        <w:pStyle w:val="5"/>
        <w:keepNext w:val="0"/>
        <w:keepLines w:val="0"/>
        <w:pageBreakBefore w:val="0"/>
        <w:numPr>
          <w:ilvl w:val="0"/>
          <w:numId w:val="0"/>
        </w:numPr>
        <w:kinsoku/>
        <w:wordWrap/>
        <w:overflowPunct/>
        <w:topLinePunct w:val="0"/>
        <w:autoSpaceDE/>
        <w:autoSpaceDN/>
        <w:bidi w:val="0"/>
        <w:spacing w:line="360" w:lineRule="auto"/>
        <w:ind w:firstLine="642"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1.申报。</w:t>
      </w:r>
      <w:r>
        <w:rPr>
          <w:rFonts w:hint="eastAsia" w:ascii="仿宋_GB2312" w:hAnsi="仿宋_GB2312" w:eastAsia="仿宋_GB2312" w:cs="仿宋_GB2312"/>
          <w:color w:val="auto"/>
          <w:sz w:val="32"/>
          <w:szCs w:val="32"/>
          <w:lang w:eastAsia="zh-CN"/>
        </w:rPr>
        <w:t>申请单位向项目所在行政区域</w:t>
      </w:r>
      <w:r>
        <w:rPr>
          <w:rFonts w:hint="eastAsia" w:ascii="仿宋_GB2312" w:hAnsi="仿宋_GB2312" w:eastAsia="仿宋_GB2312" w:cs="仿宋_GB2312"/>
          <w:color w:val="auto"/>
          <w:kern w:val="2"/>
          <w:sz w:val="32"/>
          <w:szCs w:val="32"/>
          <w:lang w:val="en-US" w:eastAsia="zh-CN" w:bidi="ar-SA"/>
        </w:rPr>
        <w:t>保障性租赁住房</w:t>
      </w:r>
      <w:r>
        <w:rPr>
          <w:rFonts w:hint="eastAsia" w:ascii="仿宋_GB2312" w:hAnsi="仿宋_GB2312" w:eastAsia="仿宋_GB2312" w:cs="仿宋_GB2312"/>
          <w:color w:val="auto"/>
          <w:sz w:val="32"/>
          <w:szCs w:val="32"/>
          <w:lang w:val="en-US" w:eastAsia="zh-CN"/>
        </w:rPr>
        <w:t>工作领导小组办公室</w:t>
      </w:r>
      <w:r>
        <w:rPr>
          <w:rFonts w:hint="eastAsia" w:ascii="仿宋_GB2312" w:hAnsi="仿宋_GB2312" w:eastAsia="仿宋_GB2312" w:cs="仿宋_GB2312"/>
          <w:color w:val="auto"/>
          <w:sz w:val="32"/>
          <w:szCs w:val="32"/>
          <w:lang w:eastAsia="zh-CN"/>
        </w:rPr>
        <w:t>提出申请</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spacing w:line="360" w:lineRule="auto"/>
        <w:ind w:firstLine="642"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2.审查。</w:t>
      </w:r>
      <w:r>
        <w:rPr>
          <w:rFonts w:hint="eastAsia" w:ascii="仿宋_GB2312" w:hAnsi="仿宋_GB2312" w:eastAsia="仿宋_GB2312" w:cs="仿宋_GB2312"/>
          <w:color w:val="auto"/>
          <w:sz w:val="32"/>
          <w:szCs w:val="32"/>
          <w:lang w:val="en-US" w:eastAsia="zh-CN"/>
        </w:rPr>
        <w:t>申请材料齐全的，县（市、区）保</w:t>
      </w:r>
      <w:r>
        <w:rPr>
          <w:rFonts w:hint="eastAsia" w:ascii="仿宋_GB2312" w:hAnsi="仿宋_GB2312" w:eastAsia="仿宋_GB2312" w:cs="仿宋_GB2312"/>
          <w:color w:val="auto"/>
          <w:kern w:val="2"/>
          <w:sz w:val="32"/>
          <w:szCs w:val="32"/>
          <w:lang w:val="en-US" w:eastAsia="zh-CN" w:bidi="ar-SA"/>
        </w:rPr>
        <w:t>障性租赁住房</w:t>
      </w:r>
      <w:r>
        <w:rPr>
          <w:rFonts w:hint="eastAsia" w:ascii="仿宋_GB2312" w:hAnsi="仿宋_GB2312" w:eastAsia="仿宋_GB2312" w:cs="仿宋_GB2312"/>
          <w:color w:val="auto"/>
          <w:sz w:val="32"/>
          <w:szCs w:val="32"/>
          <w:lang w:val="en-US" w:eastAsia="zh-CN"/>
        </w:rPr>
        <w:t>工作领导小组办公室受理申请，牵头开展联合审查。</w:t>
      </w:r>
    </w:p>
    <w:p>
      <w:pPr>
        <w:pStyle w:val="11"/>
        <w:keepNext w:val="0"/>
        <w:keepLines w:val="0"/>
        <w:pageBreakBefore w:val="0"/>
        <w:kinsoku/>
        <w:wordWrap/>
        <w:overflowPunct/>
        <w:topLinePunct w:val="0"/>
        <w:autoSpaceDE/>
        <w:autoSpaceDN/>
        <w:bidi w:val="0"/>
        <w:spacing w:after="0" w:line="360" w:lineRule="auto"/>
        <w:ind w:left="0" w:leftChars="0" w:firstLine="642"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3.认定。</w:t>
      </w:r>
      <w:r>
        <w:rPr>
          <w:rFonts w:hint="eastAsia" w:ascii="仿宋_GB2312" w:hAnsi="仿宋_GB2312" w:eastAsia="仿宋_GB2312" w:cs="仿宋_GB2312"/>
          <w:color w:val="auto"/>
          <w:kern w:val="2"/>
          <w:sz w:val="32"/>
          <w:szCs w:val="32"/>
          <w:lang w:val="en-US" w:eastAsia="zh-CN" w:bidi="ar-SA"/>
        </w:rPr>
        <w:t>符合标准的项目，</w:t>
      </w:r>
      <w:r>
        <w:rPr>
          <w:rFonts w:hint="eastAsia" w:ascii="仿宋_GB2312" w:hAnsi="仿宋_GB2312" w:eastAsia="仿宋_GB2312" w:cs="仿宋_GB2312"/>
          <w:color w:val="auto"/>
          <w:sz w:val="32"/>
          <w:szCs w:val="32"/>
          <w:lang w:val="en-US" w:eastAsia="zh-CN"/>
        </w:rPr>
        <w:t>由工作领导小组办公室</w:t>
      </w:r>
      <w:r>
        <w:rPr>
          <w:rFonts w:hint="eastAsia" w:ascii="仿宋_GB2312" w:hAnsi="仿宋_GB2312" w:eastAsia="仿宋_GB2312" w:cs="仿宋_GB2312"/>
          <w:color w:val="auto"/>
          <w:kern w:val="2"/>
          <w:sz w:val="32"/>
          <w:szCs w:val="32"/>
          <w:lang w:val="en-US" w:eastAsia="zh-CN" w:bidi="ar-SA"/>
        </w:rPr>
        <w:t>公示5个工作日无异议的，报县（市、区）工作</w:t>
      </w:r>
      <w:r>
        <w:rPr>
          <w:rFonts w:hint="eastAsia" w:ascii="仿宋_GB2312" w:hAnsi="仿宋_GB2312" w:eastAsia="仿宋_GB2312" w:cs="仿宋_GB2312"/>
          <w:color w:val="auto"/>
          <w:sz w:val="32"/>
          <w:szCs w:val="32"/>
          <w:lang w:val="en-US" w:eastAsia="zh-CN"/>
        </w:rPr>
        <w:t>领导小组审定同意后，由工作领导小组办公室核发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保障性租赁住房项目</w:t>
      </w:r>
      <w:r>
        <w:rPr>
          <w:rFonts w:hint="eastAsia" w:ascii="仿宋_GB2312" w:hAnsi="仿宋_GB2312" w:eastAsia="仿宋_GB2312" w:cs="仿宋_GB2312"/>
          <w:color w:val="auto"/>
          <w:sz w:val="32"/>
          <w:szCs w:val="32"/>
          <w:lang w:eastAsia="zh-CN"/>
        </w:rPr>
        <w:t>认定书》。</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认定在受理之日起至</w:t>
      </w:r>
      <w:r>
        <w:rPr>
          <w:rFonts w:hint="eastAsia" w:ascii="仿宋_GB2312" w:hAnsi="仿宋_GB2312" w:eastAsia="仿宋_GB2312" w:cs="仿宋_GB2312"/>
          <w:color w:val="auto"/>
          <w:sz w:val="32"/>
          <w:szCs w:val="32"/>
          <w:lang w:val="en-US" w:eastAsia="zh-CN"/>
        </w:rPr>
        <w:t>完成项目认定</w:t>
      </w:r>
      <w:r>
        <w:rPr>
          <w:rFonts w:hint="eastAsia" w:ascii="仿宋_GB2312" w:hAnsi="仿宋_GB2312" w:eastAsia="仿宋_GB2312" w:cs="仿宋_GB2312"/>
          <w:color w:val="auto"/>
          <w:sz w:val="32"/>
          <w:szCs w:val="32"/>
          <w:lang w:eastAsia="zh-CN"/>
        </w:rPr>
        <w:t>，一般不超过</w:t>
      </w:r>
      <w:r>
        <w:rPr>
          <w:rFonts w:hint="eastAsia" w:ascii="仿宋_GB2312" w:hAnsi="仿宋_GB2312" w:eastAsia="仿宋_GB2312" w:cs="仿宋_GB2312"/>
          <w:color w:val="auto"/>
          <w:sz w:val="32"/>
          <w:szCs w:val="32"/>
          <w:lang w:val="en-US" w:eastAsia="zh-CN"/>
        </w:rPr>
        <w:t>30个工作日。</w:t>
      </w:r>
    </w:p>
    <w:p>
      <w:pPr>
        <w:pStyle w:val="11"/>
        <w:keepNext w:val="0"/>
        <w:keepLines w:val="0"/>
        <w:pageBreakBefore w:val="0"/>
        <w:kinsoku/>
        <w:wordWrap/>
        <w:overflowPunct/>
        <w:topLinePunct w:val="0"/>
        <w:autoSpaceDE/>
        <w:autoSpaceDN/>
        <w:bidi w:val="0"/>
        <w:spacing w:after="0" w:line="360" w:lineRule="auto"/>
        <w:ind w:left="0" w:leftChars="0" w:firstLine="642"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4.备案。</w:t>
      </w:r>
      <w:r>
        <w:rPr>
          <w:rFonts w:hint="eastAsia" w:ascii="仿宋_GB2312" w:hAnsi="仿宋_GB2312" w:eastAsia="仿宋_GB2312" w:cs="仿宋_GB2312"/>
          <w:color w:val="auto"/>
          <w:kern w:val="2"/>
          <w:sz w:val="32"/>
          <w:szCs w:val="32"/>
          <w:lang w:val="en-US" w:eastAsia="zh-CN" w:bidi="ar-SA"/>
        </w:rPr>
        <w:t>县（市、区）工作</w:t>
      </w:r>
      <w:r>
        <w:rPr>
          <w:rFonts w:hint="eastAsia" w:ascii="仿宋_GB2312" w:hAnsi="仿宋_GB2312" w:eastAsia="仿宋_GB2312" w:cs="仿宋_GB2312"/>
          <w:color w:val="auto"/>
          <w:sz w:val="32"/>
          <w:szCs w:val="32"/>
          <w:lang w:val="en-US" w:eastAsia="zh-CN"/>
        </w:rPr>
        <w:t>领导小组办公室，将已完成项目认定的</w:t>
      </w:r>
      <w:r>
        <w:rPr>
          <w:rFonts w:hint="eastAsia" w:ascii="仿宋_GB2312" w:hAnsi="仿宋_GB2312" w:eastAsia="仿宋_GB2312" w:cs="仿宋_GB2312"/>
          <w:color w:val="auto"/>
          <w:sz w:val="32"/>
          <w:szCs w:val="32"/>
        </w:rPr>
        <w:t>保障性租赁住房项目</w:t>
      </w:r>
      <w:r>
        <w:rPr>
          <w:rFonts w:hint="eastAsia" w:ascii="仿宋_GB2312" w:hAnsi="仿宋_GB2312" w:eastAsia="仿宋_GB2312" w:cs="仿宋_GB2312"/>
          <w:color w:val="auto"/>
          <w:sz w:val="32"/>
          <w:szCs w:val="32"/>
          <w:lang w:eastAsia="zh-CN"/>
        </w:rPr>
        <w:t>报市</w:t>
      </w:r>
      <w:r>
        <w:rPr>
          <w:rFonts w:hint="eastAsia" w:ascii="仿宋_GB2312" w:hAnsi="仿宋_GB2312" w:eastAsia="仿宋_GB2312" w:cs="仿宋_GB2312"/>
          <w:color w:val="auto"/>
          <w:kern w:val="2"/>
          <w:sz w:val="32"/>
          <w:szCs w:val="32"/>
          <w:lang w:val="en-US" w:eastAsia="zh-CN" w:bidi="ar-SA"/>
        </w:rPr>
        <w:t>工作</w:t>
      </w:r>
      <w:r>
        <w:rPr>
          <w:rFonts w:hint="eastAsia" w:ascii="仿宋_GB2312" w:hAnsi="仿宋_GB2312" w:eastAsia="仿宋_GB2312" w:cs="仿宋_GB2312"/>
          <w:color w:val="auto"/>
          <w:sz w:val="32"/>
          <w:szCs w:val="32"/>
          <w:lang w:val="en-US" w:eastAsia="zh-CN"/>
        </w:rPr>
        <w:t>领导小组办公室备案，可根据实际情况享受各种专项资金补助。</w:t>
      </w:r>
    </w:p>
    <w:p>
      <w:pPr>
        <w:keepNext w:val="0"/>
        <w:keepLines w:val="0"/>
        <w:pageBreakBefore w:val="0"/>
        <w:kinsoku/>
        <w:wordWrap/>
        <w:overflowPunct/>
        <w:topLinePunct w:val="0"/>
        <w:autoSpaceDE/>
        <w:autoSpaceDN/>
        <w:bidi w:val="0"/>
        <w:spacing w:line="360" w:lineRule="auto"/>
        <w:ind w:firstLine="642" w:firstLineChars="200"/>
        <w:textAlignment w:val="auto"/>
        <w:outlineLvl w:val="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5.验收。</w:t>
      </w:r>
      <w:r>
        <w:rPr>
          <w:rFonts w:hint="eastAsia" w:ascii="仿宋_GB2312" w:hAnsi="仿宋_GB2312" w:eastAsia="仿宋_GB2312" w:cs="仿宋_GB2312"/>
          <w:color w:val="auto"/>
          <w:sz w:val="32"/>
          <w:szCs w:val="32"/>
          <w:lang w:val="en-US" w:eastAsia="zh-CN"/>
        </w:rPr>
        <w:t>保障性租赁住房项目需经认定单位</w:t>
      </w:r>
      <w:r>
        <w:rPr>
          <w:rFonts w:hint="eastAsia" w:ascii="仿宋_GB2312" w:hAnsi="仿宋_GB2312" w:eastAsia="仿宋_GB2312" w:cs="仿宋_GB2312"/>
          <w:color w:val="auto"/>
          <w:sz w:val="32"/>
          <w:szCs w:val="32"/>
        </w:rPr>
        <w:t>联合验收通过，</w:t>
      </w:r>
      <w:r>
        <w:rPr>
          <w:rFonts w:hint="eastAsia" w:ascii="仿宋_GB2312" w:hAnsi="仿宋_GB2312" w:eastAsia="仿宋_GB2312" w:cs="仿宋_GB2312"/>
          <w:color w:val="auto"/>
          <w:sz w:val="32"/>
          <w:szCs w:val="32"/>
          <w:lang w:eastAsia="zh-CN"/>
        </w:rPr>
        <w:t>符合规划、建筑、安全标准后</w:t>
      </w:r>
      <w:r>
        <w:rPr>
          <w:rFonts w:hint="eastAsia" w:ascii="仿宋_GB2312" w:hAnsi="仿宋_GB2312" w:eastAsia="仿宋_GB2312" w:cs="仿宋_GB2312"/>
          <w:color w:val="auto"/>
          <w:sz w:val="32"/>
          <w:szCs w:val="32"/>
        </w:rPr>
        <w:t>方可交付使用。</w:t>
      </w:r>
      <w:r>
        <w:rPr>
          <w:rFonts w:hint="eastAsia" w:ascii="仿宋_GB2312" w:hAnsi="仿宋_GB2312" w:eastAsia="仿宋_GB2312" w:cs="仿宋_GB2312"/>
          <w:sz w:val="32"/>
          <w:szCs w:val="32"/>
          <w:lang w:val="en-US" w:eastAsia="zh-CN"/>
        </w:rPr>
        <w:t>利用存量</w:t>
      </w:r>
      <w:r>
        <w:rPr>
          <w:rFonts w:hint="eastAsia" w:ascii="仿宋_GB2312" w:hAnsi="仿宋_GB2312" w:eastAsia="仿宋_GB2312" w:cs="仿宋_GB2312"/>
          <w:color w:val="auto"/>
          <w:sz w:val="32"/>
          <w:szCs w:val="32"/>
          <w:lang w:eastAsia="zh-CN"/>
        </w:rPr>
        <w:t>非居住房屋改造的，取得项目认定书后，应按照保障性租赁住房建设标准验收。</w:t>
      </w:r>
    </w:p>
    <w:p>
      <w:pPr>
        <w:pStyle w:val="5"/>
        <w:keepNext w:val="0"/>
        <w:keepLines w:val="0"/>
        <w:pageBreakBefore w:val="0"/>
        <w:numPr>
          <w:ilvl w:val="0"/>
          <w:numId w:val="0"/>
        </w:numPr>
        <w:kinsoku/>
        <w:wordWrap/>
        <w:overflowPunct/>
        <w:topLinePunct w:val="0"/>
        <w:autoSpaceDE/>
        <w:autoSpaceDN/>
        <w:bidi w:val="0"/>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CESI楷体-GB2312" w:hAnsi="CESI楷体-GB2312" w:eastAsia="CESI楷体-GB2312" w:cs="CESI楷体-GB2312"/>
          <w:b w:val="0"/>
          <w:bCs w:val="0"/>
          <w:color w:val="auto"/>
          <w:kern w:val="2"/>
          <w:sz w:val="32"/>
          <w:szCs w:val="32"/>
          <w:lang w:val="en-US" w:eastAsia="zh-CN" w:bidi="ar-SA"/>
        </w:rPr>
        <w:t>（三）撤销认定。</w:t>
      </w:r>
      <w:r>
        <w:rPr>
          <w:rFonts w:hint="eastAsia" w:ascii="仿宋_GB2312" w:hAnsi="仿宋_GB2312" w:eastAsia="仿宋_GB2312" w:cs="仿宋_GB2312"/>
          <w:color w:val="auto"/>
          <w:kern w:val="2"/>
          <w:sz w:val="32"/>
          <w:szCs w:val="32"/>
          <w:lang w:val="en-US" w:eastAsia="zh-CN" w:bidi="ar-SA"/>
        </w:rPr>
        <w:t>有下列情形之一的，</w:t>
      </w:r>
      <w:r>
        <w:rPr>
          <w:rFonts w:hint="eastAsia" w:ascii="仿宋_GB2312" w:hAnsi="仿宋_GB2312" w:eastAsia="仿宋_GB2312" w:cs="仿宋_GB2312"/>
          <w:color w:val="auto"/>
          <w:sz w:val="32"/>
          <w:szCs w:val="32"/>
          <w:lang w:val="en-US" w:eastAsia="zh-CN"/>
        </w:rPr>
        <w:t>县（市、区）保</w:t>
      </w:r>
      <w:r>
        <w:rPr>
          <w:rFonts w:hint="eastAsia" w:ascii="仿宋_GB2312" w:hAnsi="仿宋_GB2312" w:eastAsia="仿宋_GB2312" w:cs="仿宋_GB2312"/>
          <w:color w:val="auto"/>
          <w:kern w:val="2"/>
          <w:sz w:val="32"/>
          <w:szCs w:val="32"/>
          <w:lang w:val="en-US" w:eastAsia="zh-CN" w:bidi="ar-SA"/>
        </w:rPr>
        <w:t>障性租赁住房</w:t>
      </w:r>
      <w:r>
        <w:rPr>
          <w:rFonts w:hint="eastAsia" w:ascii="仿宋_GB2312" w:hAnsi="仿宋_GB2312" w:eastAsia="仿宋_GB2312" w:cs="仿宋_GB2312"/>
          <w:color w:val="auto"/>
          <w:sz w:val="32"/>
          <w:szCs w:val="32"/>
          <w:lang w:val="en-US" w:eastAsia="zh-CN"/>
        </w:rPr>
        <w:t>工作领导小组审定后</w:t>
      </w:r>
      <w:r>
        <w:rPr>
          <w:rFonts w:hint="eastAsia" w:ascii="仿宋_GB2312" w:hAnsi="仿宋_GB2312" w:eastAsia="仿宋_GB2312" w:cs="仿宋_GB2312"/>
          <w:color w:val="auto"/>
          <w:kern w:val="2"/>
          <w:sz w:val="32"/>
          <w:szCs w:val="32"/>
          <w:lang w:val="en-US" w:eastAsia="zh-CN" w:bidi="ar-SA"/>
        </w:rPr>
        <w:t>撤销项目认定书。申请单位在项目认定期间所享受的专项资金，全额返还至拨款财政。</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1.保障性租赁房项目不符合建设标准的，拒绝整改或限期整改后仍未达标的。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2.运营期限未达到规定年限，因破产清算、征收拆迁等其他原因确需退出的。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CESI楷体-GB2312" w:hAnsi="CESI楷体-GB2312" w:eastAsia="CESI楷体-GB2312" w:cs="CESI楷体-GB2312"/>
          <w:color w:val="auto"/>
          <w:kern w:val="2"/>
          <w:sz w:val="32"/>
          <w:szCs w:val="32"/>
          <w:lang w:val="en-US" w:eastAsia="zh-CN" w:bidi="ar-SA"/>
        </w:rPr>
        <w:t>（四）注销认定。</w:t>
      </w:r>
      <w:r>
        <w:rPr>
          <w:rFonts w:hint="eastAsia" w:ascii="仿宋_GB2312" w:hAnsi="仿宋_GB2312" w:eastAsia="仿宋_GB2312" w:cs="仿宋_GB2312"/>
          <w:color w:val="auto"/>
          <w:kern w:val="2"/>
          <w:sz w:val="32"/>
          <w:szCs w:val="32"/>
          <w:lang w:val="en-US" w:eastAsia="zh-CN" w:bidi="ar-SA"/>
        </w:rPr>
        <w:t>保障性租赁房项目运营期限达到规定年限，建设运营主体可以在期满三个月前向</w:t>
      </w:r>
      <w:r>
        <w:rPr>
          <w:rFonts w:hint="eastAsia" w:ascii="仿宋_GB2312" w:hAnsi="仿宋_GB2312" w:eastAsia="仿宋_GB2312" w:cs="仿宋_GB2312"/>
          <w:color w:val="auto"/>
          <w:sz w:val="32"/>
          <w:szCs w:val="32"/>
          <w:lang w:val="en-US" w:eastAsia="zh-CN"/>
        </w:rPr>
        <w:t>县（市、区）保</w:t>
      </w:r>
      <w:r>
        <w:rPr>
          <w:rFonts w:hint="eastAsia" w:ascii="仿宋_GB2312" w:hAnsi="仿宋_GB2312" w:eastAsia="仿宋_GB2312" w:cs="仿宋_GB2312"/>
          <w:color w:val="auto"/>
          <w:kern w:val="2"/>
          <w:sz w:val="32"/>
          <w:szCs w:val="32"/>
          <w:lang w:val="en-US" w:eastAsia="zh-CN" w:bidi="ar-SA"/>
        </w:rPr>
        <w:t>障性租赁住房</w:t>
      </w:r>
      <w:r>
        <w:rPr>
          <w:rFonts w:hint="eastAsia" w:ascii="仿宋_GB2312" w:hAnsi="仿宋_GB2312" w:eastAsia="仿宋_GB2312" w:cs="仿宋_GB2312"/>
          <w:color w:val="auto"/>
          <w:sz w:val="32"/>
          <w:szCs w:val="32"/>
          <w:lang w:val="en-US" w:eastAsia="zh-CN"/>
        </w:rPr>
        <w:t>工作领导小组办公室</w:t>
      </w:r>
      <w:r>
        <w:rPr>
          <w:rFonts w:hint="eastAsia" w:ascii="仿宋_GB2312" w:hAnsi="仿宋_GB2312" w:eastAsia="仿宋_GB2312" w:cs="仿宋_GB2312"/>
          <w:color w:val="auto"/>
          <w:kern w:val="2"/>
          <w:sz w:val="32"/>
          <w:szCs w:val="32"/>
          <w:lang w:val="en-US" w:eastAsia="zh-CN" w:bidi="ar-SA"/>
        </w:rPr>
        <w:t>提出注销申请。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CESI楷体-GB2312" w:hAnsi="CESI楷体-GB2312" w:eastAsia="CESI楷体-GB2312" w:cs="CESI楷体-GB2312"/>
          <w:color w:val="auto"/>
          <w:kern w:val="2"/>
          <w:sz w:val="32"/>
          <w:szCs w:val="32"/>
          <w:lang w:val="en-US" w:eastAsia="zh-CN" w:bidi="ar-SA"/>
        </w:rPr>
        <w:t>（五）续期认定。</w:t>
      </w:r>
      <w:r>
        <w:rPr>
          <w:rFonts w:hint="eastAsia" w:ascii="仿宋_GB2312" w:hAnsi="仿宋_GB2312" w:eastAsia="仿宋_GB2312" w:cs="仿宋_GB2312"/>
          <w:color w:val="auto"/>
          <w:kern w:val="2"/>
          <w:sz w:val="32"/>
          <w:szCs w:val="32"/>
          <w:lang w:val="en-US" w:eastAsia="zh-CN" w:bidi="ar-SA"/>
        </w:rPr>
        <w:t>保障性租赁住房项目运营期限达到规定年限，建设运营主体可以在期满三个月前向</w:t>
      </w:r>
      <w:r>
        <w:rPr>
          <w:rFonts w:hint="eastAsia" w:ascii="仿宋_GB2312" w:hAnsi="仿宋_GB2312" w:eastAsia="仿宋_GB2312" w:cs="仿宋_GB2312"/>
          <w:color w:val="auto"/>
          <w:sz w:val="32"/>
          <w:szCs w:val="32"/>
          <w:lang w:val="en-US" w:eastAsia="zh-CN"/>
        </w:rPr>
        <w:t>县（市、区）保</w:t>
      </w:r>
      <w:r>
        <w:rPr>
          <w:rFonts w:hint="eastAsia" w:ascii="仿宋_GB2312" w:hAnsi="仿宋_GB2312" w:eastAsia="仿宋_GB2312" w:cs="仿宋_GB2312"/>
          <w:color w:val="auto"/>
          <w:kern w:val="2"/>
          <w:sz w:val="32"/>
          <w:szCs w:val="32"/>
          <w:lang w:val="en-US" w:eastAsia="zh-CN" w:bidi="ar-SA"/>
        </w:rPr>
        <w:t>障性租赁住房</w:t>
      </w:r>
      <w:r>
        <w:rPr>
          <w:rFonts w:hint="eastAsia" w:ascii="仿宋_GB2312" w:hAnsi="仿宋_GB2312" w:eastAsia="仿宋_GB2312" w:cs="仿宋_GB2312"/>
          <w:color w:val="auto"/>
          <w:sz w:val="32"/>
          <w:szCs w:val="32"/>
          <w:lang w:val="en-US" w:eastAsia="zh-CN"/>
        </w:rPr>
        <w:t>工作领导小组办公室</w:t>
      </w:r>
      <w:r>
        <w:rPr>
          <w:rFonts w:hint="eastAsia" w:ascii="仿宋_GB2312" w:hAnsi="仿宋_GB2312" w:eastAsia="仿宋_GB2312" w:cs="仿宋_GB2312"/>
          <w:color w:val="auto"/>
          <w:kern w:val="2"/>
          <w:sz w:val="32"/>
          <w:szCs w:val="32"/>
          <w:lang w:val="en-US" w:eastAsia="zh-CN" w:bidi="ar-SA"/>
        </w:rPr>
        <w:t>提出续期申请，符合标准的，按规定重新核发项目认定书。</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CESI黑体-GB2312" w:hAnsi="CESI黑体-GB2312" w:eastAsia="CESI黑体-GB2312" w:cs="CESI黑体-GB2312"/>
          <w:color w:val="auto"/>
          <w:sz w:val="32"/>
          <w:szCs w:val="32"/>
          <w:lang w:eastAsia="zh-CN"/>
        </w:rPr>
      </w:pPr>
      <w:r>
        <w:rPr>
          <w:rFonts w:hint="eastAsia" w:ascii="CESI黑体-GB2312" w:hAnsi="CESI黑体-GB2312" w:eastAsia="CESI黑体-GB2312" w:cs="CESI黑体-GB2312"/>
          <w:color w:val="auto"/>
          <w:sz w:val="32"/>
          <w:szCs w:val="32"/>
          <w:lang w:eastAsia="zh-CN"/>
        </w:rPr>
        <w:t>六、监督管理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Times New Roman" w:hAnsi="Times New Roman" w:eastAsia="楷体_GB2312"/>
          <w:color w:val="auto"/>
          <w:sz w:val="32"/>
          <w:szCs w:val="32"/>
          <w:lang w:eastAsia="zh-CN"/>
        </w:rPr>
        <w:t>（一）</w:t>
      </w:r>
      <w:r>
        <w:rPr>
          <w:rFonts w:ascii="Times New Roman" w:hAnsi="Times New Roman" w:eastAsia="楷体_GB2312"/>
          <w:color w:val="auto"/>
          <w:sz w:val="32"/>
          <w:szCs w:val="32"/>
        </w:rPr>
        <w:t>建设管理。</w:t>
      </w:r>
      <w:r>
        <w:rPr>
          <w:rFonts w:hint="eastAsia" w:ascii="仿宋_GB2312" w:hAnsi="仿宋_GB2312" w:eastAsia="仿宋_GB2312" w:cs="仿宋_GB2312"/>
          <w:color w:val="auto"/>
          <w:sz w:val="32"/>
          <w:szCs w:val="32"/>
        </w:rPr>
        <w:t>保障性租赁住房项目应执行住宅型租赁住房或宿舍型租赁住房建设标准</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olor w:val="auto"/>
          <w:sz w:val="32"/>
          <w:szCs w:val="32"/>
        </w:rPr>
        <w:t>提供简约、环</w:t>
      </w:r>
      <w:r>
        <w:rPr>
          <w:rFonts w:hint="eastAsia" w:ascii="Times New Roman" w:hAnsi="Times New Roman" w:eastAsia="仿宋_GB2312"/>
          <w:sz w:val="32"/>
          <w:szCs w:val="32"/>
        </w:rPr>
        <w:t>保的基本装修</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u w:val="none"/>
        </w:rPr>
        <w:t>配置必要的生活设施，具备入住要求。</w:t>
      </w:r>
      <w:r>
        <w:rPr>
          <w:rFonts w:hint="eastAsia" w:ascii="Times New Roman" w:hAnsi="Times New Roman" w:eastAsia="仿宋_GB2312"/>
          <w:sz w:val="32"/>
          <w:szCs w:val="32"/>
        </w:rPr>
        <w:t>相关责任部门应加强保障性租赁住房项目工程质量、消防安全以</w:t>
      </w:r>
      <w:r>
        <w:rPr>
          <w:rFonts w:hint="eastAsia" w:ascii="仿宋_GB2312" w:hAnsi="仿宋_GB2312" w:eastAsia="仿宋_GB2312" w:cs="仿宋_GB2312"/>
          <w:sz w:val="32"/>
          <w:szCs w:val="32"/>
        </w:rPr>
        <w:t>及安全生产监管，加大监督检查力度，实行全过程监管。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CESI楷体-GB2312" w:hAnsi="CESI楷体-GB2312" w:eastAsia="CESI楷体-GB2312" w:cs="CESI楷体-GB2312"/>
          <w:color w:val="000000"/>
          <w:sz w:val="32"/>
          <w:szCs w:val="32"/>
          <w:lang w:eastAsia="zh-CN"/>
        </w:rPr>
        <w:t>（二）租住管理。</w:t>
      </w:r>
      <w:r>
        <w:rPr>
          <w:rFonts w:hint="eastAsia" w:ascii="仿宋_GB2312" w:hAnsi="仿宋_GB2312" w:eastAsia="仿宋_GB2312" w:cs="仿宋_GB2312"/>
          <w:color w:val="auto"/>
          <w:sz w:val="32"/>
          <w:szCs w:val="32"/>
          <w:lang w:eastAsia="zh-CN"/>
        </w:rPr>
        <w:t>县（市、区）住房保障管理部门是当地保障性租赁住房建设、配租、运营、管理主管部门，负责对辖区内保障性租赁住房的监督管理，对项目建设、配租、运营、管理实施不定期检查。保障性租赁住房</w:t>
      </w:r>
      <w:r>
        <w:rPr>
          <w:rFonts w:hint="eastAsia" w:ascii="仿宋_GB2312" w:hAnsi="仿宋_GB2312" w:eastAsia="仿宋_GB2312" w:cs="仿宋_GB2312"/>
          <w:color w:val="auto"/>
          <w:sz w:val="32"/>
          <w:szCs w:val="32"/>
        </w:rPr>
        <w:t>坚持“谁投资、谁所有”，</w:t>
      </w:r>
      <w:r>
        <w:rPr>
          <w:rFonts w:hint="eastAsia" w:ascii="仿宋_GB2312" w:hAnsi="仿宋_GB2312" w:eastAsia="仿宋_GB2312" w:cs="仿宋_GB2312"/>
          <w:color w:val="auto"/>
          <w:sz w:val="32"/>
          <w:szCs w:val="32"/>
          <w:lang w:val="en-US" w:eastAsia="zh-CN"/>
        </w:rPr>
        <w:t>租户拖欠或拒绝按约缴纳房租的，项目产权人或承租人（运营主体）有权利依照相关规定对其自行进行清退。承租人享有同地段商品住房居民同等教育、医疗等公共服务待遇。</w:t>
      </w:r>
    </w:p>
    <w:p>
      <w:pPr>
        <w:pageBreakBefore w:val="0"/>
        <w:widowControl w:val="0"/>
        <w:kinsoku/>
        <w:wordWrap/>
        <w:overflowPunct/>
        <w:topLinePunct w:val="0"/>
        <w:autoSpaceDE/>
        <w:autoSpaceDN/>
        <w:bidi w:val="0"/>
        <w:adjustRightInd/>
        <w:snapToGrid/>
        <w:spacing w:beforeLines="0" w:afterLines="0" w:line="579"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政府投资的保障性租赁住房实行收支两条线，鼓励产权单位选聘经验丰富、运营能力强的第三方专业机构负责运营管理。</w:t>
      </w:r>
    </w:p>
    <w:p>
      <w:pPr>
        <w:pageBreakBefore w:val="0"/>
        <w:widowControl w:val="0"/>
        <w:kinsoku/>
        <w:wordWrap/>
        <w:overflowPunct/>
        <w:topLinePunct w:val="0"/>
        <w:autoSpaceDE/>
        <w:autoSpaceDN/>
        <w:bidi w:val="0"/>
        <w:adjustRightInd/>
        <w:snapToGrid/>
        <w:spacing w:beforeLines="0" w:afterLines="0" w:line="579" w:lineRule="exact"/>
        <w:ind w:left="0" w:leftChars="0" w:right="0" w:rightChars="0" w:firstLine="640" w:firstLineChars="200"/>
        <w:textAlignment w:val="auto"/>
        <w:rPr>
          <w:rFonts w:hint="default" w:ascii="仿宋" w:hAnsi="仿宋" w:eastAsia="仿宋" w:cs="仿宋"/>
          <w:color w:val="auto"/>
          <w:sz w:val="32"/>
          <w:szCs w:val="32"/>
          <w:highlight w:val="none"/>
          <w:lang w:eastAsia="zh-CN"/>
        </w:rPr>
      </w:pPr>
      <w:r>
        <w:rPr>
          <w:rFonts w:hint="eastAsia" w:ascii="仿宋_GB2312" w:hAnsi="仿宋_GB2312" w:eastAsia="仿宋_GB2312" w:cs="仿宋_GB2312"/>
          <w:color w:val="auto"/>
          <w:sz w:val="32"/>
          <w:szCs w:val="32"/>
          <w:lang w:val="en-US" w:eastAsia="zh-CN"/>
        </w:rPr>
        <w:t>2.企事业单位利用自有土地建设、</w:t>
      </w:r>
      <w:r>
        <w:rPr>
          <w:rFonts w:hint="default" w:ascii="仿宋" w:hAnsi="仿宋" w:eastAsia="仿宋" w:cs="仿宋"/>
          <w:color w:val="auto"/>
          <w:sz w:val="32"/>
          <w:szCs w:val="32"/>
          <w:highlight w:val="none"/>
          <w:lang w:eastAsia="zh-CN"/>
        </w:rPr>
        <w:t>产业园区配套用地新建</w:t>
      </w:r>
      <w:r>
        <w:rPr>
          <w:rFonts w:hint="eastAsia" w:ascii="仿宋_GB2312" w:hAnsi="仿宋_GB2312" w:eastAsia="仿宋_GB2312" w:cs="仿宋_GB2312"/>
          <w:color w:val="auto"/>
          <w:sz w:val="32"/>
          <w:szCs w:val="32"/>
        </w:rPr>
        <w:t>保障性租赁住房</w:t>
      </w:r>
      <w:r>
        <w:rPr>
          <w:rFonts w:hint="default" w:ascii="仿宋" w:hAnsi="仿宋" w:eastAsia="仿宋" w:cs="仿宋"/>
          <w:color w:val="auto"/>
          <w:sz w:val="32"/>
          <w:szCs w:val="32"/>
          <w:highlight w:val="none"/>
          <w:lang w:eastAsia="zh-CN"/>
        </w:rPr>
        <w:t>的，</w:t>
      </w:r>
      <w:r>
        <w:rPr>
          <w:rFonts w:hint="eastAsia" w:ascii="仿宋_GB2312" w:hAnsi="仿宋_GB2312" w:eastAsia="仿宋_GB2312" w:cs="仿宋_GB2312"/>
          <w:color w:val="auto"/>
          <w:sz w:val="32"/>
          <w:szCs w:val="32"/>
          <w:u w:val="none"/>
        </w:rPr>
        <w:t>向本单位、本系统职工出租</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用人单位要做好日常管理工作，禁</w:t>
      </w:r>
      <w:r>
        <w:rPr>
          <w:rFonts w:hint="eastAsia" w:ascii="Times New Roman" w:hAnsi="Times New Roman" w:eastAsia="仿宋_GB2312"/>
          <w:color w:val="auto"/>
          <w:sz w:val="32"/>
          <w:szCs w:val="32"/>
        </w:rPr>
        <w:t>止以租代售</w:t>
      </w:r>
      <w:r>
        <w:rPr>
          <w:rFonts w:ascii="Times New Roman" w:hAnsi="Times New Roman" w:eastAsia="仿宋_GB2312"/>
          <w:color w:val="auto"/>
          <w:sz w:val="32"/>
          <w:szCs w:val="32"/>
        </w:rPr>
        <w:t>。</w:t>
      </w:r>
      <w:r>
        <w:rPr>
          <w:rFonts w:ascii="仿宋_GB2312" w:hAnsi="仿宋_GB2312" w:eastAsia="仿宋_GB2312" w:cs="仿宋_GB2312"/>
          <w:color w:val="auto"/>
          <w:sz w:val="32"/>
          <w:szCs w:val="32"/>
          <w:u w:val="none"/>
        </w:rPr>
        <w:t>承租</w:t>
      </w:r>
      <w:r>
        <w:rPr>
          <w:rFonts w:hint="eastAsia" w:ascii="仿宋_GB2312" w:hAnsi="仿宋_GB2312" w:eastAsia="仿宋_GB2312" w:cs="仿宋_GB2312"/>
          <w:color w:val="auto"/>
          <w:sz w:val="32"/>
          <w:szCs w:val="32"/>
          <w:u w:val="none"/>
          <w:lang w:eastAsia="zh-CN"/>
        </w:rPr>
        <w:t>人</w:t>
      </w:r>
      <w:r>
        <w:rPr>
          <w:rFonts w:ascii="仿宋_GB2312" w:hAnsi="仿宋_GB2312" w:eastAsia="仿宋_GB2312" w:cs="仿宋_GB2312"/>
          <w:color w:val="auto"/>
          <w:sz w:val="32"/>
          <w:szCs w:val="32"/>
          <w:u w:val="none"/>
        </w:rPr>
        <w:t>获得</w:t>
      </w:r>
      <w:r>
        <w:rPr>
          <w:rFonts w:hint="eastAsia" w:ascii="仿宋_GB2312" w:hAnsi="仿宋_GB2312" w:eastAsia="仿宋_GB2312" w:cs="仿宋_GB2312"/>
          <w:color w:val="auto"/>
          <w:sz w:val="32"/>
          <w:szCs w:val="32"/>
          <w:u w:val="none"/>
          <w:lang w:eastAsia="zh-CN"/>
        </w:rPr>
        <w:t>当地其他住房</w:t>
      </w:r>
      <w:r>
        <w:rPr>
          <w:rFonts w:ascii="仿宋_GB2312" w:hAnsi="仿宋_GB2312" w:eastAsia="仿宋_GB2312" w:cs="仿宋_GB2312"/>
          <w:color w:val="auto"/>
          <w:sz w:val="32"/>
          <w:szCs w:val="32"/>
          <w:u w:val="none"/>
        </w:rPr>
        <w:t>保障或取得</w:t>
      </w:r>
      <w:r>
        <w:rPr>
          <w:rFonts w:hint="eastAsia" w:ascii="仿宋_GB2312" w:hAnsi="仿宋_GB2312" w:eastAsia="仿宋_GB2312" w:cs="仿宋_GB2312"/>
          <w:color w:val="auto"/>
          <w:sz w:val="32"/>
          <w:szCs w:val="32"/>
          <w:u w:val="none"/>
          <w:lang w:eastAsia="zh-CN"/>
        </w:rPr>
        <w:t>当地</w:t>
      </w:r>
      <w:r>
        <w:rPr>
          <w:rFonts w:ascii="仿宋_GB2312" w:hAnsi="仿宋_GB2312" w:eastAsia="仿宋_GB2312" w:cs="仿宋_GB2312"/>
          <w:color w:val="auto"/>
          <w:sz w:val="32"/>
          <w:szCs w:val="32"/>
          <w:u w:val="none"/>
        </w:rPr>
        <w:t>其他产权型住房的，应及时退出保障性租赁住房</w:t>
      </w:r>
      <w:r>
        <w:rPr>
          <w:rFonts w:hint="eastAsia" w:ascii="仿宋_GB2312" w:hAnsi="仿宋_GB2312" w:eastAsia="仿宋_GB2312" w:cs="仿宋_GB2312"/>
          <w:color w:val="auto"/>
          <w:sz w:val="32"/>
          <w:szCs w:val="32"/>
          <w:u w:val="none"/>
          <w:lang w:eastAsia="zh-CN"/>
        </w:rPr>
        <w:t>。用人单位</w:t>
      </w:r>
      <w:r>
        <w:rPr>
          <w:rFonts w:hint="default" w:ascii="仿宋" w:hAnsi="仿宋" w:eastAsia="仿宋" w:cs="仿宋"/>
          <w:color w:val="auto"/>
          <w:sz w:val="32"/>
          <w:szCs w:val="32"/>
          <w:highlight w:val="none"/>
          <w:lang w:eastAsia="zh-CN"/>
        </w:rPr>
        <w:t>一次性收取租金数额原则上不得超过3</w:t>
      </w:r>
      <w:r>
        <w:rPr>
          <w:rFonts w:hint="eastAsia" w:ascii="仿宋" w:hAnsi="仿宋" w:eastAsia="仿宋" w:cs="仿宋"/>
          <w:color w:val="auto"/>
          <w:sz w:val="32"/>
          <w:szCs w:val="32"/>
          <w:highlight w:val="none"/>
          <w:lang w:val="en-US" w:eastAsia="zh-CN"/>
        </w:rPr>
        <w:t>6</w:t>
      </w:r>
      <w:r>
        <w:rPr>
          <w:rFonts w:hint="default" w:ascii="仿宋" w:hAnsi="仿宋" w:eastAsia="仿宋" w:cs="仿宋"/>
          <w:color w:val="auto"/>
          <w:sz w:val="32"/>
          <w:szCs w:val="32"/>
          <w:highlight w:val="none"/>
          <w:lang w:eastAsia="zh-CN"/>
        </w:rPr>
        <w:t>个月租金，收取押金数额不得超过</w:t>
      </w:r>
      <w:r>
        <w:rPr>
          <w:rFonts w:hint="eastAsia" w:ascii="仿宋" w:hAnsi="仿宋" w:eastAsia="仿宋" w:cs="仿宋"/>
          <w:color w:val="auto"/>
          <w:sz w:val="32"/>
          <w:szCs w:val="32"/>
          <w:highlight w:val="none"/>
          <w:lang w:val="en-US" w:eastAsia="zh-CN"/>
        </w:rPr>
        <w:t>2</w:t>
      </w:r>
      <w:r>
        <w:rPr>
          <w:rFonts w:hint="default" w:ascii="仿宋" w:hAnsi="仿宋" w:eastAsia="仿宋" w:cs="仿宋"/>
          <w:color w:val="auto"/>
          <w:sz w:val="32"/>
          <w:szCs w:val="32"/>
          <w:highlight w:val="none"/>
          <w:lang w:eastAsia="zh-CN"/>
        </w:rPr>
        <w:t>个月租金。</w:t>
      </w:r>
    </w:p>
    <w:p>
      <w:pPr>
        <w:pStyle w:val="2"/>
        <w:rPr>
          <w:rFonts w:hint="eastAsia" w:eastAsia="仿宋_GB2312"/>
          <w:color w:val="auto"/>
          <w:lang w:val="en-US" w:eastAsia="zh-CN"/>
        </w:rPr>
      </w:pPr>
      <w:r>
        <w:rPr>
          <w:rFonts w:hint="eastAsia" w:ascii="仿宋" w:hAnsi="仿宋" w:cs="仿宋"/>
          <w:color w:val="auto"/>
          <w:sz w:val="32"/>
          <w:szCs w:val="32"/>
          <w:highlight w:val="none"/>
          <w:lang w:val="en-US" w:eastAsia="zh-CN"/>
        </w:rPr>
        <w:t>3.利用社会力量投资建设（改建）</w:t>
      </w:r>
      <w:r>
        <w:rPr>
          <w:rFonts w:hint="eastAsia" w:ascii="仿宋_GB2312" w:hAnsi="仿宋_GB2312" w:eastAsia="仿宋_GB2312" w:cs="仿宋_GB2312"/>
          <w:color w:val="auto"/>
          <w:sz w:val="32"/>
          <w:szCs w:val="32"/>
        </w:rPr>
        <w:t>保障性租赁住房</w:t>
      </w:r>
      <w:r>
        <w:rPr>
          <w:rFonts w:hint="eastAsia" w:ascii="仿宋" w:hAnsi="仿宋" w:cs="仿宋"/>
          <w:color w:val="auto"/>
          <w:sz w:val="32"/>
          <w:szCs w:val="32"/>
          <w:highlight w:val="none"/>
          <w:lang w:val="en-US" w:eastAsia="zh-CN"/>
        </w:rPr>
        <w:t>的，房屋权属单位应自觉接受</w:t>
      </w:r>
      <w:r>
        <w:rPr>
          <w:rFonts w:ascii="Times New Roman" w:hAnsi="Times New Roman" w:eastAsia="仿宋_GB2312"/>
          <w:color w:val="auto"/>
          <w:sz w:val="32"/>
          <w:szCs w:val="32"/>
        </w:rPr>
        <w:t>保障性租赁住房</w:t>
      </w:r>
      <w:r>
        <w:rPr>
          <w:rFonts w:hint="eastAsia" w:ascii="Times New Roman" w:hAnsi="Times New Roman" w:eastAsia="仿宋_GB2312"/>
          <w:color w:val="auto"/>
          <w:sz w:val="32"/>
          <w:szCs w:val="32"/>
          <w:lang w:eastAsia="zh-CN"/>
        </w:rPr>
        <w:t>配租系统监督</w:t>
      </w:r>
      <w:r>
        <w:rPr>
          <w:rFonts w:hint="eastAsia" w:eastAsia="仿宋_GB2312"/>
          <w:color w:val="auto"/>
          <w:sz w:val="32"/>
          <w:szCs w:val="32"/>
          <w:lang w:eastAsia="zh-CN"/>
        </w:rPr>
        <w:t>，做好配租人员准入退出工作</w:t>
      </w:r>
      <w:r>
        <w:rPr>
          <w:rFonts w:hint="eastAsia" w:ascii="Times New Roman" w:hAnsi="Times New Roman" w:eastAsia="仿宋_GB2312"/>
          <w:color w:val="auto"/>
          <w:sz w:val="32"/>
          <w:szCs w:val="32"/>
          <w:lang w:eastAsia="zh-CN"/>
        </w:rPr>
        <w:t>。</w:t>
      </w:r>
    </w:p>
    <w:p>
      <w:pPr>
        <w:pageBreakBefore w:val="0"/>
        <w:widowControl w:val="0"/>
        <w:kinsoku/>
        <w:wordWrap/>
        <w:overflowPunct/>
        <w:topLinePunct w:val="0"/>
        <w:autoSpaceDE/>
        <w:autoSpaceDN/>
        <w:bidi w:val="0"/>
        <w:adjustRightInd/>
        <w:snapToGrid/>
        <w:spacing w:beforeLines="0" w:afterLines="0" w:line="579" w:lineRule="exact"/>
        <w:ind w:right="0" w:rightChars="0" w:firstLine="640" w:firstLineChars="200"/>
        <w:textAlignment w:val="auto"/>
        <w:rPr>
          <w:rFonts w:ascii="Times New Roman" w:hAnsi="Times New Roman" w:eastAsia="仿宋_GB2312"/>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权属管理。</w:t>
      </w:r>
      <w:r>
        <w:rPr>
          <w:rFonts w:ascii="Times New Roman" w:hAnsi="Times New Roman" w:eastAsia="仿宋_GB2312"/>
          <w:sz w:val="32"/>
          <w:szCs w:val="32"/>
        </w:rPr>
        <w:t>保障性租赁住房项目须整体确权，不得分割登记、分割转让、分割抵押，不得上市销售或变相销售</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u w:val="none"/>
        </w:rPr>
        <w:t>严禁以保障性租赁住房为名违规经营或骗取优惠政策。</w:t>
      </w:r>
      <w:r>
        <w:rPr>
          <w:rFonts w:hint="eastAsia" w:ascii="Times New Roman" w:hAnsi="Times New Roman" w:eastAsia="仿宋_GB2312"/>
          <w:sz w:val="32"/>
          <w:szCs w:val="32"/>
        </w:rPr>
        <w:t>不动产权证应附记</w:t>
      </w:r>
      <w:r>
        <w:rPr>
          <w:rFonts w:hint="eastAsia" w:ascii="仿宋_GB2312" w:hAnsi="Times New Roman" w:eastAsia="仿宋_GB2312"/>
          <w:color w:val="000000"/>
          <w:sz w:val="32"/>
          <w:szCs w:val="32"/>
        </w:rPr>
        <w:t>保障租赁住房项目，并附记上述内容。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符合条件项目</w:t>
      </w:r>
      <w:r>
        <w:rPr>
          <w:rFonts w:hint="eastAsia" w:ascii="Times New Roman" w:hAnsi="Times New Roman" w:eastAsia="仿宋_GB2312" w:cs="Times New Roman"/>
          <w:sz w:val="32"/>
          <w:szCs w:val="32"/>
          <w:u w:val="none"/>
        </w:rPr>
        <w:t>涉及整体转让的，转让后原保障性租赁住房性质不变，土地用途和土地取得方式不变。利用企事业单位自有闲置土地和非居住存量房屋建设的保障性租赁住房，如遇征收拆迁，仍按原土地用途和取得方式进行补偿。</w:t>
      </w:r>
    </w:p>
    <w:p>
      <w:pPr>
        <w:pStyle w:val="2"/>
        <w:rPr>
          <w:rFonts w:hint="default" w:eastAsia="仿宋_GB2312"/>
          <w:lang w:val="en-US" w:eastAsia="zh-CN"/>
        </w:rPr>
      </w:pPr>
      <w:r>
        <w:rPr>
          <w:rFonts w:hint="eastAsia" w:ascii="CESI楷体-GB2312" w:hAnsi="CESI楷体-GB2312" w:eastAsia="CESI楷体-GB2312" w:cs="CESI楷体-GB2312"/>
          <w:sz w:val="32"/>
          <w:szCs w:val="32"/>
          <w:u w:val="none"/>
          <w:lang w:eastAsia="zh-CN"/>
        </w:rPr>
        <w:t>（四）退出管理。</w:t>
      </w:r>
      <w:r>
        <w:rPr>
          <w:rFonts w:hint="eastAsia" w:ascii="仿宋_GB2312" w:hAnsi="Times New Roman" w:eastAsia="仿宋_GB2312"/>
          <w:color w:val="000000"/>
          <w:sz w:val="32"/>
          <w:szCs w:val="32"/>
        </w:rPr>
        <w:t>保障租赁住房项目</w:t>
      </w:r>
      <w:r>
        <w:rPr>
          <w:rFonts w:hint="eastAsia" w:ascii="仿宋_GB2312" w:eastAsia="仿宋_GB2312"/>
          <w:color w:val="000000"/>
          <w:sz w:val="32"/>
          <w:szCs w:val="32"/>
          <w:lang w:eastAsia="zh-CN"/>
        </w:rPr>
        <w:t>运营期不低于</w:t>
      </w:r>
      <w:r>
        <w:rPr>
          <w:rFonts w:hint="eastAsia" w:ascii="仿宋_GB2312" w:eastAsia="仿宋_GB2312"/>
          <w:color w:val="000000"/>
          <w:sz w:val="32"/>
          <w:szCs w:val="32"/>
          <w:lang w:val="en-US" w:eastAsia="zh-CN"/>
        </w:rPr>
        <w:t>10年，运营期自项目投入运营（与首批承租人签订租赁协议之日）起计算。运营期未满需退出的，按本文第（五）款第（三）条执行。</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sz w:val="32"/>
          <w:szCs w:val="32"/>
          <w:u w:val="none"/>
          <w:lang w:eastAsia="zh-CN"/>
        </w:rPr>
        <w:t>本实施意见自</w:t>
      </w:r>
      <w:r>
        <w:rPr>
          <w:rFonts w:hint="eastAsia" w:ascii="Times New Roman" w:hAnsi="Times New Roman" w:eastAsia="仿宋_GB2312" w:cs="Times New Roman"/>
          <w:sz w:val="32"/>
          <w:szCs w:val="32"/>
          <w:u w:val="none"/>
          <w:lang w:val="en-US" w:eastAsia="zh-CN"/>
        </w:rPr>
        <w:t>2022年</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月</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日起实施，由市住房和城乡建设局负责组织实施。</w:t>
      </w:r>
    </w:p>
    <w:p>
      <w:pPr>
        <w:pStyle w:val="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_GB2312" w:hAnsi="Times New Roman" w:eastAsia="仿宋_GB2312" w:cs="Times New Roman"/>
          <w:color w:val="000000"/>
          <w:kern w:val="2"/>
          <w:sz w:val="32"/>
          <w:szCs w:val="32"/>
          <w:lang w:val="en-US" w:eastAsia="zh-CN" w:bidi="ar-SA"/>
        </w:rPr>
      </w:pPr>
    </w:p>
    <w:p>
      <w:pPr>
        <w:pStyle w:val="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_GB2312" w:hAnsi="Times New Roman" w:eastAsia="仿宋_GB2312" w:cs="Times New Roman"/>
          <w:color w:val="000000"/>
          <w:kern w:val="2"/>
          <w:sz w:val="32"/>
          <w:szCs w:val="32"/>
          <w:lang w:val="en-US" w:eastAsia="zh-CN" w:bidi="ar-SA"/>
        </w:rPr>
      </w:pPr>
    </w:p>
    <w:p>
      <w:pPr>
        <w:pStyle w:val="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_GB2312" w:hAnsi="Times New Roman" w:eastAsia="仿宋_GB2312" w:cs="Times New Roman"/>
          <w:color w:val="000000"/>
          <w:kern w:val="2"/>
          <w:sz w:val="32"/>
          <w:szCs w:val="32"/>
          <w:lang w:val="en-US" w:eastAsia="zh-CN" w:bidi="ar-SA"/>
        </w:rPr>
      </w:pPr>
    </w:p>
    <w:p>
      <w:pPr>
        <w:pStyle w:val="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_GB2312" w:hAnsi="Times New Roman" w:eastAsia="仿宋_GB2312" w:cs="Times New Roman"/>
          <w:color w:val="000000"/>
          <w:kern w:val="2"/>
          <w:sz w:val="32"/>
          <w:szCs w:val="32"/>
          <w:lang w:val="en-US" w:eastAsia="zh-CN" w:bidi="ar-SA"/>
        </w:rPr>
      </w:pPr>
    </w:p>
    <w:p>
      <w:pPr>
        <w:pStyle w:val="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_GB2312" w:hAnsi="Times New Roman" w:eastAsia="仿宋_GB2312" w:cs="Times New Roman"/>
          <w:color w:val="000000"/>
          <w:kern w:val="2"/>
          <w:sz w:val="32"/>
          <w:szCs w:val="32"/>
          <w:lang w:val="en-US" w:eastAsia="zh-CN" w:bidi="ar-SA"/>
        </w:rPr>
      </w:pPr>
    </w:p>
    <w:p>
      <w:pPr>
        <w:pStyle w:val="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_GB2312" w:hAnsi="Times New Roman" w:eastAsia="仿宋_GB2312" w:cs="Times New Roman"/>
          <w:color w:val="000000"/>
          <w:kern w:val="2"/>
          <w:sz w:val="32"/>
          <w:szCs w:val="32"/>
          <w:lang w:val="en-US" w:eastAsia="zh-CN" w:bidi="ar-SA"/>
        </w:rPr>
      </w:pPr>
    </w:p>
    <w:p>
      <w:pPr>
        <w:pStyle w:val="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_GB2312" w:hAnsi="Times New Roman" w:eastAsia="仿宋_GB2312" w:cs="Times New Roman"/>
          <w:color w:val="000000"/>
          <w:kern w:val="2"/>
          <w:sz w:val="32"/>
          <w:szCs w:val="32"/>
          <w:lang w:val="en-US" w:eastAsia="zh-CN" w:bidi="ar-SA"/>
        </w:rPr>
      </w:pPr>
    </w:p>
    <w:p>
      <w:pPr>
        <w:pStyle w:val="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_GB2312" w:hAnsi="Times New Roman" w:eastAsia="仿宋_GB2312" w:cs="Times New Roman"/>
          <w:color w:val="000000"/>
          <w:kern w:val="2"/>
          <w:sz w:val="32"/>
          <w:szCs w:val="32"/>
          <w:lang w:val="en-US" w:eastAsia="zh-CN" w:bidi="ar-SA"/>
        </w:rPr>
      </w:pPr>
    </w:p>
    <w:p>
      <w:pPr>
        <w:pStyle w:val="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_GB2312" w:hAnsi="Times New Roman" w:eastAsia="仿宋_GB2312" w:cs="Times New Roman"/>
          <w:color w:val="000000"/>
          <w:kern w:val="2"/>
          <w:sz w:val="32"/>
          <w:szCs w:val="32"/>
          <w:lang w:val="en-US" w:eastAsia="zh-CN" w:bidi="ar-SA"/>
        </w:rPr>
      </w:pPr>
    </w:p>
    <w:p>
      <w:pPr>
        <w:pStyle w:val="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_GB2312" w:hAnsi="Times New Roman" w:eastAsia="仿宋_GB2312" w:cs="Times New Roman"/>
          <w:color w:val="000000"/>
          <w:kern w:val="2"/>
          <w:sz w:val="32"/>
          <w:szCs w:val="32"/>
          <w:lang w:val="en-US" w:eastAsia="zh-CN" w:bidi="ar-SA"/>
        </w:rPr>
      </w:pPr>
    </w:p>
    <w:p>
      <w:pPr>
        <w:pStyle w:val="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_GB2312" w:hAnsi="Times New Roman" w:eastAsia="仿宋_GB2312" w:cs="Times New Roman"/>
          <w:color w:val="000000"/>
          <w:kern w:val="2"/>
          <w:sz w:val="32"/>
          <w:szCs w:val="32"/>
          <w:lang w:val="en-US" w:eastAsia="zh-CN" w:bidi="ar-SA"/>
        </w:rPr>
      </w:pPr>
    </w:p>
    <w:p>
      <w:pPr>
        <w:pStyle w:val="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_GB2312" w:hAnsi="Times New Roman" w:eastAsia="仿宋_GB2312" w:cs="Times New Roman"/>
          <w:color w:val="000000"/>
          <w:kern w:val="2"/>
          <w:sz w:val="32"/>
          <w:szCs w:val="32"/>
          <w:lang w:val="en-US" w:eastAsia="zh-CN" w:bidi="ar-SA"/>
        </w:rPr>
      </w:pPr>
      <w:bookmarkStart w:id="0" w:name="_GoBack"/>
      <w:bookmarkEnd w:id="0"/>
    </w:p>
    <w:p>
      <w:pPr>
        <w:pStyle w:val="5"/>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附件1：</w:t>
      </w:r>
    </w:p>
    <w:p>
      <w:pPr>
        <w:pStyle w:val="5"/>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CESI小标宋-GB13000" w:hAnsi="CESI小标宋-GB13000" w:eastAsia="CESI小标宋-GB13000" w:cs="CESI小标宋-GB13000"/>
          <w:sz w:val="44"/>
          <w:szCs w:val="44"/>
          <w:u w:val="none"/>
          <w:lang w:val="en-US" w:eastAsia="zh-CN"/>
        </w:rPr>
      </w:pPr>
      <w:r>
        <w:rPr>
          <w:rFonts w:hint="eastAsia" w:ascii="CESI小标宋-GB13000" w:hAnsi="CESI小标宋-GB13000" w:eastAsia="CESI小标宋-GB13000" w:cs="CESI小标宋-GB13000"/>
          <w:sz w:val="44"/>
          <w:szCs w:val="44"/>
          <w:u w:val="none"/>
          <w:lang w:val="en-US" w:eastAsia="zh-CN"/>
        </w:rPr>
        <w:t>湛江市保障性租赁住房工作领导小组</w:t>
      </w:r>
    </w:p>
    <w:p>
      <w:pPr>
        <w:pStyle w:val="5"/>
        <w:keepNext w:val="0"/>
        <w:keepLines w:val="0"/>
        <w:pageBreakBefore w:val="0"/>
        <w:kinsoku/>
        <w:wordWrap/>
        <w:overflowPunct/>
        <w:topLinePunct w:val="0"/>
        <w:autoSpaceDE/>
        <w:autoSpaceDN/>
        <w:bidi w:val="0"/>
        <w:spacing w:line="360" w:lineRule="auto"/>
        <w:ind w:left="0" w:leftChars="0" w:firstLine="640" w:firstLineChars="0"/>
        <w:jc w:val="center"/>
        <w:textAlignment w:val="auto"/>
        <w:rPr>
          <w:rFonts w:hint="eastAsia" w:ascii="CESI小标宋-GB13000" w:hAnsi="CESI小标宋-GB13000" w:eastAsia="CESI小标宋-GB13000" w:cs="CESI小标宋-GB13000"/>
          <w:sz w:val="15"/>
          <w:szCs w:val="15"/>
          <w:u w:val="none"/>
          <w:lang w:val="en-US" w:eastAsia="zh-CN"/>
        </w:rPr>
      </w:pPr>
      <w:r>
        <w:rPr>
          <w:rFonts w:hint="eastAsia" w:ascii="CESI小标宋-GB13000" w:hAnsi="CESI小标宋-GB13000" w:eastAsia="CESI小标宋-GB13000" w:cs="CESI小标宋-GB13000"/>
          <w:sz w:val="44"/>
          <w:szCs w:val="44"/>
          <w:u w:val="none"/>
          <w:lang w:val="en-US" w:eastAsia="zh-CN"/>
        </w:rPr>
        <w:t>各单位职责分工</w:t>
      </w:r>
    </w:p>
    <w:tbl>
      <w:tblPr>
        <w:tblStyle w:val="13"/>
        <w:tblW w:w="9180"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2550"/>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kinsoku/>
              <w:wordWrap/>
              <w:overflowPunct/>
              <w:topLinePunct w:val="0"/>
              <w:autoSpaceDE/>
              <w:autoSpaceDN/>
              <w:bidi w:val="0"/>
              <w:spacing w:line="360" w:lineRule="auto"/>
              <w:ind w:left="0" w:leftChars="0" w:firstLine="0" w:firstLineChars="0"/>
              <w:jc w:val="center"/>
              <w:textAlignment w:val="auto"/>
              <w:rPr>
                <w:rFonts w:hint="eastAsia" w:ascii="CESI仿宋-GB2312" w:hAnsi="CESI仿宋-GB2312" w:eastAsia="CESI仿宋-GB2312" w:cs="CESI仿宋-GB2312"/>
                <w:sz w:val="32"/>
                <w:szCs w:val="32"/>
                <w:u w:val="none"/>
                <w:vertAlign w:val="baseline"/>
                <w:lang w:val="en-US" w:eastAsia="zh-CN"/>
              </w:rPr>
            </w:pPr>
            <w:r>
              <w:rPr>
                <w:rFonts w:hint="eastAsia" w:ascii="CESI仿宋-GB2312" w:hAnsi="CESI仿宋-GB2312" w:eastAsia="CESI仿宋-GB2312" w:cs="CESI仿宋-GB2312"/>
                <w:sz w:val="32"/>
                <w:szCs w:val="32"/>
                <w:u w:val="none"/>
                <w:vertAlign w:val="baseline"/>
                <w:lang w:val="en-US" w:eastAsia="zh-CN"/>
              </w:rPr>
              <w:t>序号</w:t>
            </w:r>
          </w:p>
        </w:tc>
        <w:tc>
          <w:tcPr>
            <w:tcW w:w="2550" w:type="dxa"/>
            <w:vAlign w:val="center"/>
          </w:tcPr>
          <w:p>
            <w:pPr>
              <w:pStyle w:val="5"/>
              <w:keepNext w:val="0"/>
              <w:keepLines w:val="0"/>
              <w:pageBreakBefore w:val="0"/>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32"/>
                <w:szCs w:val="32"/>
                <w:u w:val="none"/>
                <w:vertAlign w:val="baseline"/>
                <w:lang w:val="en-US" w:eastAsia="zh-CN"/>
              </w:rPr>
            </w:pPr>
            <w:r>
              <w:rPr>
                <w:rFonts w:hint="eastAsia" w:ascii="CESI仿宋-GB2312" w:hAnsi="CESI仿宋-GB2312" w:eastAsia="CESI仿宋-GB2312" w:cs="CESI仿宋-GB2312"/>
                <w:sz w:val="32"/>
                <w:szCs w:val="32"/>
                <w:u w:val="none"/>
                <w:vertAlign w:val="baseline"/>
                <w:lang w:val="en-US" w:eastAsia="zh-CN"/>
              </w:rPr>
              <w:t>单位</w:t>
            </w:r>
          </w:p>
        </w:tc>
        <w:tc>
          <w:tcPr>
            <w:tcW w:w="5700" w:type="dxa"/>
            <w:vAlign w:val="center"/>
          </w:tcPr>
          <w:p>
            <w:pPr>
              <w:pStyle w:val="5"/>
              <w:keepNext w:val="0"/>
              <w:keepLines w:val="0"/>
              <w:pageBreakBefore w:val="0"/>
              <w:kinsoku/>
              <w:wordWrap/>
              <w:overflowPunct/>
              <w:topLinePunct w:val="0"/>
              <w:autoSpaceDE/>
              <w:autoSpaceDN/>
              <w:bidi w:val="0"/>
              <w:spacing w:line="360" w:lineRule="auto"/>
              <w:jc w:val="center"/>
              <w:textAlignment w:val="auto"/>
              <w:rPr>
                <w:rFonts w:hint="eastAsia" w:ascii="CESI仿宋-GB2312" w:hAnsi="CESI仿宋-GB2312" w:eastAsia="CESI仿宋-GB2312" w:cs="CESI仿宋-GB2312"/>
                <w:sz w:val="32"/>
                <w:szCs w:val="32"/>
                <w:u w:val="none"/>
                <w:vertAlign w:val="baseline"/>
                <w:lang w:val="en-US" w:eastAsia="zh-CN"/>
              </w:rPr>
            </w:pPr>
            <w:r>
              <w:rPr>
                <w:rFonts w:hint="eastAsia" w:ascii="CESI仿宋-GB2312" w:hAnsi="CESI仿宋-GB2312" w:eastAsia="CESI仿宋-GB2312" w:cs="CESI仿宋-GB2312"/>
                <w:sz w:val="32"/>
                <w:szCs w:val="32"/>
                <w:u w:val="none"/>
                <w:vertAlign w:val="baseline"/>
                <w:lang w:val="en-US" w:eastAsia="zh-CN"/>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市住房和城乡建设局</w:t>
            </w:r>
          </w:p>
        </w:tc>
        <w:tc>
          <w:tcPr>
            <w:tcW w:w="570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1.保障性租赁住房政策制定、实施指导。</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2.编制并公布保障性租赁住房年度目标任务。</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color w:val="auto"/>
                <w:sz w:val="24"/>
                <w:szCs w:val="24"/>
                <w:u w:val="none"/>
                <w:vertAlign w:val="baseline"/>
                <w:lang w:val="en-US" w:eastAsia="zh-CN"/>
              </w:rPr>
            </w:pPr>
            <w:r>
              <w:rPr>
                <w:rFonts w:hint="eastAsia" w:ascii="CESI仿宋-GB2312" w:hAnsi="CESI仿宋-GB2312" w:eastAsia="CESI仿宋-GB2312" w:cs="CESI仿宋-GB2312"/>
                <w:color w:val="auto"/>
                <w:sz w:val="24"/>
                <w:szCs w:val="24"/>
                <w:u w:val="none"/>
                <w:vertAlign w:val="baseline"/>
                <w:lang w:val="en-US" w:eastAsia="zh-CN"/>
              </w:rPr>
              <w:t>3.统筹全市房源筹集。</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color w:val="auto"/>
                <w:sz w:val="24"/>
                <w:szCs w:val="24"/>
                <w:u w:val="none"/>
                <w:vertAlign w:val="baseline"/>
                <w:lang w:val="en-US" w:eastAsia="zh-CN"/>
              </w:rPr>
            </w:pPr>
            <w:r>
              <w:rPr>
                <w:rFonts w:hint="eastAsia" w:ascii="CESI仿宋-GB2312" w:hAnsi="CESI仿宋-GB2312" w:eastAsia="CESI仿宋-GB2312" w:cs="CESI仿宋-GB2312"/>
                <w:color w:val="auto"/>
                <w:sz w:val="24"/>
                <w:szCs w:val="24"/>
                <w:u w:val="none"/>
                <w:vertAlign w:val="baseline"/>
                <w:lang w:val="en-US" w:eastAsia="zh-CN"/>
              </w:rPr>
              <w:t>4.项目施工许可审批和建设工程质量安全监督。</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color w:val="auto"/>
                <w:sz w:val="24"/>
                <w:szCs w:val="24"/>
                <w:u w:val="none"/>
                <w:vertAlign w:val="baseline"/>
                <w:lang w:val="en-US" w:eastAsia="zh-CN"/>
              </w:rPr>
            </w:pPr>
            <w:r>
              <w:rPr>
                <w:rFonts w:hint="eastAsia" w:ascii="CESI仿宋-GB2312" w:hAnsi="CESI仿宋-GB2312" w:eastAsia="CESI仿宋-GB2312" w:cs="CESI仿宋-GB2312"/>
                <w:color w:val="auto"/>
                <w:sz w:val="24"/>
                <w:szCs w:val="24"/>
                <w:u w:val="none"/>
                <w:vertAlign w:val="baseline"/>
                <w:lang w:val="en-US" w:eastAsia="zh-CN"/>
              </w:rPr>
              <w:t>5.落实民用燃气价格政策。</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6.承担本工作领导小组的日常工作。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2</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市发展和改革局</w:t>
            </w:r>
          </w:p>
        </w:tc>
        <w:tc>
          <w:tcPr>
            <w:tcW w:w="570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color w:val="auto"/>
                <w:sz w:val="24"/>
                <w:szCs w:val="24"/>
                <w:u w:val="none"/>
                <w:vertAlign w:val="baseline"/>
                <w:lang w:val="en-US" w:eastAsia="zh-CN"/>
              </w:rPr>
            </w:pPr>
            <w:r>
              <w:rPr>
                <w:rFonts w:hint="eastAsia" w:ascii="CESI仿宋-GB2312" w:hAnsi="CESI仿宋-GB2312" w:eastAsia="CESI仿宋-GB2312" w:cs="CESI仿宋-GB2312"/>
                <w:color w:val="auto"/>
                <w:sz w:val="24"/>
                <w:szCs w:val="24"/>
                <w:u w:val="none"/>
                <w:vertAlign w:val="baseline"/>
                <w:lang w:val="en-US" w:eastAsia="zh-CN"/>
              </w:rPr>
              <w:t>1.项目立项批复监督管理。</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color w:val="auto"/>
                <w:sz w:val="24"/>
                <w:szCs w:val="24"/>
                <w:u w:val="none"/>
                <w:vertAlign w:val="baseline"/>
                <w:lang w:val="en-US" w:eastAsia="zh-CN"/>
              </w:rPr>
            </w:pPr>
            <w:r>
              <w:rPr>
                <w:rFonts w:hint="eastAsia" w:ascii="CESI仿宋-GB2312" w:hAnsi="CESI仿宋-GB2312" w:eastAsia="CESI仿宋-GB2312" w:cs="CESI仿宋-GB2312"/>
                <w:color w:val="auto"/>
                <w:sz w:val="24"/>
                <w:szCs w:val="24"/>
                <w:u w:val="none"/>
                <w:vertAlign w:val="baseline"/>
                <w:lang w:val="en-US" w:eastAsia="zh-CN"/>
              </w:rPr>
              <w:t>2.争取中央预算内投资。</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color w:val="auto"/>
                <w:sz w:val="24"/>
                <w:szCs w:val="24"/>
                <w:u w:val="none"/>
                <w:vertAlign w:val="baseline"/>
                <w:lang w:val="en-US" w:eastAsia="zh-CN"/>
              </w:rPr>
            </w:pPr>
            <w:r>
              <w:rPr>
                <w:rFonts w:hint="eastAsia" w:ascii="CESI仿宋-GB2312" w:hAnsi="CESI仿宋-GB2312" w:eastAsia="CESI仿宋-GB2312" w:cs="CESI仿宋-GB2312"/>
                <w:color w:val="auto"/>
                <w:sz w:val="24"/>
                <w:szCs w:val="24"/>
                <w:u w:val="none"/>
                <w:vertAlign w:val="baseline"/>
                <w:lang w:val="en-US" w:eastAsia="zh-CN"/>
              </w:rPr>
              <w:t>4.指导职能部门落实民用水电气价格政策。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3</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市自然资源局</w:t>
            </w:r>
          </w:p>
        </w:tc>
        <w:tc>
          <w:tcPr>
            <w:tcW w:w="5700" w:type="dxa"/>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color w:val="auto"/>
                <w:sz w:val="24"/>
                <w:szCs w:val="24"/>
                <w:u w:val="none"/>
                <w:vertAlign w:val="baseline"/>
                <w:lang w:val="en-US" w:eastAsia="zh-CN"/>
              </w:rPr>
            </w:pPr>
            <w:r>
              <w:rPr>
                <w:rFonts w:hint="eastAsia" w:ascii="CESI仿宋-GB2312" w:hAnsi="CESI仿宋-GB2312" w:eastAsia="CESI仿宋-GB2312" w:cs="CESI仿宋-GB2312"/>
                <w:color w:val="auto"/>
                <w:sz w:val="24"/>
                <w:szCs w:val="24"/>
                <w:u w:val="none"/>
                <w:vertAlign w:val="baseline"/>
                <w:lang w:val="en-US" w:eastAsia="zh-CN"/>
              </w:rPr>
              <w:t>1.指导县（市、区）编制年度保障性租赁住房用地供应计划。</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color w:val="auto"/>
                <w:sz w:val="24"/>
                <w:szCs w:val="24"/>
                <w:u w:val="none"/>
                <w:vertAlign w:val="baseline"/>
                <w:lang w:val="en-US" w:eastAsia="zh-CN"/>
              </w:rPr>
            </w:pPr>
            <w:r>
              <w:rPr>
                <w:rFonts w:hint="eastAsia" w:ascii="CESI仿宋-GB2312" w:hAnsi="CESI仿宋-GB2312" w:eastAsia="CESI仿宋-GB2312" w:cs="CESI仿宋-GB2312"/>
                <w:color w:val="auto"/>
                <w:sz w:val="24"/>
                <w:szCs w:val="24"/>
                <w:u w:val="none"/>
                <w:vertAlign w:val="baseline"/>
                <w:lang w:val="en-US" w:eastAsia="zh-CN"/>
              </w:rPr>
              <w:t>2.落实保障性租赁住房商改租、工改租，项目免征城市基础设施配套费等支持政策。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4</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市生态环境局</w:t>
            </w:r>
          </w:p>
        </w:tc>
        <w:tc>
          <w:tcPr>
            <w:tcW w:w="5700" w:type="dxa"/>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color w:val="auto"/>
                <w:sz w:val="24"/>
                <w:szCs w:val="24"/>
                <w:u w:val="none"/>
                <w:vertAlign w:val="baseline"/>
                <w:lang w:val="en-US" w:eastAsia="zh-CN"/>
              </w:rPr>
              <w:t>指导县（市、区）</w:t>
            </w:r>
            <w:r>
              <w:rPr>
                <w:rFonts w:hint="eastAsia" w:ascii="CESI仿宋-GB2312" w:hAnsi="CESI仿宋-GB2312" w:eastAsia="CESI仿宋-GB2312" w:cs="CESI仿宋-GB2312"/>
                <w:sz w:val="24"/>
                <w:szCs w:val="24"/>
                <w:u w:val="none"/>
                <w:vertAlign w:val="baseline"/>
                <w:lang w:val="en-US" w:eastAsia="zh-CN"/>
              </w:rPr>
              <w:t>核准和审批保障性租赁住房项目的。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5</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市财政局</w:t>
            </w:r>
          </w:p>
        </w:tc>
        <w:tc>
          <w:tcPr>
            <w:tcW w:w="5700" w:type="dxa"/>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1.专项资金的下达。</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2.会同市住建局编制保障性租赁住房年度经费预算，安排市级专项资金。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6</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市教育局</w:t>
            </w:r>
          </w:p>
        </w:tc>
        <w:tc>
          <w:tcPr>
            <w:tcW w:w="5700" w:type="dxa"/>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1.组织指导教育机构报送保障性租赁住房项。</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2.对教育机构建设、分配、租赁保障性租赁住房进行监管。</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3.做好保障性租赁住房承租人按照相关入学政策享受义务教育公共服务工作。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7</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市卫生健康局</w:t>
            </w:r>
          </w:p>
        </w:tc>
        <w:tc>
          <w:tcPr>
            <w:tcW w:w="5700" w:type="dxa"/>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1.组织指导医疗机构报送保障性租赁住房项目.</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2.对医疗机构建设、分配、租赁保障性租赁住房进行监管。</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3.做好保障性租赁住房承租人按照相关医疗保障政策享受医疗公共服务工作。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8</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市水务局</w:t>
            </w:r>
          </w:p>
        </w:tc>
        <w:tc>
          <w:tcPr>
            <w:tcW w:w="5700" w:type="dxa"/>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指导落实商改租、工改租等保障性租赁住房项目执行民用水价。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9</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市机关事务局</w:t>
            </w:r>
          </w:p>
        </w:tc>
        <w:tc>
          <w:tcPr>
            <w:tcW w:w="5700" w:type="dxa"/>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1.组织指导各级机关（事业）单位报送保障性租赁住房项目。</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2.对各级机关（事业）单位报建设、分配、租赁保障性租赁住房进行监管。</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3.组织各级机关（事业）单位闲置公房数量及使用情况，负责指导各级机关（事业）单位闲置公房转为保障性租赁住房的申报工作。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10</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市金融工作局</w:t>
            </w:r>
          </w:p>
        </w:tc>
        <w:tc>
          <w:tcPr>
            <w:tcW w:w="5700" w:type="dxa"/>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落实中央和省政府的金融支持政策，防范金融风险。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11</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国家税务总局湛江市税务局</w:t>
            </w:r>
          </w:p>
        </w:tc>
        <w:tc>
          <w:tcPr>
            <w:tcW w:w="5700" w:type="dxa"/>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 xml:space="preserve">依法落实税费支持政策，比照适用住房租赁增值税、房产税等税收优惠政策。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12</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市城市更新局</w:t>
            </w:r>
          </w:p>
        </w:tc>
        <w:tc>
          <w:tcPr>
            <w:tcW w:w="5700" w:type="dxa"/>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 xml:space="preserve">落实《湛江市城市更新（“三旧”改造）管理暂行办法的通知》中关于配建保障性住房的管理条款。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13</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市人民政府国有资产监督管理委员</w:t>
            </w:r>
          </w:p>
        </w:tc>
        <w:tc>
          <w:tcPr>
            <w:tcW w:w="5700" w:type="dxa"/>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1.组织各级国有企业单位报送保障性租赁住房项目。</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2.指导各级国有企业建设、分配、租赁保障性租赁住房进行监管。</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3.指导各级国有企业单位闲置公房数量及使用情况，负责指导各级国有企业闲置公房转为保障性租赁住房的申报工作。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14</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中国人民银行湛江市支行</w:t>
            </w:r>
          </w:p>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市中国银行保险监督管理委员会湛江监管分局</w:t>
            </w:r>
          </w:p>
        </w:tc>
        <w:tc>
          <w:tcPr>
            <w:tcW w:w="570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按照各自职责承担落实信贷等金融支持政策，对保障性租赁住房建设运营主体金融行为进行监管。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15</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广东电网有限责任公司湛江供电局</w:t>
            </w:r>
          </w:p>
        </w:tc>
        <w:tc>
          <w:tcPr>
            <w:tcW w:w="5700" w:type="dxa"/>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落实商改租、工改租等保障性租赁住房项目执行民用电价。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16</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市</w:t>
            </w:r>
            <w:r>
              <w:rPr>
                <w:rFonts w:hint="default" w:ascii="CESI仿宋-GB2312" w:hAnsi="CESI仿宋-GB2312" w:eastAsia="CESI仿宋-GB2312" w:cs="CESI仿宋-GB2312"/>
                <w:sz w:val="24"/>
                <w:szCs w:val="24"/>
                <w:u w:val="none"/>
                <w:vertAlign w:val="baseline"/>
                <w:lang w:val="en-US" w:eastAsia="zh-CN"/>
              </w:rPr>
              <w:t>城市发展集团有限公司</w:t>
            </w:r>
          </w:p>
        </w:tc>
        <w:tc>
          <w:tcPr>
            <w:tcW w:w="5700" w:type="dxa"/>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对政府投资保障性租赁住房项目予以支持。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center"/>
              <w:textAlignment w:val="auto"/>
              <w:rPr>
                <w:rFonts w:hint="default"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17</w:t>
            </w:r>
          </w:p>
        </w:tc>
        <w:tc>
          <w:tcPr>
            <w:tcW w:w="2550" w:type="dxa"/>
            <w:vAlign w:val="center"/>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湛江新奥燃气有限公司</w:t>
            </w:r>
          </w:p>
        </w:tc>
        <w:tc>
          <w:tcPr>
            <w:tcW w:w="5700" w:type="dxa"/>
          </w:tcPr>
          <w:p>
            <w:pPr>
              <w:pStyle w:val="5"/>
              <w:keepNext w:val="0"/>
              <w:keepLines w:val="0"/>
              <w:pageBreakBefore w:val="0"/>
              <w:numPr>
                <w:ilvl w:val="0"/>
                <w:numId w:val="0"/>
              </w:numPr>
              <w:kinsoku/>
              <w:wordWrap/>
              <w:overflowPunct/>
              <w:topLinePunct w:val="0"/>
              <w:autoSpaceDE/>
              <w:autoSpaceDN/>
              <w:bidi w:val="0"/>
              <w:spacing w:line="360" w:lineRule="auto"/>
              <w:jc w:val="both"/>
              <w:textAlignment w:val="auto"/>
              <w:rPr>
                <w:rFonts w:hint="eastAsia" w:ascii="CESI仿宋-GB2312" w:hAnsi="CESI仿宋-GB2312" w:eastAsia="CESI仿宋-GB2312" w:cs="CESI仿宋-GB2312"/>
                <w:sz w:val="24"/>
                <w:szCs w:val="24"/>
                <w:u w:val="none"/>
                <w:vertAlign w:val="baseline"/>
                <w:lang w:val="en-US" w:eastAsia="zh-CN"/>
              </w:rPr>
            </w:pPr>
            <w:r>
              <w:rPr>
                <w:rFonts w:hint="eastAsia" w:ascii="CESI仿宋-GB2312" w:hAnsi="CESI仿宋-GB2312" w:eastAsia="CESI仿宋-GB2312" w:cs="CESI仿宋-GB2312"/>
                <w:sz w:val="24"/>
                <w:szCs w:val="24"/>
                <w:u w:val="none"/>
                <w:vertAlign w:val="baseline"/>
                <w:lang w:val="en-US" w:eastAsia="zh-CN"/>
              </w:rPr>
              <w:t>落实商改租、工改租等保障性租赁住房项目执行民用燃气价。</w:t>
            </w:r>
          </w:p>
        </w:tc>
      </w:tr>
    </w:tbl>
    <w:p>
      <w:pPr>
        <w:pStyle w:val="5"/>
        <w:keepNext w:val="0"/>
        <w:keepLines w:val="0"/>
        <w:pageBreakBefore w:val="0"/>
        <w:kinsoku/>
        <w:wordWrap/>
        <w:overflowPunct/>
        <w:topLinePunct w:val="0"/>
        <w:autoSpaceDE/>
        <w:autoSpaceDN/>
        <w:bidi w:val="0"/>
        <w:spacing w:line="360" w:lineRule="auto"/>
        <w:ind w:left="0" w:leftChars="0" w:firstLine="640" w:firstLineChars="0"/>
        <w:jc w:val="both"/>
        <w:textAlignment w:val="auto"/>
        <w:rPr>
          <w:rFonts w:hint="eastAsia" w:ascii="CESI小标宋-GB13000" w:hAnsi="CESI小标宋-GB13000" w:eastAsia="CESI小标宋-GB13000" w:cs="CESI小标宋-GB13000"/>
          <w:sz w:val="44"/>
          <w:szCs w:val="44"/>
          <w:u w:val="none"/>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rPr>
          <w:rFonts w:hint="eastAsia"/>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rPr>
          <w:rFonts w:hint="eastAsia" w:ascii="CESI仿宋-GB2312" w:hAnsi="CESI仿宋-GB2312" w:eastAsia="CESI仿宋-GB2312" w:cs="CESI仿宋-GB2312"/>
          <w:sz w:val="32"/>
          <w:szCs w:val="32"/>
          <w:lang w:val="en-US" w:eastAsia="zh-CN"/>
        </w:rPr>
      </w:pPr>
    </w:p>
    <w:p>
      <w:pPr>
        <w:pStyle w:val="2"/>
        <w:rPr>
          <w:rFonts w:hint="eastAsia" w:ascii="CESI仿宋-GB2312" w:hAnsi="CESI仿宋-GB2312" w:eastAsia="CESI仿宋-GB2312" w:cs="CESI仿宋-GB2312"/>
          <w:sz w:val="32"/>
          <w:szCs w:val="32"/>
          <w:lang w:val="en-US" w:eastAsia="zh-CN"/>
        </w:rPr>
      </w:pPr>
    </w:p>
    <w:p>
      <w:pPr>
        <w:rPr>
          <w:rFonts w:hint="eastAsia" w:ascii="CESI仿宋-GB2312" w:hAnsi="CESI仿宋-GB2312" w:eastAsia="CESI仿宋-GB2312" w:cs="CESI仿宋-GB2312"/>
          <w:sz w:val="32"/>
          <w:szCs w:val="32"/>
          <w:lang w:val="en-US" w:eastAsia="zh-CN"/>
        </w:rPr>
      </w:pPr>
    </w:p>
    <w:p>
      <w:pPr>
        <w:pStyle w:val="2"/>
        <w:rPr>
          <w:rFonts w:hint="eastAsia"/>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附件2：</w:t>
      </w:r>
    </w:p>
    <w:p>
      <w:pPr>
        <w:jc w:val="center"/>
        <w:rPr>
          <w:rFonts w:hint="eastAsia" w:ascii="CESI小标宋-GB13000" w:hAnsi="CESI小标宋-GB13000" w:eastAsia="CESI小标宋-GB13000" w:cs="CESI小标宋-GB13000"/>
          <w:sz w:val="36"/>
          <w:szCs w:val="36"/>
          <w:lang w:val="en-US" w:eastAsia="zh-CN"/>
        </w:rPr>
      </w:pPr>
      <w:r>
        <w:rPr>
          <w:rFonts w:hint="eastAsia" w:ascii="CESI小标宋-GB13000" w:hAnsi="CESI小标宋-GB13000" w:eastAsia="CESI小标宋-GB13000" w:cs="CESI小标宋-GB13000"/>
          <w:sz w:val="36"/>
          <w:szCs w:val="36"/>
          <w:lang w:val="en-US" w:eastAsia="zh-CN"/>
        </w:rPr>
        <w:t>湛江市保障性租赁住房项目认定申请表</w:t>
      </w:r>
    </w:p>
    <w:p>
      <w:pPr>
        <w:pStyle w:val="2"/>
        <w:jc w:val="center"/>
        <w:rPr>
          <w:rFonts w:hint="eastAsia" w:ascii="CESI仿宋-GB2312" w:hAnsi="CESI仿宋-GB2312" w:eastAsia="CESI仿宋-GB2312" w:cs="CESI仿宋-GB2312"/>
          <w:lang w:val="en-US" w:eastAsia="zh-CN"/>
        </w:rPr>
      </w:pPr>
    </w:p>
    <w:tbl>
      <w:tblPr>
        <w:tblStyle w:val="13"/>
        <w:tblW w:w="9675" w:type="dxa"/>
        <w:tblInd w:w="-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120"/>
        <w:gridCol w:w="2010"/>
        <w:gridCol w:w="55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hint="eastAsia" w:ascii="CESI仿宋-GB2312" w:hAnsi="CESI仿宋-GB2312" w:eastAsia="CESI仿宋-GB2312" w:cs="CESI仿宋-GB2312"/>
                <w:sz w:val="28"/>
                <w:szCs w:val="28"/>
                <w:vertAlign w:val="baseline"/>
                <w:lang w:eastAsia="zh-CN"/>
              </w:rPr>
            </w:pPr>
            <w:r>
              <w:rPr>
                <w:rFonts w:hint="eastAsia" w:ascii="CESI仿宋-GB2312" w:hAnsi="CESI仿宋-GB2312" w:eastAsia="CESI仿宋-GB2312" w:cs="CESI仿宋-GB2312"/>
                <w:sz w:val="28"/>
                <w:szCs w:val="28"/>
                <w:vertAlign w:val="baseline"/>
                <w:lang w:eastAsia="zh-CN"/>
              </w:rPr>
              <w:t>项目名称</w:t>
            </w:r>
          </w:p>
        </w:tc>
        <w:tc>
          <w:tcPr>
            <w:tcW w:w="7695" w:type="dxa"/>
            <w:gridSpan w:val="4"/>
          </w:tcPr>
          <w:p>
            <w:pPr>
              <w:jc w:val="both"/>
              <w:rPr>
                <w:rFonts w:hint="eastAsia" w:ascii="CESI仿宋-GB2312" w:hAnsi="CESI仿宋-GB2312" w:eastAsia="CESI仿宋-GB2312" w:cs="CESI仿宋-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hint="eastAsia" w:ascii="CESI仿宋-GB2312" w:hAnsi="CESI仿宋-GB2312" w:eastAsia="CESI仿宋-GB2312" w:cs="CESI仿宋-GB2312"/>
                <w:sz w:val="28"/>
                <w:szCs w:val="28"/>
                <w:vertAlign w:val="baseline"/>
                <w:lang w:eastAsia="zh-CN"/>
              </w:rPr>
            </w:pPr>
            <w:r>
              <w:rPr>
                <w:rFonts w:hint="eastAsia" w:ascii="CESI仿宋-GB2312" w:hAnsi="CESI仿宋-GB2312" w:eastAsia="CESI仿宋-GB2312" w:cs="CESI仿宋-GB2312"/>
                <w:sz w:val="28"/>
                <w:szCs w:val="28"/>
                <w:vertAlign w:val="baseline"/>
                <w:lang w:eastAsia="zh-CN"/>
              </w:rPr>
              <w:t>项目地址</w:t>
            </w:r>
          </w:p>
        </w:tc>
        <w:tc>
          <w:tcPr>
            <w:tcW w:w="7695" w:type="dxa"/>
            <w:gridSpan w:val="4"/>
          </w:tcPr>
          <w:p>
            <w:pPr>
              <w:jc w:val="both"/>
              <w:rPr>
                <w:rFonts w:hint="eastAsia" w:ascii="CESI仿宋-GB2312" w:hAnsi="CESI仿宋-GB2312" w:eastAsia="CESI仿宋-GB2312" w:cs="CESI仿宋-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hint="default"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eastAsia="zh-CN"/>
              </w:rPr>
              <w:t>建设主体名称</w:t>
            </w:r>
          </w:p>
        </w:tc>
        <w:tc>
          <w:tcPr>
            <w:tcW w:w="3120" w:type="dxa"/>
          </w:tcPr>
          <w:p>
            <w:pPr>
              <w:jc w:val="both"/>
              <w:rPr>
                <w:rFonts w:hint="eastAsia" w:ascii="CESI仿宋-GB2312" w:hAnsi="CESI仿宋-GB2312" w:eastAsia="CESI仿宋-GB2312" w:cs="CESI仿宋-GB2312"/>
                <w:sz w:val="28"/>
                <w:szCs w:val="28"/>
                <w:vertAlign w:val="baseline"/>
              </w:rPr>
            </w:pPr>
          </w:p>
        </w:tc>
        <w:tc>
          <w:tcPr>
            <w:tcW w:w="2010" w:type="dxa"/>
          </w:tcPr>
          <w:p>
            <w:pPr>
              <w:jc w:val="center"/>
              <w:rPr>
                <w:rFonts w:hint="eastAsia" w:ascii="CESI仿宋-GB2312" w:hAnsi="CESI仿宋-GB2312" w:eastAsia="CESI仿宋-GB2312" w:cs="CESI仿宋-GB2312"/>
                <w:sz w:val="28"/>
                <w:szCs w:val="28"/>
                <w:vertAlign w:val="baseline"/>
                <w:lang w:eastAsia="zh-CN"/>
              </w:rPr>
            </w:pPr>
            <w:r>
              <w:rPr>
                <w:rFonts w:hint="eastAsia" w:ascii="CESI仿宋-GB2312" w:hAnsi="CESI仿宋-GB2312" w:eastAsia="CESI仿宋-GB2312" w:cs="CESI仿宋-GB2312"/>
                <w:sz w:val="28"/>
                <w:szCs w:val="28"/>
                <w:vertAlign w:val="baseline"/>
                <w:lang w:eastAsia="zh-CN"/>
              </w:rPr>
              <w:t>社会信用代码</w:t>
            </w:r>
          </w:p>
        </w:tc>
        <w:tc>
          <w:tcPr>
            <w:tcW w:w="2565" w:type="dxa"/>
            <w:gridSpan w:val="2"/>
          </w:tcPr>
          <w:p>
            <w:pPr>
              <w:jc w:val="both"/>
              <w:rPr>
                <w:rFonts w:hint="eastAsia" w:ascii="CESI仿宋-GB2312" w:hAnsi="CESI仿宋-GB2312" w:eastAsia="CESI仿宋-GB2312" w:cs="CESI仿宋-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tcPr>
          <w:p>
            <w:pPr>
              <w:jc w:val="center"/>
              <w:rPr>
                <w:rFonts w:hint="default"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eastAsia="zh-CN"/>
              </w:rPr>
              <w:t>联系人</w:t>
            </w:r>
          </w:p>
        </w:tc>
        <w:tc>
          <w:tcPr>
            <w:tcW w:w="3120" w:type="dxa"/>
          </w:tcPr>
          <w:p>
            <w:pPr>
              <w:jc w:val="both"/>
              <w:rPr>
                <w:rFonts w:hint="eastAsia" w:ascii="CESI仿宋-GB2312" w:hAnsi="CESI仿宋-GB2312" w:eastAsia="CESI仿宋-GB2312" w:cs="CESI仿宋-GB2312"/>
                <w:sz w:val="28"/>
                <w:szCs w:val="28"/>
                <w:vertAlign w:val="baseline"/>
              </w:rPr>
            </w:pPr>
          </w:p>
        </w:tc>
        <w:tc>
          <w:tcPr>
            <w:tcW w:w="2010" w:type="dxa"/>
          </w:tcPr>
          <w:p>
            <w:pPr>
              <w:jc w:val="center"/>
              <w:rPr>
                <w:rFonts w:hint="eastAsia" w:ascii="CESI仿宋-GB2312" w:hAnsi="CESI仿宋-GB2312" w:eastAsia="CESI仿宋-GB2312" w:cs="CESI仿宋-GB2312"/>
                <w:sz w:val="28"/>
                <w:szCs w:val="28"/>
                <w:vertAlign w:val="baseline"/>
                <w:lang w:eastAsia="zh-CN"/>
              </w:rPr>
            </w:pPr>
            <w:r>
              <w:rPr>
                <w:rFonts w:hint="eastAsia" w:ascii="CESI仿宋-GB2312" w:hAnsi="CESI仿宋-GB2312" w:eastAsia="CESI仿宋-GB2312" w:cs="CESI仿宋-GB2312"/>
                <w:sz w:val="28"/>
                <w:szCs w:val="28"/>
                <w:vertAlign w:val="baseline"/>
                <w:lang w:eastAsia="zh-CN"/>
              </w:rPr>
              <w:t>联系电话</w:t>
            </w:r>
          </w:p>
        </w:tc>
        <w:tc>
          <w:tcPr>
            <w:tcW w:w="2565" w:type="dxa"/>
            <w:gridSpan w:val="2"/>
          </w:tcPr>
          <w:p>
            <w:pPr>
              <w:jc w:val="both"/>
              <w:rPr>
                <w:rFonts w:hint="eastAsia" w:ascii="CESI仿宋-GB2312" w:hAnsi="CESI仿宋-GB2312" w:eastAsia="CESI仿宋-GB2312" w:cs="CESI仿宋-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hint="default"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项目状态</w:t>
            </w:r>
          </w:p>
        </w:tc>
        <w:tc>
          <w:tcPr>
            <w:tcW w:w="7695" w:type="dxa"/>
            <w:gridSpan w:val="4"/>
          </w:tcPr>
          <w:p>
            <w:pPr>
              <w:jc w:val="both"/>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rPr>
              <w:sym w:font="Wingdings 2" w:char="00A3"/>
            </w:r>
            <w:r>
              <w:rPr>
                <w:rFonts w:hint="eastAsia" w:ascii="CESI仿宋-GB2312" w:hAnsi="CESI仿宋-GB2312" w:eastAsia="CESI仿宋-GB2312" w:cs="CESI仿宋-GB2312"/>
                <w:sz w:val="28"/>
                <w:szCs w:val="28"/>
                <w:vertAlign w:val="baseline"/>
                <w:lang w:eastAsia="zh-CN"/>
              </w:rPr>
              <w:t>新建</w:t>
            </w:r>
            <w:r>
              <w:rPr>
                <w:rFonts w:hint="eastAsia" w:ascii="CESI仿宋-GB2312" w:hAnsi="CESI仿宋-GB2312" w:eastAsia="CESI仿宋-GB2312" w:cs="CESI仿宋-GB2312"/>
                <w:sz w:val="28"/>
                <w:szCs w:val="28"/>
                <w:vertAlign w:val="baseline"/>
                <w:lang w:val="en-US" w:eastAsia="zh-CN"/>
              </w:rPr>
              <w:t xml:space="preserve">       </w:t>
            </w:r>
            <w:r>
              <w:rPr>
                <w:rFonts w:hint="eastAsia" w:ascii="CESI仿宋-GB2312" w:hAnsi="CESI仿宋-GB2312" w:eastAsia="CESI仿宋-GB2312" w:cs="CESI仿宋-GB2312"/>
                <w:sz w:val="28"/>
                <w:szCs w:val="28"/>
                <w:vertAlign w:val="baseline"/>
              </w:rPr>
              <w:sym w:font="Wingdings 2" w:char="00A3"/>
            </w:r>
            <w:r>
              <w:rPr>
                <w:rFonts w:hint="eastAsia" w:ascii="CESI仿宋-GB2312" w:hAnsi="CESI仿宋-GB2312" w:eastAsia="CESI仿宋-GB2312" w:cs="CESI仿宋-GB2312"/>
                <w:sz w:val="28"/>
                <w:szCs w:val="28"/>
                <w:vertAlign w:val="baseline"/>
                <w:lang w:val="en-US" w:eastAsia="zh-CN"/>
              </w:rPr>
              <w:t xml:space="preserve">存量改建      </w:t>
            </w:r>
            <w:r>
              <w:rPr>
                <w:rFonts w:hint="eastAsia" w:ascii="CESI仿宋-GB2312" w:hAnsi="CESI仿宋-GB2312" w:eastAsia="CESI仿宋-GB2312" w:cs="CESI仿宋-GB2312"/>
                <w:sz w:val="28"/>
                <w:szCs w:val="28"/>
                <w:vertAlign w:val="baseline"/>
              </w:rPr>
              <w:sym w:font="Wingdings 2" w:char="00A3"/>
            </w:r>
            <w:r>
              <w:rPr>
                <w:rFonts w:hint="eastAsia" w:ascii="CESI仿宋-GB2312" w:hAnsi="CESI仿宋-GB2312" w:eastAsia="CESI仿宋-GB2312" w:cs="CESI仿宋-GB2312"/>
                <w:sz w:val="28"/>
                <w:szCs w:val="28"/>
                <w:vertAlign w:val="baseline"/>
                <w:lang w:eastAsia="zh-CN"/>
              </w:rPr>
              <w:t>城市更新配建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hint="default"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土地来源</w:t>
            </w:r>
          </w:p>
        </w:tc>
        <w:tc>
          <w:tcPr>
            <w:tcW w:w="3120" w:type="dxa"/>
          </w:tcPr>
          <w:p>
            <w:pPr>
              <w:jc w:val="center"/>
              <w:rPr>
                <w:rFonts w:hint="eastAsia" w:ascii="CESI仿宋-GB2312" w:hAnsi="CESI仿宋-GB2312" w:eastAsia="CESI仿宋-GB2312" w:cs="CESI仿宋-GB2312"/>
                <w:sz w:val="28"/>
                <w:szCs w:val="28"/>
                <w:vertAlign w:val="baseline"/>
              </w:rPr>
            </w:pPr>
          </w:p>
        </w:tc>
        <w:tc>
          <w:tcPr>
            <w:tcW w:w="2565" w:type="dxa"/>
            <w:gridSpan w:val="2"/>
          </w:tcPr>
          <w:p>
            <w:pPr>
              <w:jc w:val="center"/>
              <w:rPr>
                <w:rFonts w:hint="eastAsia" w:ascii="CESI仿宋-GB2312" w:hAnsi="CESI仿宋-GB2312" w:eastAsia="CESI仿宋-GB2312" w:cs="CESI仿宋-GB2312"/>
                <w:sz w:val="28"/>
                <w:szCs w:val="28"/>
                <w:vertAlign w:val="baseline"/>
                <w:lang w:eastAsia="zh-CN"/>
              </w:rPr>
            </w:pPr>
            <w:r>
              <w:rPr>
                <w:rFonts w:hint="eastAsia" w:ascii="CESI仿宋-GB2312" w:hAnsi="CESI仿宋-GB2312" w:eastAsia="CESI仿宋-GB2312" w:cs="CESI仿宋-GB2312"/>
                <w:sz w:val="28"/>
                <w:szCs w:val="28"/>
                <w:vertAlign w:val="baseline"/>
                <w:lang w:eastAsia="zh-CN"/>
              </w:rPr>
              <w:t>土地权属证编号</w:t>
            </w:r>
          </w:p>
        </w:tc>
        <w:tc>
          <w:tcPr>
            <w:tcW w:w="2010" w:type="dxa"/>
          </w:tcPr>
          <w:p>
            <w:pPr>
              <w:jc w:val="both"/>
              <w:rPr>
                <w:rFonts w:hint="eastAsia" w:ascii="CESI仿宋-GB2312" w:hAnsi="CESI仿宋-GB2312" w:eastAsia="CESI仿宋-GB2312" w:cs="CESI仿宋-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资金来源</w:t>
            </w:r>
          </w:p>
        </w:tc>
        <w:tc>
          <w:tcPr>
            <w:tcW w:w="3120" w:type="dxa"/>
          </w:tcPr>
          <w:p>
            <w:pPr>
              <w:jc w:val="center"/>
              <w:rPr>
                <w:rFonts w:hint="eastAsia" w:ascii="CESI仿宋-GB2312" w:hAnsi="CESI仿宋-GB2312" w:eastAsia="CESI仿宋-GB2312" w:cs="CESI仿宋-GB2312"/>
                <w:sz w:val="28"/>
                <w:szCs w:val="28"/>
                <w:vertAlign w:val="baseline"/>
              </w:rPr>
            </w:pPr>
          </w:p>
        </w:tc>
        <w:tc>
          <w:tcPr>
            <w:tcW w:w="2565" w:type="dxa"/>
            <w:gridSpan w:val="2"/>
          </w:tcPr>
          <w:p>
            <w:pPr>
              <w:jc w:val="center"/>
              <w:rPr>
                <w:rFonts w:hint="eastAsia" w:ascii="CESI仿宋-GB2312" w:hAnsi="CESI仿宋-GB2312" w:eastAsia="CESI仿宋-GB2312" w:cs="CESI仿宋-GB2312"/>
                <w:sz w:val="28"/>
                <w:szCs w:val="28"/>
                <w:vertAlign w:val="baseline"/>
                <w:lang w:eastAsia="zh-CN"/>
              </w:rPr>
            </w:pPr>
            <w:r>
              <w:rPr>
                <w:rFonts w:hint="eastAsia" w:ascii="CESI仿宋-GB2312" w:hAnsi="CESI仿宋-GB2312" w:eastAsia="CESI仿宋-GB2312" w:cs="CESI仿宋-GB2312"/>
                <w:sz w:val="28"/>
                <w:szCs w:val="28"/>
                <w:vertAlign w:val="baseline"/>
                <w:lang w:eastAsia="zh-CN"/>
              </w:rPr>
              <w:t>项目总投资（万元）</w:t>
            </w:r>
          </w:p>
        </w:tc>
        <w:tc>
          <w:tcPr>
            <w:tcW w:w="2010" w:type="dxa"/>
          </w:tcPr>
          <w:p>
            <w:pPr>
              <w:jc w:val="both"/>
              <w:rPr>
                <w:rFonts w:hint="eastAsia" w:ascii="CESI仿宋-GB2312" w:hAnsi="CESI仿宋-GB2312" w:eastAsia="CESI仿宋-GB2312" w:cs="CESI仿宋-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8" w:hRule="atLeast"/>
        </w:trPr>
        <w:tc>
          <w:tcPr>
            <w:tcW w:w="1980" w:type="dxa"/>
            <w:vAlign w:val="center"/>
          </w:tcPr>
          <w:p>
            <w:pPr>
              <w:jc w:val="center"/>
              <w:rPr>
                <w:rFonts w:hint="default"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val="en-US" w:eastAsia="zh-CN"/>
              </w:rPr>
              <w:t>筹建方式</w:t>
            </w:r>
          </w:p>
        </w:tc>
        <w:tc>
          <w:tcPr>
            <w:tcW w:w="7695" w:type="dxa"/>
            <w:gridSpan w:val="4"/>
            <w:vAlign w:val="center"/>
          </w:tcPr>
          <w:p>
            <w:pPr>
              <w:jc w:val="both"/>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rPr>
              <w:sym w:font="Wingdings 2" w:char="00A3"/>
            </w:r>
            <w:r>
              <w:rPr>
                <w:rFonts w:hint="eastAsia" w:ascii="CESI仿宋-GB2312" w:hAnsi="CESI仿宋-GB2312" w:eastAsia="CESI仿宋-GB2312" w:cs="CESI仿宋-GB2312"/>
                <w:sz w:val="28"/>
                <w:szCs w:val="28"/>
                <w:vertAlign w:val="baseline"/>
                <w:lang w:eastAsia="zh-CN"/>
              </w:rPr>
              <w:t>企事业单位自有用地新建</w:t>
            </w:r>
            <w:r>
              <w:rPr>
                <w:rFonts w:hint="eastAsia" w:ascii="CESI仿宋-GB2312" w:hAnsi="CESI仿宋-GB2312" w:eastAsia="CESI仿宋-GB2312" w:cs="CESI仿宋-GB2312"/>
                <w:sz w:val="28"/>
                <w:szCs w:val="28"/>
                <w:vertAlign w:val="baseline"/>
                <w:lang w:val="en-US" w:eastAsia="zh-CN"/>
              </w:rPr>
              <w:t xml:space="preserve"> </w:t>
            </w:r>
          </w:p>
          <w:p>
            <w:pPr>
              <w:jc w:val="both"/>
              <w:rPr>
                <w:rFonts w:hint="default"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rPr>
              <w:sym w:font="Wingdings 2" w:char="00A3"/>
            </w:r>
            <w:r>
              <w:rPr>
                <w:rFonts w:hint="eastAsia" w:ascii="CESI仿宋-GB2312" w:hAnsi="CESI仿宋-GB2312" w:eastAsia="CESI仿宋-GB2312" w:cs="CESI仿宋-GB2312"/>
                <w:sz w:val="28"/>
                <w:szCs w:val="28"/>
                <w:vertAlign w:val="baseline"/>
                <w:lang w:eastAsia="zh-CN"/>
              </w:rPr>
              <w:t>存量房屋改建（含居住类和非居住类）</w:t>
            </w:r>
            <w:r>
              <w:rPr>
                <w:rFonts w:hint="eastAsia" w:ascii="CESI仿宋-GB2312" w:hAnsi="CESI仿宋-GB2312" w:eastAsia="CESI仿宋-GB2312" w:cs="CESI仿宋-GB2312"/>
                <w:sz w:val="28"/>
                <w:szCs w:val="28"/>
                <w:vertAlign w:val="baseline"/>
                <w:lang w:val="en-US" w:eastAsia="zh-CN"/>
              </w:rPr>
              <w:t xml:space="preserve"> </w:t>
            </w:r>
          </w:p>
          <w:p>
            <w:pPr>
              <w:jc w:val="both"/>
              <w:rPr>
                <w:rFonts w:hint="eastAsia" w:ascii="CESI仿宋-GB2312" w:hAnsi="CESI仿宋-GB2312" w:eastAsia="CESI仿宋-GB2312" w:cs="CESI仿宋-GB2312"/>
                <w:sz w:val="28"/>
                <w:szCs w:val="28"/>
                <w:vertAlign w:val="baseline"/>
                <w:lang w:eastAsia="zh-CN"/>
              </w:rPr>
            </w:pPr>
            <w:r>
              <w:rPr>
                <w:rFonts w:hint="eastAsia" w:ascii="CESI仿宋-GB2312" w:hAnsi="CESI仿宋-GB2312" w:eastAsia="CESI仿宋-GB2312" w:cs="CESI仿宋-GB2312"/>
                <w:sz w:val="28"/>
                <w:szCs w:val="28"/>
                <w:vertAlign w:val="baseline"/>
              </w:rPr>
              <w:sym w:font="Wingdings 2" w:char="00A3"/>
            </w:r>
            <w:r>
              <w:rPr>
                <w:rFonts w:hint="eastAsia" w:ascii="CESI仿宋-GB2312" w:hAnsi="CESI仿宋-GB2312" w:eastAsia="CESI仿宋-GB2312" w:cs="CESI仿宋-GB2312"/>
                <w:sz w:val="28"/>
                <w:szCs w:val="28"/>
                <w:vertAlign w:val="baseline"/>
                <w:lang w:eastAsia="zh-CN"/>
              </w:rPr>
              <w:t>城市更新项目配建</w:t>
            </w:r>
          </w:p>
          <w:p>
            <w:pPr>
              <w:jc w:val="both"/>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rPr>
              <w:sym w:font="Wingdings 2" w:char="00A3"/>
            </w:r>
            <w:r>
              <w:rPr>
                <w:rFonts w:hint="eastAsia" w:ascii="CESI仿宋-GB2312" w:hAnsi="CESI仿宋-GB2312" w:eastAsia="CESI仿宋-GB2312" w:cs="CESI仿宋-GB2312"/>
                <w:sz w:val="28"/>
                <w:szCs w:val="28"/>
                <w:vertAlign w:val="baseline"/>
                <w:lang w:eastAsia="zh-CN"/>
              </w:rPr>
              <w:t>产业园区配套用地新建</w:t>
            </w:r>
            <w:r>
              <w:rPr>
                <w:rFonts w:hint="eastAsia" w:ascii="CESI仿宋-GB2312" w:hAnsi="CESI仿宋-GB2312" w:eastAsia="CESI仿宋-GB2312" w:cs="CESI仿宋-GB2312"/>
                <w:sz w:val="28"/>
                <w:szCs w:val="28"/>
                <w:vertAlign w:val="baseline"/>
                <w:lang w:val="en-US" w:eastAsia="zh-CN"/>
              </w:rPr>
              <w:t xml:space="preserve"> </w:t>
            </w:r>
          </w:p>
          <w:p>
            <w:pPr>
              <w:jc w:val="both"/>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rPr>
              <w:sym w:font="Wingdings 2" w:char="00A3"/>
            </w:r>
            <w:r>
              <w:rPr>
                <w:rFonts w:hint="eastAsia" w:ascii="CESI仿宋-GB2312" w:hAnsi="CESI仿宋-GB2312" w:eastAsia="CESI仿宋-GB2312" w:cs="CESI仿宋-GB2312"/>
                <w:sz w:val="28"/>
                <w:szCs w:val="28"/>
                <w:vertAlign w:val="baseline"/>
                <w:lang w:eastAsia="zh-CN"/>
              </w:rPr>
              <w:t>集体经营性土地新建</w:t>
            </w:r>
            <w:r>
              <w:rPr>
                <w:rFonts w:hint="eastAsia" w:ascii="CESI仿宋-GB2312" w:hAnsi="CESI仿宋-GB2312" w:eastAsia="CESI仿宋-GB2312" w:cs="CESI仿宋-GB2312"/>
                <w:sz w:val="28"/>
                <w:szCs w:val="28"/>
                <w:vertAlign w:val="baseline"/>
                <w:lang w:val="en-US" w:eastAsia="zh-CN"/>
              </w:rPr>
              <w:t xml:space="preserve">      </w:t>
            </w:r>
          </w:p>
          <w:p>
            <w:pPr>
              <w:jc w:val="both"/>
              <w:rPr>
                <w:rFonts w:hint="default"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rPr>
              <w:sym w:font="Wingdings 2" w:char="00A3"/>
            </w:r>
            <w:r>
              <w:rPr>
                <w:rFonts w:hint="eastAsia" w:ascii="CESI仿宋-GB2312" w:hAnsi="CESI仿宋-GB2312" w:eastAsia="CESI仿宋-GB2312" w:cs="CESI仿宋-GB2312"/>
                <w:sz w:val="28"/>
                <w:szCs w:val="28"/>
                <w:vertAlign w:val="baseline"/>
                <w:lang w:eastAsia="zh-CN"/>
              </w:rPr>
              <w:t>新供应国有建设用地新建</w:t>
            </w:r>
            <w:r>
              <w:rPr>
                <w:rFonts w:hint="eastAsia" w:ascii="CESI仿宋-GB2312" w:hAnsi="CESI仿宋-GB2312" w:eastAsia="CESI仿宋-GB2312" w:cs="CESI仿宋-GB2312"/>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hint="eastAsia" w:ascii="CESI仿宋-GB2312" w:hAnsi="CESI仿宋-GB2312" w:eastAsia="CESI仿宋-GB2312" w:cs="CESI仿宋-GB2312"/>
                <w:sz w:val="28"/>
                <w:szCs w:val="28"/>
                <w:vertAlign w:val="baseline"/>
                <w:lang w:eastAsia="zh-CN"/>
              </w:rPr>
            </w:pPr>
            <w:r>
              <w:rPr>
                <w:rFonts w:hint="eastAsia" w:ascii="CESI仿宋-GB2312" w:hAnsi="CESI仿宋-GB2312" w:eastAsia="CESI仿宋-GB2312" w:cs="CESI仿宋-GB2312"/>
                <w:sz w:val="28"/>
                <w:szCs w:val="28"/>
                <w:vertAlign w:val="baseline"/>
                <w:lang w:eastAsia="zh-CN"/>
              </w:rPr>
              <w:t>项目规模</w:t>
            </w:r>
          </w:p>
        </w:tc>
        <w:tc>
          <w:tcPr>
            <w:tcW w:w="7695" w:type="dxa"/>
            <w:gridSpan w:val="4"/>
          </w:tcPr>
          <w:p>
            <w:pPr>
              <w:jc w:val="both"/>
              <w:rPr>
                <w:rFonts w:hint="eastAsia" w:ascii="CESI仿宋-GB2312" w:hAnsi="CESI仿宋-GB2312" w:eastAsia="CESI仿宋-GB2312" w:cs="CESI仿宋-GB2312"/>
                <w:sz w:val="28"/>
                <w:szCs w:val="28"/>
                <w:lang w:val="en" w:eastAsia="zh-CN"/>
              </w:rPr>
            </w:pPr>
            <w:r>
              <w:rPr>
                <w:rFonts w:hint="eastAsia" w:ascii="CESI仿宋-GB2312" w:hAnsi="CESI仿宋-GB2312" w:eastAsia="CESI仿宋-GB2312" w:cs="CESI仿宋-GB2312"/>
                <w:sz w:val="28"/>
                <w:szCs w:val="28"/>
                <w:lang w:eastAsia="zh-CN"/>
              </w:rPr>
              <w:t>土地面积</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lang w:val="en" w:eastAsia="zh-CN"/>
              </w:rPr>
              <w:t>m</w:t>
            </w:r>
            <w:r>
              <w:rPr>
                <w:rFonts w:hint="eastAsia" w:ascii="CESI仿宋-GB2312" w:hAnsi="CESI仿宋-GB2312" w:eastAsia="CESI仿宋-GB2312" w:cs="CESI仿宋-GB2312"/>
                <w:sz w:val="28"/>
                <w:szCs w:val="28"/>
                <w:vertAlign w:val="superscript"/>
                <w:lang w:val="en" w:eastAsia="zh-CN"/>
              </w:rPr>
              <w:t>2</w:t>
            </w:r>
            <w:r>
              <w:rPr>
                <w:rFonts w:hint="eastAsia" w:ascii="CESI仿宋-GB2312" w:hAnsi="CESI仿宋-GB2312" w:eastAsia="CESI仿宋-GB2312" w:cs="CESI仿宋-GB2312"/>
                <w:sz w:val="28"/>
                <w:szCs w:val="28"/>
                <w:lang w:val="en" w:eastAsia="zh-CN"/>
              </w:rPr>
              <w:t>；</w:t>
            </w:r>
            <w:r>
              <w:rPr>
                <w:rFonts w:hint="eastAsia" w:ascii="CESI仿宋-GB2312" w:hAnsi="CESI仿宋-GB2312" w:eastAsia="CESI仿宋-GB2312" w:cs="CESI仿宋-GB2312"/>
                <w:sz w:val="28"/>
                <w:szCs w:val="28"/>
                <w:lang w:eastAsia="zh-CN"/>
              </w:rPr>
              <w:t>总建筑面积</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lang w:val="en" w:eastAsia="zh-CN"/>
              </w:rPr>
              <w:t>m</w:t>
            </w:r>
            <w:r>
              <w:rPr>
                <w:rFonts w:hint="eastAsia" w:ascii="CESI仿宋-GB2312" w:hAnsi="CESI仿宋-GB2312" w:eastAsia="CESI仿宋-GB2312" w:cs="CESI仿宋-GB2312"/>
                <w:sz w:val="28"/>
                <w:szCs w:val="28"/>
                <w:vertAlign w:val="superscript"/>
                <w:lang w:val="en" w:eastAsia="zh-CN"/>
              </w:rPr>
              <w:t>2</w:t>
            </w:r>
            <w:r>
              <w:rPr>
                <w:rFonts w:hint="eastAsia" w:ascii="CESI仿宋-GB2312" w:hAnsi="CESI仿宋-GB2312" w:eastAsia="CESI仿宋-GB2312" w:cs="CESI仿宋-GB2312"/>
                <w:sz w:val="28"/>
                <w:szCs w:val="28"/>
                <w:lang w:val="en" w:eastAsia="zh-CN"/>
              </w:rPr>
              <w:t>。</w:t>
            </w:r>
            <w:r>
              <w:rPr>
                <w:rFonts w:hint="eastAsia" w:ascii="CESI仿宋-GB2312" w:hAnsi="CESI仿宋-GB2312" w:eastAsia="CESI仿宋-GB2312" w:cs="CESI仿宋-GB2312"/>
                <w:sz w:val="28"/>
                <w:szCs w:val="28"/>
                <w:lang w:val="en-US" w:eastAsia="zh-CN"/>
              </w:rPr>
              <w:t>总套数</w:t>
            </w:r>
            <w:r>
              <w:rPr>
                <w:rFonts w:hint="eastAsia" w:ascii="CESI仿宋-GB2312" w:hAnsi="CESI仿宋-GB2312" w:eastAsia="CESI仿宋-GB2312" w:cs="CESI仿宋-GB2312"/>
                <w:sz w:val="28"/>
                <w:szCs w:val="28"/>
                <w:u w:val="single"/>
                <w:lang w:val="en-US" w:eastAsia="zh-CN"/>
              </w:rPr>
              <w:t xml:space="preserve">      </w:t>
            </w:r>
            <w:r>
              <w:rPr>
                <w:rFonts w:hint="eastAsia" w:ascii="CESI仿宋-GB2312" w:hAnsi="CESI仿宋-GB2312" w:eastAsia="CESI仿宋-GB2312" w:cs="CESI仿宋-GB2312"/>
                <w:sz w:val="28"/>
                <w:szCs w:val="28"/>
                <w:lang w:val="en-US" w:eastAsia="zh-CN"/>
              </w:rPr>
              <w:t>套</w:t>
            </w:r>
            <w:r>
              <w:rPr>
                <w:rFonts w:hint="eastAsia" w:ascii="CESI仿宋-GB2312" w:hAnsi="CESI仿宋-GB2312" w:eastAsia="CESI仿宋-GB2312" w:cs="CESI仿宋-GB2312"/>
                <w:sz w:val="28"/>
                <w:szCs w:val="28"/>
                <w:vertAlign w:val="baseline"/>
                <w:lang w:val="en-US" w:eastAsia="zh-CN"/>
              </w:rPr>
              <w:t>（间）</w:t>
            </w:r>
            <w:r>
              <w:rPr>
                <w:rFonts w:hint="eastAsia" w:ascii="CESI仿宋-GB2312" w:hAnsi="CESI仿宋-GB2312" w:eastAsia="CESI仿宋-GB2312" w:cs="CESI仿宋-GB2312"/>
                <w:sz w:val="28"/>
                <w:szCs w:val="28"/>
                <w:lang w:val="en-US" w:eastAsia="zh-CN"/>
              </w:rPr>
              <w:t>，</w:t>
            </w:r>
          </w:p>
          <w:p>
            <w:pPr>
              <w:pStyle w:val="2"/>
              <w:ind w:left="0" w:leftChars="0" w:firstLine="0" w:firstLineChars="0"/>
              <w:rPr>
                <w:rFonts w:hint="default"/>
                <w:lang w:val="en-US" w:eastAsia="zh-CN"/>
              </w:rPr>
            </w:pPr>
            <w:r>
              <w:rPr>
                <w:rFonts w:hint="eastAsia" w:ascii="CESI仿宋-GB2312" w:hAnsi="CESI仿宋-GB2312" w:eastAsia="CESI仿宋-GB2312" w:cs="CESI仿宋-GB2312"/>
                <w:sz w:val="28"/>
                <w:szCs w:val="28"/>
                <w:vertAlign w:val="baseline"/>
                <w:lang w:val="en-US" w:eastAsia="zh-CN"/>
              </w:rPr>
              <w:t>其中：70平方以下</w:t>
            </w:r>
            <w:r>
              <w:rPr>
                <w:rFonts w:hint="eastAsia" w:ascii="CESI仿宋-GB2312" w:hAnsi="CESI仿宋-GB2312" w:eastAsia="CESI仿宋-GB2312" w:cs="CESI仿宋-GB2312"/>
                <w:sz w:val="28"/>
                <w:szCs w:val="28"/>
                <w:u w:val="single"/>
                <w:vertAlign w:val="baseline"/>
                <w:lang w:val="en-US" w:eastAsia="zh-CN"/>
              </w:rPr>
              <w:t xml:space="preserve">     </w:t>
            </w:r>
            <w:r>
              <w:rPr>
                <w:rFonts w:hint="eastAsia" w:ascii="CESI仿宋-GB2312" w:hAnsi="CESI仿宋-GB2312" w:eastAsia="CESI仿宋-GB2312" w:cs="CESI仿宋-GB2312"/>
                <w:sz w:val="28"/>
                <w:szCs w:val="28"/>
                <w:vertAlign w:val="baseline"/>
                <w:lang w:val="en-US" w:eastAsia="zh-CN"/>
              </w:rPr>
              <w:t>套（间）；70平方以上</w:t>
            </w:r>
            <w:r>
              <w:rPr>
                <w:rFonts w:hint="eastAsia" w:ascii="CESI仿宋-GB2312" w:hAnsi="CESI仿宋-GB2312" w:eastAsia="CESI仿宋-GB2312" w:cs="CESI仿宋-GB2312"/>
                <w:sz w:val="28"/>
                <w:szCs w:val="28"/>
                <w:u w:val="single"/>
                <w:vertAlign w:val="baseline"/>
                <w:lang w:val="en-US" w:eastAsia="zh-CN"/>
              </w:rPr>
              <w:t xml:space="preserve">     </w:t>
            </w:r>
            <w:r>
              <w:rPr>
                <w:rFonts w:hint="eastAsia" w:ascii="CESI仿宋-GB2312" w:hAnsi="CESI仿宋-GB2312" w:eastAsia="CESI仿宋-GB2312" w:cs="CESI仿宋-GB2312"/>
                <w:sz w:val="28"/>
                <w:szCs w:val="28"/>
                <w:vertAlign w:val="baseline"/>
                <w:lang w:val="en-US" w:eastAsia="zh-CN"/>
              </w:rPr>
              <w:t>套（间）。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hint="default"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eastAsia="zh-CN"/>
              </w:rPr>
              <w:t>出租对象</w:t>
            </w:r>
          </w:p>
        </w:tc>
        <w:tc>
          <w:tcPr>
            <w:tcW w:w="7695" w:type="dxa"/>
            <w:gridSpan w:val="4"/>
            <w:vAlign w:val="center"/>
          </w:tcPr>
          <w:p>
            <w:pPr>
              <w:jc w:val="both"/>
              <w:rPr>
                <w:rFonts w:hint="eastAsia"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rPr>
              <w:sym w:font="Wingdings 2" w:char="00A3"/>
            </w:r>
            <w:r>
              <w:rPr>
                <w:rFonts w:hint="eastAsia" w:ascii="CESI仿宋-GB2312" w:hAnsi="CESI仿宋-GB2312" w:eastAsia="CESI仿宋-GB2312" w:cs="CESI仿宋-GB2312"/>
                <w:sz w:val="28"/>
                <w:szCs w:val="28"/>
                <w:vertAlign w:val="baseline"/>
                <w:lang w:eastAsia="zh-CN"/>
              </w:rPr>
              <w:t>定向出租</w:t>
            </w:r>
            <w:r>
              <w:rPr>
                <w:rFonts w:hint="eastAsia" w:ascii="CESI仿宋-GB2312" w:hAnsi="CESI仿宋-GB2312" w:eastAsia="CESI仿宋-GB2312" w:cs="CESI仿宋-GB2312"/>
                <w:sz w:val="28"/>
                <w:szCs w:val="28"/>
                <w:vertAlign w:val="baseline"/>
                <w:lang w:val="en-US" w:eastAsia="zh-CN"/>
              </w:rPr>
              <w:t xml:space="preserve">          </w:t>
            </w:r>
            <w:r>
              <w:rPr>
                <w:rFonts w:hint="eastAsia" w:ascii="CESI仿宋-GB2312" w:hAnsi="CESI仿宋-GB2312" w:eastAsia="CESI仿宋-GB2312" w:cs="CESI仿宋-GB2312"/>
                <w:sz w:val="28"/>
                <w:szCs w:val="28"/>
                <w:vertAlign w:val="baseline"/>
              </w:rPr>
              <w:sym w:font="Wingdings 2" w:char="00A3"/>
            </w:r>
            <w:r>
              <w:rPr>
                <w:rFonts w:hint="eastAsia" w:ascii="CESI仿宋-GB2312" w:hAnsi="CESI仿宋-GB2312" w:eastAsia="CESI仿宋-GB2312" w:cs="CESI仿宋-GB2312"/>
                <w:sz w:val="28"/>
                <w:szCs w:val="28"/>
                <w:vertAlign w:val="baseline"/>
                <w:lang w:eastAsia="zh-CN"/>
              </w:rPr>
              <w:t>公开出租</w:t>
            </w:r>
            <w:r>
              <w:rPr>
                <w:rFonts w:hint="eastAsia" w:ascii="CESI仿宋-GB2312" w:hAnsi="CESI仿宋-GB2312" w:eastAsia="CESI仿宋-GB2312" w:cs="CESI仿宋-GB2312"/>
                <w:sz w:val="28"/>
                <w:szCs w:val="28"/>
                <w:vertAlign w:val="baseline"/>
                <w:lang w:val="en-US" w:eastAsia="zh-CN"/>
              </w:rPr>
              <w:t xml:space="preserve">        </w:t>
            </w:r>
            <w:r>
              <w:rPr>
                <w:rFonts w:hint="eastAsia" w:ascii="CESI仿宋-GB2312" w:hAnsi="CESI仿宋-GB2312" w:eastAsia="CESI仿宋-GB2312" w:cs="CESI仿宋-GB2312"/>
                <w:sz w:val="28"/>
                <w:szCs w:val="28"/>
                <w:vertAlign w:val="baseline"/>
              </w:rPr>
              <w:sym w:font="Wingdings 2" w:char="00A3"/>
            </w:r>
            <w:r>
              <w:rPr>
                <w:rFonts w:hint="eastAsia" w:ascii="CESI仿宋-GB2312" w:hAnsi="CESI仿宋-GB2312" w:eastAsia="CESI仿宋-GB2312" w:cs="CESI仿宋-GB2312"/>
                <w:sz w:val="28"/>
                <w:szCs w:val="28"/>
                <w:vertAlign w:val="baseline"/>
                <w:lang w:eastAsia="zh-CN"/>
              </w:rPr>
              <w:t>混合出租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1980" w:type="dxa"/>
            <w:vAlign w:val="center"/>
          </w:tcPr>
          <w:p>
            <w:pPr>
              <w:jc w:val="center"/>
              <w:rPr>
                <w:rFonts w:hint="default" w:ascii="CESI仿宋-GB2312" w:hAnsi="CESI仿宋-GB2312" w:eastAsia="CESI仿宋-GB2312" w:cs="CESI仿宋-GB2312"/>
                <w:sz w:val="28"/>
                <w:szCs w:val="28"/>
                <w:vertAlign w:val="baseline"/>
                <w:lang w:val="en-US" w:eastAsia="zh-CN"/>
              </w:rPr>
            </w:pPr>
            <w:r>
              <w:rPr>
                <w:rFonts w:hint="eastAsia" w:ascii="CESI仿宋-GB2312" w:hAnsi="CESI仿宋-GB2312" w:eastAsia="CESI仿宋-GB2312" w:cs="CESI仿宋-GB2312"/>
                <w:sz w:val="28"/>
                <w:szCs w:val="28"/>
                <w:vertAlign w:val="baseline"/>
                <w:lang w:eastAsia="zh-CN"/>
              </w:rPr>
              <w:t>申请单位意见</w:t>
            </w:r>
          </w:p>
        </w:tc>
        <w:tc>
          <w:tcPr>
            <w:tcW w:w="7695" w:type="dxa"/>
            <w:gridSpan w:val="4"/>
            <w:vAlign w:val="bottom"/>
          </w:tcPr>
          <w:p>
            <w:pPr>
              <w:jc w:val="center"/>
              <w:rPr>
                <w:rFonts w:hint="eastAsia"/>
                <w:lang w:eastAsia="zh-CN"/>
              </w:rPr>
            </w:pPr>
            <w:r>
              <w:rPr>
                <w:rFonts w:hint="eastAsia"/>
                <w:lang w:val="en-US" w:eastAsia="zh-CN"/>
              </w:rPr>
              <w:t xml:space="preserve">                              </w:t>
            </w:r>
            <w:r>
              <w:rPr>
                <w:rFonts w:hint="eastAsia"/>
                <w:lang w:eastAsia="zh-CN"/>
              </w:rPr>
              <w:t>盖章：</w:t>
            </w:r>
          </w:p>
          <w:p>
            <w:pPr>
              <w:pStyle w:val="2"/>
              <w:ind w:firstLine="5880" w:firstLineChars="2100"/>
              <w:rPr>
                <w:rFonts w:hint="eastAsia"/>
                <w:lang w:eastAsia="zh-CN"/>
              </w:rPr>
            </w:pPr>
            <w:r>
              <w:rPr>
                <w:rFonts w:hint="eastAsia" w:ascii="CESI仿宋-GB2312" w:hAnsi="CESI仿宋-GB2312" w:eastAsia="CESI仿宋-GB2312" w:cs="CESI仿宋-GB2312"/>
                <w:sz w:val="28"/>
                <w:szCs w:val="28"/>
                <w:vertAlign w:val="baseline"/>
                <w:lang w:eastAsia="zh-CN"/>
              </w:rPr>
              <w:t>年</w:t>
            </w:r>
            <w:r>
              <w:rPr>
                <w:rFonts w:hint="eastAsia" w:ascii="CESI仿宋-GB2312" w:hAnsi="CESI仿宋-GB2312" w:eastAsia="CESI仿宋-GB2312" w:cs="CESI仿宋-GB2312"/>
                <w:sz w:val="28"/>
                <w:szCs w:val="28"/>
                <w:vertAlign w:val="baseline"/>
                <w:lang w:val="en-US" w:eastAsia="zh-CN"/>
              </w:rPr>
              <w:t xml:space="preserve">  </w:t>
            </w:r>
            <w:r>
              <w:rPr>
                <w:rFonts w:hint="eastAsia" w:ascii="CESI仿宋-GB2312" w:hAnsi="CESI仿宋-GB2312" w:eastAsia="CESI仿宋-GB2312" w:cs="CESI仿宋-GB2312"/>
                <w:sz w:val="28"/>
                <w:szCs w:val="28"/>
                <w:vertAlign w:val="baseline"/>
                <w:lang w:eastAsia="zh-CN"/>
              </w:rPr>
              <w:t>月</w:t>
            </w:r>
            <w:r>
              <w:rPr>
                <w:rFonts w:hint="eastAsia" w:ascii="CESI仿宋-GB2312" w:hAnsi="CESI仿宋-GB2312" w:eastAsia="CESI仿宋-GB2312" w:cs="CESI仿宋-GB2312"/>
                <w:sz w:val="28"/>
                <w:szCs w:val="28"/>
                <w:vertAlign w:val="baseline"/>
                <w:lang w:val="en-US" w:eastAsia="zh-CN"/>
              </w:rPr>
              <w:t xml:space="preserve">  </w:t>
            </w:r>
            <w:r>
              <w:rPr>
                <w:rFonts w:hint="eastAsia" w:ascii="CESI仿宋-GB2312" w:hAnsi="CESI仿宋-GB2312" w:eastAsia="CESI仿宋-GB2312" w:cs="CESI仿宋-GB2312"/>
                <w:sz w:val="28"/>
                <w:szCs w:val="28"/>
                <w:vertAlign w:val="baseline"/>
                <w:lang w:eastAsia="zh-CN"/>
              </w:rPr>
              <w:t>日</w:t>
            </w:r>
          </w:p>
        </w:tc>
      </w:tr>
    </w:tbl>
    <w:p>
      <w:pPr>
        <w:jc w:val="both"/>
        <w:rPr>
          <w:rFonts w:hint="default"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附件3：</w:t>
      </w:r>
    </w:p>
    <w:p>
      <w:pPr>
        <w:pStyle w:val="2"/>
        <w:ind w:left="0" w:leftChars="0" w:firstLine="0" w:firstLineChars="0"/>
        <w:jc w:val="center"/>
        <w:rPr>
          <w:rFonts w:hint="eastAsia" w:ascii="CESI小标宋-GB13000" w:hAnsi="CESI小标宋-GB13000" w:eastAsia="CESI小标宋-GB13000" w:cs="CESI小标宋-GB13000"/>
          <w:sz w:val="36"/>
          <w:szCs w:val="36"/>
          <w:lang w:eastAsia="zh-CN"/>
        </w:rPr>
      </w:pPr>
      <w:r>
        <w:rPr>
          <w:rFonts w:hint="eastAsia" w:ascii="CESI小标宋-GB13000" w:hAnsi="CESI小标宋-GB13000" w:eastAsia="CESI小标宋-GB13000" w:cs="CESI小标宋-GB13000"/>
          <w:sz w:val="36"/>
          <w:szCs w:val="36"/>
          <w:lang w:eastAsia="zh-CN"/>
        </w:rPr>
        <w:t>湛江市保障性租赁住房项目</w:t>
      </w:r>
      <w:r>
        <w:rPr>
          <w:rFonts w:hint="eastAsia" w:ascii="CESI小标宋-GB13000" w:hAnsi="CESI小标宋-GB13000" w:eastAsia="CESI小标宋-GB13000" w:cs="CESI小标宋-GB13000"/>
          <w:sz w:val="36"/>
          <w:szCs w:val="36"/>
          <w:lang w:val="en-US" w:eastAsia="zh-CN"/>
        </w:rPr>
        <w:t>建设和运营方案</w:t>
      </w:r>
    </w:p>
    <w:p>
      <w:pPr>
        <w:jc w:val="center"/>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（模板）</w:t>
      </w:r>
    </w:p>
    <w:p>
      <w:pPr>
        <w:pStyle w:val="2"/>
        <w:ind w:left="0" w:leftChars="0" w:firstLine="0" w:firstLineChars="0"/>
        <w:rPr>
          <w:rFonts w:hint="default" w:ascii="CESI仿宋-GB2312" w:hAnsi="CESI仿宋-GB2312" w:eastAsia="CESI仿宋-GB2312" w:cs="CESI仿宋-GB2312"/>
          <w:sz w:val="32"/>
          <w:szCs w:val="32"/>
          <w:lang w:val="en-US" w:eastAsia="zh-CN"/>
        </w:rPr>
      </w:pPr>
    </w:p>
    <w:p>
      <w:pPr>
        <w:pStyle w:val="2"/>
        <w:rPr>
          <w:rFonts w:hint="default"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 xml:space="preserve">一、项目概况 </w:t>
      </w:r>
    </w:p>
    <w:p>
      <w:pPr>
        <w:pStyle w:val="2"/>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二、开发建设方案</w:t>
      </w:r>
    </w:p>
    <w:p>
      <w:pPr>
        <w:pStyle w:val="2"/>
        <w:ind w:left="0" w:leftChars="0" w:firstLine="640" w:firstLineChars="200"/>
        <w:rPr>
          <w:rFonts w:hint="default" w:ascii="仿宋_GB2312" w:hAnsi="Times New Roman" w:eastAsia="仿宋_GB2312" w:cs="Times New Roman"/>
          <w:color w:val="000000"/>
          <w:sz w:val="32"/>
          <w:szCs w:val="32"/>
          <w:lang w:val="en-US" w:eastAsia="zh-CN"/>
        </w:rPr>
      </w:pPr>
      <w:r>
        <w:rPr>
          <w:rFonts w:hint="default" w:ascii="仿宋_GB2312" w:hAnsi="Times New Roman" w:eastAsia="仿宋_GB2312" w:cs="Times New Roman"/>
          <w:color w:val="000000"/>
          <w:sz w:val="32"/>
          <w:szCs w:val="32"/>
          <w:lang w:val="en-US" w:eastAsia="zh-CN"/>
        </w:rPr>
        <w:t>建设主体、建设规模、房源面积、建设标准、资金来源</w:t>
      </w:r>
      <w:r>
        <w:rPr>
          <w:rFonts w:hint="eastAsia" w:ascii="仿宋_GB2312" w:eastAsia="仿宋_GB2312" w:cs="Times New Roman"/>
          <w:color w:val="000000"/>
          <w:sz w:val="32"/>
          <w:szCs w:val="32"/>
          <w:lang w:val="en-US" w:eastAsia="zh-CN"/>
        </w:rPr>
        <w:t>，预计开工时间，预计投入运营时间</w:t>
      </w:r>
      <w:r>
        <w:rPr>
          <w:rFonts w:hint="default" w:ascii="仿宋_GB2312" w:hAnsi="Times New Roman" w:eastAsia="仿宋_GB2312" w:cs="Times New Roman"/>
          <w:color w:val="000000"/>
          <w:sz w:val="32"/>
          <w:szCs w:val="32"/>
          <w:lang w:val="en-US" w:eastAsia="zh-CN"/>
        </w:rPr>
        <w:t>等。</w:t>
      </w:r>
    </w:p>
    <w:p>
      <w:pPr>
        <w:pStyle w:val="2"/>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三、出租运营方案</w:t>
      </w:r>
    </w:p>
    <w:p>
      <w:pPr>
        <w:pStyle w:val="2"/>
        <w:ind w:left="0" w:leftChars="0" w:firstLine="640" w:firstLineChars="200"/>
        <w:rPr>
          <w:rFonts w:hint="default" w:ascii="仿宋_GB2312" w:hAnsi="Times New Roman" w:eastAsia="仿宋_GB2312" w:cs="Times New Roman"/>
          <w:color w:val="000000"/>
          <w:sz w:val="32"/>
          <w:szCs w:val="32"/>
          <w:lang w:val="en-US" w:eastAsia="zh-CN"/>
        </w:rPr>
      </w:pPr>
      <w:r>
        <w:rPr>
          <w:rFonts w:hint="default" w:ascii="仿宋_GB2312" w:hAnsi="Times New Roman" w:eastAsia="仿宋_GB2312" w:cs="Times New Roman"/>
          <w:color w:val="000000"/>
          <w:sz w:val="32"/>
          <w:szCs w:val="32"/>
          <w:lang w:val="en-US" w:eastAsia="zh-CN"/>
        </w:rPr>
        <w:t>运营主体、出租对象、租金水平、运营期限、租金押金收取方式等。</w:t>
      </w:r>
    </w:p>
    <w:p>
      <w:pPr>
        <w:pStyle w:val="2"/>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val="en-US" w:eastAsia="zh-CN"/>
        </w:rPr>
        <w:t>四、承诺事项</w:t>
      </w:r>
    </w:p>
    <w:p>
      <w:pPr>
        <w:pStyle w:val="2"/>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包括申报主体对提供材料的真实性负责，建立健全管理机制，租赁运营方式，认真履行治安、消防、安全职责，自觉接受属地政府和行业主管部门的监管，单次租赁期限，不得变相出售等内容</w:t>
      </w:r>
      <w:r>
        <w:rPr>
          <w:rFonts w:hint="eastAsia" w:ascii="仿宋_GB2312" w:eastAsia="仿宋_GB2312" w:cs="Times New Roman"/>
          <w:color w:val="000000"/>
          <w:sz w:val="32"/>
          <w:szCs w:val="32"/>
          <w:lang w:val="en-US" w:eastAsia="zh-CN"/>
        </w:rPr>
        <w:t>。</w:t>
      </w:r>
    </w:p>
    <w:p>
      <w:pPr>
        <w:pStyle w:val="2"/>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请予以认定，特此申请。</w:t>
      </w:r>
    </w:p>
    <w:p>
      <w:pPr>
        <w:rPr>
          <w:rFonts w:hint="eastAsia"/>
          <w:lang w:val="en-US" w:eastAsia="zh-CN"/>
        </w:rPr>
      </w:pPr>
    </w:p>
    <w:p>
      <w:pPr>
        <w:pStyle w:val="2"/>
        <w:ind w:left="0" w:leftChars="0" w:firstLine="0" w:firstLineChars="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附件：1.申请人营业执照等相关身份证明材料；</w:t>
      </w:r>
    </w:p>
    <w:p>
      <w:pPr>
        <w:pStyle w:val="2"/>
        <w:ind w:firstLine="960" w:firstLineChars="3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2.土地权属证明；</w:t>
      </w:r>
    </w:p>
    <w:p>
      <w:pPr>
        <w:pStyle w:val="2"/>
        <w:ind w:firstLine="960" w:firstLineChars="3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3.用地规划许可证明；</w:t>
      </w:r>
    </w:p>
    <w:p>
      <w:pPr>
        <w:pStyle w:val="2"/>
        <w:ind w:firstLine="960" w:firstLineChars="3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4.项目建设方案及图纸；</w:t>
      </w:r>
    </w:p>
    <w:p>
      <w:pPr>
        <w:pStyle w:val="2"/>
        <w:ind w:firstLine="960" w:firstLineChars="3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5.项目环境评估报告书；</w:t>
      </w:r>
    </w:p>
    <w:p>
      <w:pPr>
        <w:ind w:firstLine="960" w:firstLineChars="3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6.书面承诺书；</w:t>
      </w:r>
    </w:p>
    <w:p>
      <w:pPr>
        <w:ind w:firstLine="960" w:firstLineChars="30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7.其他材料。</w:t>
      </w:r>
    </w:p>
    <w:p>
      <w:pPr>
        <w:rPr>
          <w:rFonts w:hint="eastAsia"/>
          <w:lang w:val="en-US" w:eastAsia="zh-CN"/>
        </w:rPr>
      </w:pPr>
    </w:p>
    <w:p>
      <w:pPr>
        <w:pStyle w:val="2"/>
        <w:rPr>
          <w:rFonts w:hint="eastAsia" w:ascii="仿宋_GB2312" w:hAnsi="Times New Roman" w:eastAsia="仿宋_GB2312" w:cs="Times New Roman"/>
          <w:color w:val="000000"/>
          <w:sz w:val="32"/>
          <w:szCs w:val="32"/>
          <w:lang w:val="en-US" w:eastAsia="zh-CN"/>
        </w:rPr>
      </w:pPr>
    </w:p>
    <w:p>
      <w:pPr>
        <w:pStyle w:val="2"/>
        <w:rPr>
          <w:rFonts w:hint="eastAsia" w:ascii="仿宋_GB2312" w:hAnsi="Times New Roman" w:eastAsia="仿宋_GB2312" w:cs="Times New Roman"/>
          <w:color w:val="000000"/>
          <w:sz w:val="32"/>
          <w:szCs w:val="32"/>
          <w:lang w:val="en-US" w:eastAsia="zh-CN"/>
        </w:rPr>
      </w:pPr>
    </w:p>
    <w:p>
      <w:pPr>
        <w:pStyle w:val="2"/>
        <w:jc w:val="righ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__________________单位（盖章）</w:t>
      </w:r>
    </w:p>
    <w:p>
      <w:pPr>
        <w:pStyle w:val="2"/>
        <w:jc w:val="right"/>
        <w:rPr>
          <w:rFonts w:hint="eastAsia" w:ascii="仿宋_GB2312" w:hAnsi="Times New Roman" w:eastAsia="仿宋_GB2312" w:cs="Times New Roman"/>
          <w:color w:val="000000"/>
          <w:sz w:val="32"/>
          <w:szCs w:val="32"/>
          <w:lang w:val="en-US" w:eastAsia="zh-CN"/>
        </w:rPr>
      </w:pPr>
    </w:p>
    <w:p>
      <w:pPr>
        <w:pStyle w:val="2"/>
        <w:jc w:val="right"/>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_______年_____月_____日</w:t>
      </w:r>
    </w:p>
    <w:p>
      <w:pPr>
        <w:rPr>
          <w:rFonts w:hint="eastAsia"/>
          <w:lang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ind w:left="0" w:leftChars="0" w:firstLine="0" w:firstLineChars="0"/>
        <w:jc w:val="left"/>
        <w:rPr>
          <w:rFonts w:hint="eastAsia" w:ascii="CESI仿宋-GB2312" w:hAnsi="CESI仿宋-GB2312" w:eastAsia="CESI仿宋-GB2312" w:cs="CESI仿宋-GB2312"/>
          <w:sz w:val="32"/>
          <w:szCs w:val="32"/>
          <w:lang w:val="en-US" w:eastAsia="zh-CN"/>
        </w:rPr>
      </w:pPr>
    </w:p>
    <w:p>
      <w:pPr>
        <w:pStyle w:val="2"/>
        <w:pageBreakBefore w:val="0"/>
        <w:widowControl w:val="0"/>
        <w:kinsoku/>
        <w:overflowPunct/>
        <w:topLinePunct w:val="0"/>
        <w:autoSpaceDE/>
        <w:autoSpaceDN/>
        <w:bidi w:val="0"/>
        <w:adjustRightInd/>
        <w:snapToGrid/>
        <w:spacing w:line="579"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eastAsia="zh-CN"/>
        </w:rPr>
      </w:pPr>
    </w:p>
    <w:p>
      <w:pPr>
        <w:pStyle w:val="2"/>
        <w:pageBreakBefore w:val="0"/>
        <w:widowControl w:val="0"/>
        <w:kinsoku/>
        <w:overflowPunct/>
        <w:topLinePunct w:val="0"/>
        <w:autoSpaceDE/>
        <w:autoSpaceDN/>
        <w:bidi w:val="0"/>
        <w:adjustRightInd/>
        <w:snapToGrid/>
        <w:spacing w:line="579"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eastAsia="zh-CN"/>
        </w:rPr>
      </w:pPr>
    </w:p>
    <w:p>
      <w:pPr>
        <w:pStyle w:val="2"/>
        <w:pageBreakBefore w:val="0"/>
        <w:widowControl w:val="0"/>
        <w:kinsoku/>
        <w:overflowPunct/>
        <w:topLinePunct w:val="0"/>
        <w:autoSpaceDE/>
        <w:autoSpaceDN/>
        <w:bidi w:val="0"/>
        <w:adjustRightInd/>
        <w:snapToGrid/>
        <w:spacing w:line="579" w:lineRule="exact"/>
        <w:ind w:left="0" w:leftChars="0" w:right="0" w:rightChars="0" w:firstLine="0" w:firstLineChars="0"/>
        <w:jc w:val="both"/>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附件4：</w:t>
      </w:r>
    </w:p>
    <w:p>
      <w:pPr>
        <w:pStyle w:val="2"/>
        <w:pageBreakBefore w:val="0"/>
        <w:widowControl w:val="0"/>
        <w:kinsoku/>
        <w:overflowPunct/>
        <w:topLinePunct w:val="0"/>
        <w:autoSpaceDE/>
        <w:autoSpaceDN/>
        <w:bidi w:val="0"/>
        <w:adjustRightInd/>
        <w:snapToGrid/>
        <w:spacing w:line="579" w:lineRule="exact"/>
        <w:ind w:left="0" w:leftChars="0" w:right="0" w:righ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湛江市保障性租赁住房项目认定书</w:t>
      </w:r>
    </w:p>
    <w:p>
      <w:pPr>
        <w:jc w:val="cente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（模板）</w:t>
      </w:r>
    </w:p>
    <w:p>
      <w:pPr>
        <w:rPr>
          <w:rFonts w:hint="eastAsia"/>
          <w:lang w:val="en-US" w:eastAsia="zh-CN"/>
        </w:rPr>
      </w:pPr>
    </w:p>
    <w:p>
      <w:pPr>
        <w:pageBreakBefore w:val="0"/>
        <w:widowControl w:val="0"/>
        <w:numPr>
          <w:ilvl w:val="0"/>
          <w:numId w:val="0"/>
        </w:numPr>
        <w:kinsoku/>
        <w:overflowPunct/>
        <w:topLinePunct w:val="0"/>
        <w:autoSpaceDE/>
        <w:autoSpaceDN/>
        <w:bidi w:val="0"/>
        <w:adjustRightInd/>
        <w:snapToGrid/>
        <w:spacing w:line="579" w:lineRule="exact"/>
        <w:ind w:left="0" w:leftChars="0" w:right="0" w:rightChars="0" w:firstLine="480" w:firstLineChars="200"/>
        <w:jc w:val="right"/>
        <w:textAlignment w:val="auto"/>
        <w:rPr>
          <w:rFonts w:hint="eastAsia" w:ascii="CESI楷体-GB2312" w:hAnsi="CESI楷体-GB2312" w:eastAsia="CESI楷体-GB2312" w:cs="CESI楷体-GB2312"/>
          <w:color w:val="000000"/>
          <w:kern w:val="2"/>
          <w:sz w:val="24"/>
          <w:szCs w:val="24"/>
          <w:lang w:val="en-US" w:eastAsia="zh-CN" w:bidi="ar-SA"/>
        </w:rPr>
      </w:pPr>
      <w:r>
        <w:rPr>
          <w:rFonts w:hint="eastAsia" w:ascii="CESI楷体-GB2312" w:hAnsi="CESI楷体-GB2312" w:eastAsia="CESI楷体-GB2312" w:cs="CESI楷体-GB2312"/>
          <w:color w:val="000000"/>
          <w:kern w:val="2"/>
          <w:sz w:val="24"/>
          <w:szCs w:val="24"/>
          <w:lang w:val="en-US" w:eastAsia="zh-CN" w:bidi="ar-SA"/>
        </w:rPr>
        <w:t>项目编号：202X--001(例）</w:t>
      </w:r>
    </w:p>
    <w:p>
      <w:pPr>
        <w:pStyle w:val="2"/>
        <w:rPr>
          <w:rFonts w:hint="eastAsia"/>
          <w:lang w:val="en-US" w:eastAsia="zh-CN"/>
        </w:rPr>
      </w:pPr>
    </w:p>
    <w:p>
      <w:pPr>
        <w:pageBreakBefore w:val="0"/>
        <w:widowControl w:val="0"/>
        <w:kinsoku/>
        <w:overflowPunct/>
        <w:topLinePunct w:val="0"/>
        <w:autoSpaceDE/>
        <w:autoSpaceDN/>
        <w:bidi w:val="0"/>
        <w:adjustRightInd/>
        <w:snapToGrid/>
        <w:spacing w:line="579" w:lineRule="exact"/>
        <w:ind w:left="0" w:leftChars="0" w:right="0" w:rightChars="0"/>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___________公司/单位（统一社会信用代码:   ）：</w:t>
      </w:r>
    </w:p>
    <w:p>
      <w:pPr>
        <w:pageBreakBefore w:val="0"/>
        <w:widowControl w:val="0"/>
        <w:numPr>
          <w:ilvl w:val="0"/>
          <w:numId w:val="0"/>
        </w:numPr>
        <w:kinsoku/>
        <w:overflowPunct/>
        <w:topLinePunct w:val="0"/>
        <w:autoSpaceDE/>
        <w:autoSpaceDN/>
        <w:bidi w:val="0"/>
        <w:adjustRightInd/>
        <w:snapToGrid/>
        <w:spacing w:line="579" w:lineRule="exact"/>
        <w:ind w:left="0" w:leftChars="0" w:right="0" w:rightChars="0" w:firstLine="640" w:firstLineChars="200"/>
        <w:jc w:val="left"/>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经___</w:t>
      </w:r>
      <w:r>
        <w:rPr>
          <w:rFonts w:hint="eastAsia" w:ascii="仿宋_GB2312" w:hAnsi="仿宋_GB2312" w:eastAsia="仿宋_GB2312" w:cs="仿宋_GB2312"/>
          <w:sz w:val="32"/>
          <w:szCs w:val="32"/>
          <w:lang w:val="en-US" w:eastAsia="zh-CN"/>
        </w:rPr>
        <w:t>保障性租赁住房工作领导小组</w:t>
      </w:r>
      <w:r>
        <w:rPr>
          <w:rFonts w:hint="eastAsia" w:ascii="仿宋_GB2312" w:hAnsi="Times New Roman" w:eastAsia="仿宋_GB2312" w:cs="Times New Roman"/>
          <w:color w:val="000000"/>
          <w:kern w:val="2"/>
          <w:sz w:val="32"/>
          <w:szCs w:val="32"/>
          <w:lang w:val="en-US" w:eastAsia="zh-CN" w:bidi="ar-SA"/>
        </w:rPr>
        <w:t>研究同意，你单位_____________项目列为湛江市保障性租赁住房</w:t>
      </w:r>
      <w:r>
        <w:rPr>
          <w:rFonts w:hint="eastAsia" w:ascii="仿宋_GB2312" w:hAnsi="Times New Roman" w:eastAsia="仿宋_GB2312" w:cs="Times New Roman"/>
          <w:color w:val="000000"/>
          <w:sz w:val="32"/>
          <w:szCs w:val="32"/>
          <w:u w:val="single"/>
          <w:lang w:val="en-US" w:eastAsia="zh-CN"/>
        </w:rPr>
        <w:t>□新建、□改建</w:t>
      </w:r>
      <w:r>
        <w:rPr>
          <w:rFonts w:hint="eastAsia" w:ascii="仿宋_GB2312" w:hAnsi="Times New Roman" w:eastAsia="仿宋_GB2312" w:cs="Times New Roman"/>
          <w:color w:val="000000"/>
          <w:kern w:val="2"/>
          <w:sz w:val="32"/>
          <w:szCs w:val="32"/>
          <w:lang w:val="en-US" w:eastAsia="zh-CN" w:bidi="ar-SA"/>
        </w:rPr>
        <w:t>项目，纳入我市保障性租赁住房管理。</w:t>
      </w:r>
    </w:p>
    <w:p>
      <w:pPr>
        <w:pageBreakBefore w:val="0"/>
        <w:widowControl w:val="0"/>
        <w:numPr>
          <w:ilvl w:val="0"/>
          <w:numId w:val="0"/>
        </w:numPr>
        <w:kinsoku/>
        <w:overflowPunct/>
        <w:topLinePunct w:val="0"/>
        <w:autoSpaceDE/>
        <w:autoSpaceDN/>
        <w:bidi w:val="0"/>
        <w:adjustRightInd/>
        <w:snapToGrid/>
        <w:spacing w:line="579" w:lineRule="exact"/>
        <w:ind w:left="0" w:leftChars="0" w:right="0" w:rightChars="0" w:firstLine="640" w:firstLineChars="200"/>
        <w:jc w:val="left"/>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凭此认定书，相关职能部门应给予办理立项、用地、规划、施工、消防等手续，落实相关税收优惠政策，免收城市基础设施配套费，执行民用水电气价格，纳入资金补助申请范围。办理消防和民用水、电、气调整等手续。</w:t>
      </w:r>
    </w:p>
    <w:tbl>
      <w:tblPr>
        <w:tblStyle w:val="13"/>
        <w:tblW w:w="8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91" w:type="dxa"/>
            <w:vAlign w:val="top"/>
          </w:tcPr>
          <w:p>
            <w:pPr>
              <w:pageBreakBefore w:val="0"/>
              <w:widowControl w:val="0"/>
              <w:numPr>
                <w:ilvl w:val="0"/>
                <w:numId w:val="0"/>
              </w:numPr>
              <w:kinsoku/>
              <w:overflowPunct/>
              <w:topLinePunct w:val="0"/>
              <w:autoSpaceDE/>
              <w:autoSpaceDN/>
              <w:bidi w:val="0"/>
              <w:adjustRightInd/>
              <w:snapToGrid/>
              <w:spacing w:line="399" w:lineRule="exact"/>
              <w:ind w:left="0" w:leftChars="0" w:right="0" w:rightChars="0"/>
              <w:jc w:val="both"/>
              <w:textAlignment w:val="auto"/>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2"/>
                <w:sz w:val="24"/>
                <w:szCs w:val="24"/>
                <w:lang w:val="en-US" w:eastAsia="zh-CN" w:bidi="ar-SA"/>
              </w:rPr>
              <w:t>项目类型</w:t>
            </w:r>
          </w:p>
        </w:tc>
        <w:tc>
          <w:tcPr>
            <w:tcW w:w="5788" w:type="dxa"/>
            <w:vAlign w:val="top"/>
          </w:tcPr>
          <w:p>
            <w:pPr>
              <w:pageBreakBefore w:val="0"/>
              <w:widowControl w:val="0"/>
              <w:numPr>
                <w:ilvl w:val="0"/>
                <w:numId w:val="0"/>
              </w:numPr>
              <w:kinsoku/>
              <w:overflowPunct/>
              <w:topLinePunct w:val="0"/>
              <w:autoSpaceDE/>
              <w:autoSpaceDN/>
              <w:bidi w:val="0"/>
              <w:adjustRightInd/>
              <w:snapToGrid/>
              <w:spacing w:line="399" w:lineRule="exact"/>
              <w:ind w:left="0" w:leftChars="0" w:right="0" w:rightChars="0"/>
              <w:jc w:val="center"/>
              <w:textAlignment w:val="auto"/>
              <w:rPr>
                <w:rFonts w:hint="default" w:ascii="仿宋_GB2312" w:hAnsi="Times New Roman" w:eastAsia="仿宋_GB2312" w:cs="Times New Roman"/>
                <w:color w:val="000000"/>
                <w:kern w:val="2"/>
                <w:sz w:val="24"/>
                <w:szCs w:val="24"/>
                <w:lang w:val="en-US" w:eastAsia="zh-CN" w:bidi="ar-SA"/>
              </w:rPr>
            </w:pPr>
            <w:r>
              <w:rPr>
                <w:rFonts w:hint="eastAsia" w:ascii="CESI仿宋-GB2312" w:hAnsi="CESI仿宋-GB2312" w:eastAsia="CESI仿宋-GB2312" w:cs="CESI仿宋-GB2312"/>
                <w:color w:val="000000"/>
                <w:kern w:val="2"/>
                <w:sz w:val="24"/>
                <w:szCs w:val="24"/>
                <w:lang w:val="en-US" w:eastAsia="zh-CN" w:bidi="ar-SA"/>
              </w:rPr>
              <w:t>□</w:t>
            </w:r>
            <w:r>
              <w:rPr>
                <w:rFonts w:hint="default" w:ascii="仿宋_GB2312" w:hAnsi="Times New Roman" w:eastAsia="仿宋_GB2312" w:cs="Times New Roman"/>
                <w:color w:val="000000"/>
                <w:kern w:val="2"/>
                <w:sz w:val="24"/>
                <w:szCs w:val="24"/>
                <w:lang w:val="en-US" w:eastAsia="zh-CN" w:bidi="ar-SA"/>
              </w:rPr>
              <w:t xml:space="preserve">新建       </w:t>
            </w:r>
            <w:r>
              <w:rPr>
                <w:rFonts w:hint="eastAsia" w:ascii="CESI仿宋-GB2312" w:hAnsi="CESI仿宋-GB2312" w:eastAsia="CESI仿宋-GB2312" w:cs="CESI仿宋-GB2312"/>
                <w:color w:val="000000"/>
                <w:kern w:val="2"/>
                <w:sz w:val="24"/>
                <w:szCs w:val="24"/>
                <w:lang w:val="en-US" w:eastAsia="zh-CN" w:bidi="ar-SA"/>
              </w:rPr>
              <w:t>□</w:t>
            </w:r>
            <w:r>
              <w:rPr>
                <w:rFonts w:hint="default" w:ascii="仿宋_GB2312" w:hAnsi="Times New Roman" w:eastAsia="仿宋_GB2312" w:cs="Times New Roman"/>
                <w:color w:val="000000"/>
                <w:kern w:val="2"/>
                <w:sz w:val="24"/>
                <w:szCs w:val="24"/>
                <w:lang w:val="en-US" w:eastAsia="zh-CN" w:bidi="ar-SA"/>
              </w:rPr>
              <w:t xml:space="preserve">存量改建      </w:t>
            </w:r>
            <w:r>
              <w:rPr>
                <w:rFonts w:hint="eastAsia" w:ascii="CESI仿宋-GB2312" w:hAnsi="CESI仿宋-GB2312" w:eastAsia="CESI仿宋-GB2312" w:cs="CESI仿宋-GB2312"/>
                <w:color w:val="000000"/>
                <w:kern w:val="2"/>
                <w:sz w:val="24"/>
                <w:szCs w:val="24"/>
                <w:lang w:val="en-US" w:eastAsia="zh-CN" w:bidi="ar-SA"/>
              </w:rPr>
              <w:t>□</w:t>
            </w:r>
            <w:r>
              <w:rPr>
                <w:rFonts w:hint="default" w:ascii="仿宋_GB2312" w:hAnsi="Times New Roman" w:eastAsia="仿宋_GB2312" w:cs="Times New Roman"/>
                <w:color w:val="000000"/>
                <w:kern w:val="2"/>
                <w:sz w:val="24"/>
                <w:szCs w:val="24"/>
                <w:lang w:val="en-US" w:eastAsia="zh-CN" w:bidi="ar-SA"/>
              </w:rPr>
              <w:t>城市更新配建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91" w:type="dxa"/>
            <w:vAlign w:val="top"/>
          </w:tcPr>
          <w:p>
            <w:pPr>
              <w:pageBreakBefore w:val="0"/>
              <w:widowControl w:val="0"/>
              <w:numPr>
                <w:ilvl w:val="0"/>
                <w:numId w:val="0"/>
              </w:numPr>
              <w:kinsoku/>
              <w:overflowPunct/>
              <w:topLinePunct w:val="0"/>
              <w:autoSpaceDE/>
              <w:autoSpaceDN/>
              <w:bidi w:val="0"/>
              <w:adjustRightInd/>
              <w:snapToGrid/>
              <w:spacing w:line="399" w:lineRule="exact"/>
              <w:ind w:left="0" w:leftChars="0" w:right="0" w:rightChars="0"/>
              <w:jc w:val="both"/>
              <w:textAlignment w:val="auto"/>
              <w:rPr>
                <w:rFonts w:hint="default"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2"/>
                <w:sz w:val="24"/>
                <w:szCs w:val="24"/>
                <w:lang w:val="en-US" w:eastAsia="zh-CN" w:bidi="ar-SA"/>
              </w:rPr>
              <w:t>项目名称</w:t>
            </w:r>
          </w:p>
        </w:tc>
        <w:tc>
          <w:tcPr>
            <w:tcW w:w="5788" w:type="dxa"/>
            <w:vAlign w:val="top"/>
          </w:tcPr>
          <w:p>
            <w:pPr>
              <w:pageBreakBefore w:val="0"/>
              <w:widowControl w:val="0"/>
              <w:numPr>
                <w:ilvl w:val="0"/>
                <w:numId w:val="0"/>
              </w:numPr>
              <w:kinsoku/>
              <w:overflowPunct/>
              <w:topLinePunct w:val="0"/>
              <w:autoSpaceDE/>
              <w:autoSpaceDN/>
              <w:bidi w:val="0"/>
              <w:adjustRightInd/>
              <w:snapToGrid/>
              <w:spacing w:line="399" w:lineRule="exact"/>
              <w:ind w:left="0" w:leftChars="0" w:right="0" w:rightChars="0"/>
              <w:jc w:val="center"/>
              <w:textAlignment w:val="auto"/>
              <w:rPr>
                <w:rFonts w:hint="default" w:ascii="仿宋_GB2312"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91" w:type="dxa"/>
            <w:vAlign w:val="top"/>
          </w:tcPr>
          <w:p>
            <w:pPr>
              <w:pageBreakBefore w:val="0"/>
              <w:widowControl w:val="0"/>
              <w:numPr>
                <w:ilvl w:val="0"/>
                <w:numId w:val="0"/>
              </w:numPr>
              <w:kinsoku/>
              <w:overflowPunct/>
              <w:topLinePunct w:val="0"/>
              <w:autoSpaceDE/>
              <w:autoSpaceDN/>
              <w:bidi w:val="0"/>
              <w:adjustRightInd/>
              <w:snapToGrid/>
              <w:spacing w:line="399" w:lineRule="exact"/>
              <w:ind w:left="0" w:leftChars="0" w:right="0" w:rightChars="0"/>
              <w:jc w:val="both"/>
              <w:textAlignment w:val="auto"/>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2"/>
                <w:sz w:val="24"/>
                <w:szCs w:val="24"/>
                <w:lang w:val="en-US" w:eastAsia="zh-CN" w:bidi="ar-SA"/>
              </w:rPr>
              <w:t>项目地址</w:t>
            </w:r>
          </w:p>
        </w:tc>
        <w:tc>
          <w:tcPr>
            <w:tcW w:w="5788" w:type="dxa"/>
            <w:vAlign w:val="top"/>
          </w:tcPr>
          <w:p>
            <w:pPr>
              <w:pageBreakBefore w:val="0"/>
              <w:widowControl w:val="0"/>
              <w:numPr>
                <w:ilvl w:val="0"/>
                <w:numId w:val="0"/>
              </w:numPr>
              <w:kinsoku/>
              <w:overflowPunct/>
              <w:topLinePunct w:val="0"/>
              <w:autoSpaceDE/>
              <w:autoSpaceDN/>
              <w:bidi w:val="0"/>
              <w:adjustRightInd/>
              <w:snapToGrid/>
              <w:spacing w:line="399" w:lineRule="exact"/>
              <w:ind w:left="0" w:leftChars="0" w:right="0" w:rightChars="0"/>
              <w:jc w:val="center"/>
              <w:textAlignment w:val="auto"/>
              <w:rPr>
                <w:rFonts w:hint="default" w:ascii="仿宋_GB2312"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91" w:type="dxa"/>
            <w:vAlign w:val="top"/>
          </w:tcPr>
          <w:p>
            <w:pPr>
              <w:pageBreakBefore w:val="0"/>
              <w:widowControl w:val="0"/>
              <w:numPr>
                <w:ilvl w:val="0"/>
                <w:numId w:val="0"/>
              </w:numPr>
              <w:kinsoku/>
              <w:overflowPunct/>
              <w:topLinePunct w:val="0"/>
              <w:autoSpaceDE/>
              <w:autoSpaceDN/>
              <w:bidi w:val="0"/>
              <w:adjustRightInd/>
              <w:snapToGrid/>
              <w:spacing w:line="399" w:lineRule="exact"/>
              <w:ind w:left="0" w:leftChars="0" w:right="0" w:rightChars="0"/>
              <w:jc w:val="both"/>
              <w:textAlignment w:val="auto"/>
              <w:rPr>
                <w:rFonts w:hint="eastAsia"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2"/>
                <w:sz w:val="24"/>
                <w:szCs w:val="24"/>
                <w:lang w:val="en-US" w:eastAsia="zh-CN" w:bidi="ar-SA"/>
              </w:rPr>
              <w:t>建设规模</w:t>
            </w:r>
          </w:p>
        </w:tc>
        <w:tc>
          <w:tcPr>
            <w:tcW w:w="5788" w:type="dxa"/>
            <w:vAlign w:val="top"/>
          </w:tcPr>
          <w:p>
            <w:pPr>
              <w:pageBreakBefore w:val="0"/>
              <w:widowControl w:val="0"/>
              <w:numPr>
                <w:ilvl w:val="0"/>
                <w:numId w:val="0"/>
              </w:numPr>
              <w:kinsoku/>
              <w:overflowPunct/>
              <w:topLinePunct w:val="0"/>
              <w:autoSpaceDE/>
              <w:autoSpaceDN/>
              <w:bidi w:val="0"/>
              <w:adjustRightInd/>
              <w:snapToGrid/>
              <w:spacing w:line="399" w:lineRule="exact"/>
              <w:ind w:left="0" w:leftChars="0" w:right="0" w:rightChars="0"/>
              <w:jc w:val="center"/>
              <w:textAlignment w:val="auto"/>
              <w:rPr>
                <w:rFonts w:hint="default"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2"/>
                <w:sz w:val="24"/>
                <w:szCs w:val="24"/>
                <w:lang w:val="en-US" w:eastAsia="zh-CN" w:bidi="ar-SA"/>
              </w:rPr>
              <w:t>面积、总套数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91" w:type="dxa"/>
            <w:vAlign w:val="top"/>
          </w:tcPr>
          <w:p>
            <w:pPr>
              <w:pageBreakBefore w:val="0"/>
              <w:widowControl w:val="0"/>
              <w:numPr>
                <w:ilvl w:val="0"/>
                <w:numId w:val="0"/>
              </w:numPr>
              <w:kinsoku/>
              <w:overflowPunct/>
              <w:topLinePunct w:val="0"/>
              <w:autoSpaceDE/>
              <w:autoSpaceDN/>
              <w:bidi w:val="0"/>
              <w:adjustRightInd/>
              <w:snapToGrid/>
              <w:spacing w:line="399" w:lineRule="exact"/>
              <w:ind w:left="0" w:leftChars="0" w:right="0" w:rightChars="0"/>
              <w:jc w:val="both"/>
              <w:textAlignment w:val="auto"/>
              <w:rPr>
                <w:rFonts w:hint="default" w:ascii="仿宋_GB2312" w:hAnsi="Times New Roman" w:eastAsia="仿宋_GB2312" w:cs="Times New Roman"/>
                <w:color w:val="000000"/>
                <w:kern w:val="2"/>
                <w:sz w:val="24"/>
                <w:szCs w:val="24"/>
                <w:lang w:val="en-US" w:eastAsia="zh-CN" w:bidi="ar-SA"/>
              </w:rPr>
            </w:pPr>
            <w:r>
              <w:rPr>
                <w:rFonts w:hint="eastAsia" w:ascii="仿宋_GB2312" w:hAnsi="Times New Roman" w:eastAsia="仿宋_GB2312" w:cs="Times New Roman"/>
                <w:color w:val="000000"/>
                <w:kern w:val="2"/>
                <w:sz w:val="24"/>
                <w:szCs w:val="24"/>
                <w:lang w:val="en-US" w:eastAsia="zh-CN" w:bidi="ar-SA"/>
              </w:rPr>
              <w:t>计划运营年限</w:t>
            </w:r>
          </w:p>
        </w:tc>
        <w:tc>
          <w:tcPr>
            <w:tcW w:w="5788" w:type="dxa"/>
            <w:vAlign w:val="top"/>
          </w:tcPr>
          <w:p>
            <w:pPr>
              <w:pageBreakBefore w:val="0"/>
              <w:widowControl w:val="0"/>
              <w:numPr>
                <w:ilvl w:val="0"/>
                <w:numId w:val="0"/>
              </w:numPr>
              <w:kinsoku/>
              <w:overflowPunct/>
              <w:topLinePunct w:val="0"/>
              <w:autoSpaceDE/>
              <w:autoSpaceDN/>
              <w:bidi w:val="0"/>
              <w:adjustRightInd/>
              <w:snapToGrid/>
              <w:spacing w:line="399" w:lineRule="exact"/>
              <w:ind w:left="0" w:leftChars="0" w:right="0" w:rightChars="0"/>
              <w:jc w:val="center"/>
              <w:textAlignment w:val="auto"/>
              <w:rPr>
                <w:rFonts w:hint="default" w:ascii="仿宋_GB2312" w:hAnsi="Times New Roman" w:eastAsia="仿宋_GB2312" w:cs="Times New Roman"/>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591" w:type="dxa"/>
            <w:vAlign w:val="top"/>
          </w:tcPr>
          <w:p>
            <w:pPr>
              <w:pageBreakBefore w:val="0"/>
              <w:widowControl w:val="0"/>
              <w:numPr>
                <w:ilvl w:val="0"/>
                <w:numId w:val="0"/>
              </w:numPr>
              <w:kinsoku/>
              <w:overflowPunct/>
              <w:topLinePunct w:val="0"/>
              <w:autoSpaceDE/>
              <w:autoSpaceDN/>
              <w:bidi w:val="0"/>
              <w:adjustRightInd/>
              <w:snapToGrid/>
              <w:spacing w:line="399" w:lineRule="exact"/>
              <w:ind w:left="0" w:leftChars="0" w:right="0" w:rightChars="0"/>
              <w:jc w:val="center"/>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w:t>
            </w:r>
          </w:p>
        </w:tc>
        <w:tc>
          <w:tcPr>
            <w:tcW w:w="5788" w:type="dxa"/>
            <w:vAlign w:val="top"/>
          </w:tcPr>
          <w:p>
            <w:pPr>
              <w:pageBreakBefore w:val="0"/>
              <w:widowControl w:val="0"/>
              <w:numPr>
                <w:ilvl w:val="0"/>
                <w:numId w:val="0"/>
              </w:numPr>
              <w:kinsoku/>
              <w:overflowPunct/>
              <w:topLinePunct w:val="0"/>
              <w:autoSpaceDE/>
              <w:autoSpaceDN/>
              <w:bidi w:val="0"/>
              <w:adjustRightInd/>
              <w:snapToGrid/>
              <w:spacing w:line="399" w:lineRule="exact"/>
              <w:ind w:left="0" w:leftChars="0" w:right="0" w:rightChars="0"/>
              <w:jc w:val="center"/>
              <w:textAlignment w:val="auto"/>
              <w:rPr>
                <w:rFonts w:hint="default" w:ascii="仿宋_GB2312" w:hAnsi="Times New Roman" w:eastAsia="仿宋_GB2312" w:cs="Times New Roman"/>
                <w:color w:val="000000"/>
                <w:kern w:val="2"/>
                <w:sz w:val="32"/>
                <w:szCs w:val="32"/>
                <w:lang w:val="en-US" w:eastAsia="zh-CN" w:bidi="ar-SA"/>
              </w:rPr>
            </w:pPr>
          </w:p>
        </w:tc>
      </w:tr>
    </w:tbl>
    <w:p>
      <w:pPr>
        <w:pageBreakBefore w:val="0"/>
        <w:widowControl w:val="0"/>
        <w:numPr>
          <w:ilvl w:val="0"/>
          <w:numId w:val="0"/>
        </w:numPr>
        <w:kinsoku/>
        <w:overflowPunct/>
        <w:topLinePunct w:val="0"/>
        <w:autoSpaceDE/>
        <w:autoSpaceDN/>
        <w:bidi w:val="0"/>
        <w:adjustRightInd/>
        <w:snapToGrid/>
        <w:spacing w:line="579" w:lineRule="exact"/>
        <w:ind w:left="0" w:leftChars="0" w:right="0" w:rightChars="0"/>
        <w:jc w:val="both"/>
        <w:textAlignment w:val="auto"/>
        <w:rPr>
          <w:rFonts w:hint="eastAsia" w:ascii="仿宋_GB2312" w:hAnsi="Times New Roman" w:eastAsia="仿宋_GB2312" w:cs="Times New Roman"/>
          <w:color w:val="000000"/>
          <w:kern w:val="2"/>
          <w:sz w:val="32"/>
          <w:szCs w:val="32"/>
          <w:lang w:val="en-US" w:eastAsia="zh-CN" w:bidi="ar-SA"/>
        </w:rPr>
      </w:pPr>
    </w:p>
    <w:p>
      <w:pPr>
        <w:pageBreakBefore w:val="0"/>
        <w:widowControl w:val="0"/>
        <w:numPr>
          <w:ilvl w:val="0"/>
          <w:numId w:val="0"/>
        </w:numPr>
        <w:kinsoku/>
        <w:wordWrap w:val="0"/>
        <w:overflowPunct/>
        <w:topLinePunct w:val="0"/>
        <w:autoSpaceDE/>
        <w:autoSpaceDN/>
        <w:bidi w:val="0"/>
        <w:adjustRightInd/>
        <w:snapToGrid/>
        <w:spacing w:line="579" w:lineRule="exact"/>
        <w:ind w:left="0" w:leftChars="0" w:right="0" w:rightChars="0"/>
        <w:jc w:val="center"/>
        <w:textAlignment w:val="auto"/>
        <w:rPr>
          <w:rFonts w:hint="default"/>
          <w:lang w:val="en-US" w:eastAsia="zh-CN"/>
        </w:rPr>
      </w:pPr>
      <w:r>
        <w:rPr>
          <w:rFonts w:hint="eastAsia" w:ascii="仿宋_GB2312" w:hAnsi="Times New Roman" w:eastAsia="仿宋_GB2312" w:cs="Times New Roman"/>
          <w:color w:val="000000"/>
          <w:kern w:val="2"/>
          <w:sz w:val="32"/>
          <w:szCs w:val="32"/>
          <w:lang w:val="en-US" w:eastAsia="zh-CN" w:bidi="ar-SA"/>
        </w:rPr>
        <w:t xml:space="preserve">      _____</w:t>
      </w:r>
      <w:r>
        <w:rPr>
          <w:rFonts w:hint="eastAsia" w:ascii="仿宋_GB2312" w:hAnsi="仿宋_GB2312" w:eastAsia="仿宋_GB2312" w:cs="仿宋_GB2312"/>
          <w:sz w:val="32"/>
          <w:szCs w:val="32"/>
          <w:lang w:val="en-US" w:eastAsia="zh-CN"/>
        </w:rPr>
        <w:t>保障性租赁住房工作领导小组</w:t>
      </w:r>
      <w:r>
        <w:rPr>
          <w:rFonts w:hint="eastAsia" w:ascii="仿宋_GB2312" w:hAnsi="仿宋_GB2312" w:eastAsia="仿宋_GB2312" w:cs="仿宋_GB2312"/>
          <w:color w:val="auto"/>
          <w:sz w:val="32"/>
          <w:szCs w:val="32"/>
          <w:lang w:val="en-US" w:eastAsia="zh-CN"/>
        </w:rPr>
        <w:t>办公室（代章）</w:t>
      </w:r>
    </w:p>
    <w:p>
      <w:pPr>
        <w:pageBreakBefore w:val="0"/>
        <w:widowControl w:val="0"/>
        <w:numPr>
          <w:ilvl w:val="0"/>
          <w:numId w:val="0"/>
        </w:numPr>
        <w:kinsoku/>
        <w:overflowPunct/>
        <w:topLinePunct w:val="0"/>
        <w:autoSpaceDE/>
        <w:autoSpaceDN/>
        <w:bidi w:val="0"/>
        <w:adjustRightInd/>
        <w:snapToGrid/>
        <w:spacing w:line="579" w:lineRule="exact"/>
        <w:ind w:left="0" w:leftChars="0" w:right="0" w:rightChars="0"/>
        <w:jc w:val="right"/>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_______年_____月_____日</w:t>
      </w:r>
    </w:p>
    <w:p>
      <w:pPr>
        <w:pageBreakBefore w:val="0"/>
        <w:widowControl w:val="0"/>
        <w:numPr>
          <w:ilvl w:val="0"/>
          <w:numId w:val="0"/>
        </w:numPr>
        <w:kinsoku/>
        <w:overflowPunct/>
        <w:topLinePunct w:val="0"/>
        <w:autoSpaceDE/>
        <w:autoSpaceDN/>
        <w:bidi w:val="0"/>
        <w:adjustRightInd/>
        <w:snapToGrid/>
        <w:spacing w:line="579" w:lineRule="exact"/>
        <w:ind w:right="0" w:rightChars="0"/>
        <w:jc w:val="left"/>
        <w:textAlignment w:val="auto"/>
        <w:rPr>
          <w:rFonts w:hint="eastAsia" w:ascii="仿宋_GB2312" w:hAnsi="Times New Roman" w:eastAsia="仿宋_GB2312" w:cs="Times New Roman"/>
          <w:color w:val="000000"/>
          <w:kern w:val="2"/>
          <w:sz w:val="32"/>
          <w:szCs w:val="32"/>
          <w:lang w:val="en-US" w:eastAsia="zh-CN" w:bidi="ar-SA"/>
        </w:rPr>
      </w:pPr>
    </w:p>
    <w:p>
      <w:pPr>
        <w:pageBreakBefore w:val="0"/>
        <w:widowControl w:val="0"/>
        <w:numPr>
          <w:ilvl w:val="0"/>
          <w:numId w:val="0"/>
        </w:numPr>
        <w:kinsoku/>
        <w:overflowPunct/>
        <w:topLinePunct w:val="0"/>
        <w:autoSpaceDE/>
        <w:autoSpaceDN/>
        <w:bidi w:val="0"/>
        <w:adjustRightInd/>
        <w:snapToGrid/>
        <w:spacing w:line="579" w:lineRule="exact"/>
        <w:ind w:right="0" w:rightChars="0" w:firstLine="640" w:firstLineChars="200"/>
        <w:jc w:val="left"/>
        <w:textAlignment w:val="auto"/>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抄送：住建、发改、自然资源、环保、税务、金融、供水、供电、燃气等相关部门。</w:t>
      </w:r>
    </w:p>
    <w:p>
      <w:pPr>
        <w:jc w:val="center"/>
        <w:rPr>
          <w:rFonts w:hint="eastAsia" w:ascii="CESI小标宋-GB13000" w:hAnsi="CESI小标宋-GB13000" w:eastAsia="CESI小标宋-GB13000" w:cs="CESI小标宋-GB13000"/>
          <w:color w:val="000000"/>
          <w:kern w:val="2"/>
          <w:sz w:val="36"/>
          <w:szCs w:val="36"/>
          <w:lang w:val="en-US" w:eastAsia="zh-CN" w:bidi="ar-SA"/>
        </w:rPr>
      </w:pPr>
      <w:r>
        <w:rPr>
          <w:sz w:val="36"/>
        </w:rPr>
        <mc:AlternateContent>
          <mc:Choice Requires="wps">
            <w:drawing>
              <wp:anchor distT="0" distB="0" distL="114300" distR="114300" simplePos="0" relativeHeight="259908608" behindDoc="0" locked="0" layoutInCell="1" allowOverlap="1">
                <wp:simplePos x="0" y="0"/>
                <wp:positionH relativeFrom="column">
                  <wp:posOffset>4580255</wp:posOffset>
                </wp:positionH>
                <wp:positionV relativeFrom="paragraph">
                  <wp:posOffset>1698625</wp:posOffset>
                </wp:positionV>
                <wp:extent cx="0" cy="462915"/>
                <wp:effectExtent l="38100" t="0" r="38100" b="13335"/>
                <wp:wrapNone/>
                <wp:docPr id="23" name="直接箭头连接符 23"/>
                <wp:cNvGraphicFramePr/>
                <a:graphic xmlns:a="http://schemas.openxmlformats.org/drawingml/2006/main">
                  <a:graphicData uri="http://schemas.microsoft.com/office/word/2010/wordprocessingShape">
                    <wps:wsp>
                      <wps:cNvCnPr/>
                      <wps:spPr>
                        <a:xfrm>
                          <a:off x="0" y="0"/>
                          <a:ext cx="0" cy="46291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0.65pt;margin-top:133.75pt;height:36.45pt;width:0pt;z-index:259908608;mso-width-relative:page;mso-height-relative:page;" filled="f" stroked="t" coordsize="21600,21600" o:gfxdata="UEsFBgAAAAAAAAAAAAAAAAAAAAAAAFBLAwQKAAAAAACHTuJAAAAAAAAAAAAAAAAABAAAAGRycy9Q&#10;SwMEFAAAAAgAh07iQGX4dWnYAAAACwEAAA8AAABkcnMvZG93bnJldi54bWxNj8FOwzAMhu9IvENk&#10;JG4saTu20TXdAak3hMQYnL3Ga8sap2qybrw9QRzY0fan399fbC62FxONvnOsIZkpEMS1Mx03Gnbv&#10;1cMKhA/IBnvHpOGbPGzK25sCc+PO/EbTNjQihrDPUUMbwpBL6euWLPqZG4jj7eBGiyGOYyPNiOcY&#10;bnuZKrWQFjuOH1oc6Lml+rg9WQ0vr0+r3TGZpqqqP7+ykSvM5IfW93eJWoMIdAn/MPzqR3Uoo9Pe&#10;ndh40WtYpkkWUQ3pYvkIIhJ/m72GbK7mIMtCXncofwBQSwMEFAAAAAgAh07iQK7hC1H0AQAApgMA&#10;AA4AAABkcnMvZTJvRG9jLnhtbK1TzW4TMRC+I/UdLN+bTVIalVU2PSQtFwSRgAeYeL27lvynsZtN&#10;XoIXQOIEnKCn3nkaKI/B2BtSfm6IHJzxjL/P832enV/ujGZbiUE5W/HJaMyZtMLVyrYVf/3q+vSC&#10;sxDB1qCdlRXfy8AvFyeP5r0v5dR1TtcSGZHYUPa+4l2MviyKIDppIIycl5aKjUMDkbbYFjVCT+xG&#10;F9PxeFb0DmuPTsgQKLsainyR+ZtGiviiaYKMTFeceot5xbxu0los5lC2CL5T4tAG/EMXBpSlS49U&#10;K4jAblD9RWWUQBdcE0fCmcI1jRIyayA1k/Efal524GXWQuYEf7Qp/D9a8Xy7Rqbqik/POLNg6I3u&#10;3959e/Ph/vbz1/d337+8S/Gnj4zqZFbvQ0mYpV3jYRf8GpPyXYMm/ZMmtssG748Gy11kYkgKyj6e&#10;TZ9MzhNd8YDzGOJT6QxLQcVDRFBtF5fOWnpFh5PsL2yfhTgAfwLSpdZdK60pD6W2rK/47OycnlsA&#10;jVSjIVJoPIkMtuUMdEuzKiJmxuC0qhM6gQO2m6VGtoU0L/l3aPO3Y+nqFYRuOJdL6RiURkUaZ61M&#10;xS+OaCgjKH1laxb3nvyNqMC2WvLUqJE1Z1pSQykalGlLziSnB29TtHH1Plue8zQM2bvD4KZp+3Wf&#10;0Q+f1+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Zfh1adgAAAALAQAADwAAAAAAAAABACAAAAA4&#10;AAAAZHJzL2Rvd25yZXYueG1sUEsBAhQAFAAAAAgAh07iQK7hC1H0AQAApgMAAA4AAAAAAAAAAQAg&#10;AAAAPQEAAGRycy9lMm9Eb2MueG1sUEsFBgAAAAAGAAYAWQEAAKMFAAAAAA==&#10;">
                <v:fill on="f" focussize="0,0"/>
                <v:stroke weight="0.5pt" color="#000000 [3200]" miterlimit="8" joinstyle="miter" endarrow="block"/>
                <v:imagedata o:title=""/>
                <o:lock v:ext="edit" aspectratio="f"/>
              </v:shape>
            </w:pict>
          </mc:Fallback>
        </mc:AlternateContent>
      </w:r>
      <w:r>
        <w:rPr>
          <w:sz w:val="36"/>
        </w:rPr>
        <mc:AlternateContent>
          <mc:Choice Requires="wps">
            <w:drawing>
              <wp:anchor distT="0" distB="0" distL="114300" distR="114300" simplePos="0" relativeHeight="255788032" behindDoc="0" locked="0" layoutInCell="1" allowOverlap="1">
                <wp:simplePos x="0" y="0"/>
                <wp:positionH relativeFrom="column">
                  <wp:posOffset>963930</wp:posOffset>
                </wp:positionH>
                <wp:positionV relativeFrom="paragraph">
                  <wp:posOffset>1685925</wp:posOffset>
                </wp:positionV>
                <wp:extent cx="0" cy="456565"/>
                <wp:effectExtent l="38100" t="0" r="38100" b="635"/>
                <wp:wrapNone/>
                <wp:docPr id="22" name="直接箭头连接符 22"/>
                <wp:cNvGraphicFramePr/>
                <a:graphic xmlns:a="http://schemas.openxmlformats.org/drawingml/2006/main">
                  <a:graphicData uri="http://schemas.microsoft.com/office/word/2010/wordprocessingShape">
                    <wps:wsp>
                      <wps:cNvCnPr/>
                      <wps:spPr>
                        <a:xfrm>
                          <a:off x="0" y="0"/>
                          <a:ext cx="0" cy="45656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5.9pt;margin-top:132.75pt;height:35.95pt;width:0pt;z-index:255788032;mso-width-relative:page;mso-height-relative:page;" filled="f" stroked="t" coordsize="21600,21600" o:gfxdata="UEsFBgAAAAAAAAAAAAAAAAAAAAAAAFBLAwQKAAAAAACHTuJAAAAAAAAAAAAAAAAABAAAAGRycy9Q&#10;SwMEFAAAAAgAh07iQGkFZlDXAAAACwEAAA8AAABkcnMvZG93bnJldi54bWxNj8FOwzAQRO9I/IO1&#10;SNyok4aUNsTpASk3hEQpnLfxNgmN15HtpuXvcbnQ4+yMZt6W67MZxETO95YVpLMEBHFjdc+tgu1H&#10;/bAE4QOyxsEyKfghD+vq9qbEQtsTv9O0Ca2IJewLVNCFMBZS+qYjg35mR+Lo7a0zGKJ0rdQOT7Hc&#10;DHKeJAtpsOe40OFILx01h83RKHh9Wy23h3Sa6rr5+s4c15jJT6Xu79LkGUSgc/gPwwU/okMVmXb2&#10;yNqLIeo8jehBwXyR5yAuib/LTkGWPT2CrEp5/UP1C1BLAwQUAAAACACHTuJArZ5QJfIBAACmAwAA&#10;DgAAAGRycy9lMm9Eb2MueG1srVNLjhMxEN0jcQfLe9JJYKJRK51ZJAwbBCMBB6i47W5L/qls0skl&#10;uAASK2AFrGY/p4HhGJTdIcNnh+iW3OWy33O95+rlxd4atpMYtXcNn02mnEknfKtd1/BXLy8fnHMW&#10;E7gWjHey4QcZ+cXq/r3lEGo59703rURGJC7WQ2h4n1KoqyqKXlqIEx+ko0Xl0UKiKXZVizAQuzXV&#10;fDpdVIPHNqAXMkbKbsZFvir8SkmRnisVZWKm4VRbKiOWcZvHarWEukMIvRbHMuAfqrCgHR16otpA&#10;AvYa9V9UVgv00as0Ed5WXiktZNFAambTP9S86CHIooXMieFkU/x/tOLZ7gqZbhs+n3PmwNId3b69&#10;/vbmw+2Xz1/fX3+/eZfjTx8ZrZNZQ4g1YdbuCo+zGK4wK98rtPlLmti+GHw4GSz3iYkxKSj76GxB&#10;b6ar7nABY3oivWU5aHhMCLrr09o7R7focVb8hd3TmEbgT0A+1PlLbQzloTaODQ1fPDyj6xZALaUM&#10;JAptIJHRdZyB6ahXRcLCGL3RbUZncMRuuzbIdpD7pTzHMn/blo/eQOzHfWUpb4Pa6kTtbLRt+PkJ&#10;DXUCbR67lqVDIH8TanCdkTwXamXLmZFUUI5GZcaRM9np0dscbX17KJaXPDVD8e7YuLnbfp0X9N3v&#10;tf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aQVmUNcAAAALAQAADwAAAAAAAAABACAAAAA4AAAA&#10;ZHJzL2Rvd25yZXYueG1sUEsBAhQAFAAAAAgAh07iQK2eUCXyAQAApgMAAA4AAAAAAAAAAQAgAAAA&#10;PAEAAGRycy9lMm9Eb2MueG1sUEsFBgAAAAAGAAYAWQEAAKAFAAAAAA==&#10;">
                <v:fill on="f" focussize="0,0"/>
                <v:stroke weight="0.5pt" color="#000000 [3200]" miterlimit="8" joinstyle="miter" endarrow="block"/>
                <v:imagedata o:title=""/>
                <o:lock v:ext="edit" aspectratio="f"/>
              </v:shape>
            </w:pict>
          </mc:Fallback>
        </mc:AlternateContent>
      </w:r>
      <w:r>
        <w:rPr>
          <w:sz w:val="36"/>
        </w:rPr>
        <mc:AlternateContent>
          <mc:Choice Requires="wps">
            <w:drawing>
              <wp:anchor distT="0" distB="0" distL="114300" distR="114300" simplePos="0" relativeHeight="253727744" behindDoc="0" locked="0" layoutInCell="1" allowOverlap="1">
                <wp:simplePos x="0" y="0"/>
                <wp:positionH relativeFrom="column">
                  <wp:posOffset>2827655</wp:posOffset>
                </wp:positionH>
                <wp:positionV relativeFrom="paragraph">
                  <wp:posOffset>1154430</wp:posOffset>
                </wp:positionV>
                <wp:extent cx="0" cy="289560"/>
                <wp:effectExtent l="38100" t="0" r="38100" b="15240"/>
                <wp:wrapNone/>
                <wp:docPr id="24" name="直接箭头连接符 24"/>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2.65pt;margin-top:90.9pt;height:22.8pt;width:0pt;z-index:253727744;mso-width-relative:page;mso-height-relative:page;" filled="f" stroked="t" coordsize="21600,21600" o:gfxdata="UEsFBgAAAAAAAAAAAAAAAAAAAAAAAFBLAwQKAAAAAACHTuJAAAAAAAAAAAAAAAAABAAAAGRycy9Q&#10;SwMEFAAAAAgAh07iQK8sffvWAAAACwEAAA8AAABkcnMvZG93bnJldi54bWxNj81OwzAQhO9IvIO1&#10;SNyo8weEEKcHpNwQEm3h7MZLEhqvI9tNy9uziAMcd+bT7Ey9PttJLOjD6EhBukpAIHXOjNQr2G3b&#10;mxJEiJqMnhyhgi8MsG4uL2pdGXeiV1w2sRccQqHSCoYY50rK0A1odVi5GYm9D+etjnz6XhqvTxxu&#10;J5klyZ20eiT+MOgZnwbsDpujVfD88lDuDumytG33/pl7anUu35S6vkqTRxARz/EPhp/6XB0a7rR3&#10;RzJBTAqK4jZnlI0y5Q1M/Cp7BVl2X4Bsavl/Q/MNUEsDBBQAAAAIAIdO4kAvj+GN9QEAAKYDAAAO&#10;AAAAZHJzL2Uyb0RvYy54bWytU82O0zAQviPtO1i+b9N22apETffQslwQVAIeYOo4iSX/aWya9iV4&#10;ASROwAk47Z2ngeUxGDuly88NbQ7OeCbzzcw3XxZXe6PZTmJQzlZ8MhpzJq1wtbJtxV+9vD6fcxYi&#10;2Bq0s7LiBxn41fLswaL3pZy6zulaIiMQG8reV7yL0ZdFEUQnDYSR89JSsHFoINIV26JG6And6GI6&#10;Hs+K3mHt0QkZAnnXQ5AvM37TSBGfN02QkemKU28xn5jPbTqL5QLKFsF3ShzbgP/owoCyVPQEtYYI&#10;7DWqf6CMEuiCa+JIOFO4plFC5hlomsn4r2ledOBlnoXICf5EU7g/WPFst0Gm6opPH3JmwdCObt/e&#10;fH/z4fbL52/vb358fZfsTx8ZxYms3oeSclZ2g8db8BtMk+8bNOlNM7F9JvhwIljuIxODU5B3On90&#10;OcvcF3d5HkN8Ip1hyah4iAiq7eLKWUtbdDjJ/MLuaYhUmRJ/JaSi1l0rrfMytWV9xWcXl7RuASSp&#10;RkMk03gaMtiWM9AtaVVEzIjBaVWn7IQTsN2uNLIdJL3kJ01N1f74LJVeQ+iG73JoUJJRkeSslan4&#10;/JQNZQSlH9uaxYMnfiMqsK2WPDVqZM2ZltRQsoZa2lLJxPTAbbK2rj5kyrOfxJCbOgo3qe33e86+&#10;+72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vLH371gAAAAsBAAAPAAAAAAAAAAEAIAAAADgA&#10;AABkcnMvZG93bnJldi54bWxQSwECFAAUAAAACACHTuJAL4/hjfUBAACmAwAADgAAAAAAAAABACAA&#10;AAA7AQAAZHJzL2Uyb0RvYy54bWxQSwUGAAAAAAYABgBZAQAAogUAAAAA&#10;">
                <v:fill on="f" focussize="0,0"/>
                <v:stroke weight="0.5pt" color="#000000 [3200]" miterlimit="8" joinstyle="miter" endarrow="block"/>
                <v:imagedata o:title=""/>
                <o:lock v:ext="edit" aspectratio="f"/>
              </v:shape>
            </w:pict>
          </mc:Fallback>
        </mc:AlternateContent>
      </w:r>
      <w:r>
        <w:rPr>
          <w:sz w:val="36"/>
        </w:rPr>
        <mc:AlternateContent>
          <mc:Choice Requires="wps">
            <w:drawing>
              <wp:anchor distT="0" distB="0" distL="114300" distR="114300" simplePos="0" relativeHeight="251728896" behindDoc="0" locked="0" layoutInCell="1" allowOverlap="1">
                <wp:simplePos x="0" y="0"/>
                <wp:positionH relativeFrom="column">
                  <wp:posOffset>1637030</wp:posOffset>
                </wp:positionH>
                <wp:positionV relativeFrom="paragraph">
                  <wp:posOffset>3820795</wp:posOffset>
                </wp:positionV>
                <wp:extent cx="2381250" cy="382270"/>
                <wp:effectExtent l="6350" t="6350" r="12700" b="11430"/>
                <wp:wrapNone/>
                <wp:docPr id="25" name="流程图: 过程 25"/>
                <wp:cNvGraphicFramePr/>
                <a:graphic xmlns:a="http://schemas.openxmlformats.org/drawingml/2006/main">
                  <a:graphicData uri="http://schemas.microsoft.com/office/word/2010/wordprocessingShape">
                    <wps:wsp>
                      <wps:cNvSpPr/>
                      <wps:spPr>
                        <a:xfrm>
                          <a:off x="0" y="0"/>
                          <a:ext cx="2381250" cy="38227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eastAsia="zh-CN"/>
                              </w:rPr>
                              <w:t>联合会审</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28.9pt;margin-top:300.85pt;height:30.1pt;width:187.5pt;z-index:251728896;v-text-anchor:middle;mso-width-relative:page;mso-height-relative:page;" fillcolor="#FFFFFF [3201]" filled="t" stroked="t" coordsize="21600,21600" o:gfxdata="UEsFBgAAAAAAAAAAAAAAAAAAAAAAAFBLAwQKAAAAAACHTuJAAAAAAAAAAAAAAAAABAAAAGRycy9Q&#10;SwMEFAAAAAgAh07iQDFBKtbWAAAACwEAAA8AAABkcnMvZG93bnJldi54bWxNj8FOwzAQRO9I/IO1&#10;SFwQtRPAKSFOD5H6AbSF8zbeJhGxHcVuU/6e5QS33dnRzNtqc3WjuNAch+ANZCsFgnwb7OA7A4f9&#10;9nENIib0FsfgycA3RdjUtzcVljYs/p0uu9QJDvGxRAN9SlMpZWx7chhXYSLPt1OYHSZe507aGRcO&#10;d6PMldLS4eC5oceJmp7ar93ZGXjQkfA5FotrPtptCJ2b9s2nMfd3mXoDkeia/szwi8/oUDPTMZy9&#10;jWI0kL8UjJ4MaJUVINihn3JWjjzo7BVkXcn/P9Q/UEsDBBQAAAAIAIdO4kBpQ1atdQIAANkEAAAO&#10;AAAAZHJzL2Uyb0RvYy54bWytVE1uEzEU3iNxB8t7Osm0pWHUSRWlCkKqaKSAWL947Iwl/2E7mZQd&#10;KxYcgQtwAbZwGn6OwbMzTVPoCjEL5z2//8/vy/nFViuy4T5Ia2o6PBpQwg2zjTSrmr5+NXsyoiRE&#10;MA0oa3hNb3igF+PHj847V/HStlY13BNMYkLVuZq2MbqqKAJruYZwZB03aBTWa4io+lXReOgwu1ZF&#10;ORg8LTrrG+ct4yHg7eXOSMc5vxCcxWshAo9E1RR7i/n0+VymsxifQ7Xy4FrJ+jbgH7rQIA0W3ae6&#10;hAhk7eVfqbRk3gYr4hGzurBCSMbzDDjNcPDHNIsWHM+zIDjB7WEK/y8te7mZeyKbmpanlBjQ+EY/&#10;vrz/+fnj909fK/Lr2wcUCdoQqM6FCv0Xbu57LaCYpt4Kr9MvzkO2GdybPbh8GwnDy/J4NCxP8Q0Y&#10;2o5HZXmW0S/uop0P8Tm3miShpkLZbtqCj/Pd82Z8YXMVIlbHsFv3VDhYJZuZVCorfrWcKk82gI8+&#10;y19qH0PuuSlDOlxZ7CM1Bbh8QkFEUTuEI5gVJaBWuNUs+lz7XnQ4LDLI30NFUpOXENpdMzlDcoNK&#10;y4iLr6Su6egwWhnsNCG9wzZJcbvc9oAvbXOD7+XtbpGDYzOJFa4gxDl43FwcBdkYr/FI+NXU9hIl&#10;rfXvHrpP/rhQaKWkQybg7G/X4Dkl6oXBVXs2PDlJ1MnKyelZiYo/tCwPLWatpxZxHyLvHcti8o/q&#10;VhTe6jdI2kmqKkAFLASGYf0d0r0yjaj3ZqQ/45PJXkfqOIhXZuFYTaNfJ45AZexkHa2QeT0Sbjuw&#10;ejiRP3kFeq4ngh7q2evuH2n8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DFBKtbWAAAACwEAAA8A&#10;AAAAAAAAAQAgAAAAOAAAAGRycy9kb3ducmV2LnhtbFBLAQIUABQAAAAIAIdO4kBpQ1atdQIAANkE&#10;AAAOAAAAAAAAAAEAIAAAADsBAABkcnMvZTJvRG9jLnhtbFBLBQYAAAAABgAGAFkBAAAiBgAAAAA=&#10;">
                <v:fill on="t" focussize="0,0"/>
                <v:stroke weight="1pt" color="#000000 [3200]" miterlimit="8" joinstyle="miter"/>
                <v:imagedata o:title=""/>
                <o:lock v:ext="edit" aspectratio="f"/>
                <v:textbox>
                  <w:txbxContent>
                    <w:p>
                      <w:pPr>
                        <w:jc w:val="cente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eastAsia="zh-CN"/>
                        </w:rPr>
                        <w:t>联合会审</w:t>
                      </w:r>
                    </w:p>
                  </w:txbxContent>
                </v:textbox>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960755</wp:posOffset>
                </wp:positionH>
                <wp:positionV relativeFrom="paragraph">
                  <wp:posOffset>1687195</wp:posOffset>
                </wp:positionV>
                <wp:extent cx="638175" cy="0"/>
                <wp:effectExtent l="0" t="0" r="0" b="0"/>
                <wp:wrapNone/>
                <wp:docPr id="5" name="直接连接符 5"/>
                <wp:cNvGraphicFramePr/>
                <a:graphic xmlns:a="http://schemas.openxmlformats.org/drawingml/2006/main">
                  <a:graphicData uri="http://schemas.microsoft.com/office/word/2010/wordprocessingShape">
                    <wps:wsp>
                      <wps:cNvCnPr/>
                      <wps:spPr>
                        <a:xfrm>
                          <a:off x="2418080" y="3477895"/>
                          <a:ext cx="638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5.65pt;margin-top:132.85pt;height:0pt;width:50.25pt;z-index:251672576;mso-width-relative:page;mso-height-relative:page;" filled="f" stroked="t" coordsize="21600,21600" o:gfxdata="UEsFBgAAAAAAAAAAAAAAAAAAAAAAAFBLAwQKAAAAAACHTuJAAAAAAAAAAAAAAAAABAAAAGRycy9Q&#10;SwMEFAAAAAgAh07iQPSgp6HWAAAACwEAAA8AAABkcnMvZG93bnJldi54bWxNj0FPhDAQhe8m/odm&#10;TLy5BQzLBil7MPFgYqKiB49dmAW0nWLbBfz3jomJHt+bL2/eq/arNWJGH0ZHCtJNAgKpdd1IvYLX&#10;l7urHYgQNXXaOEIFXxhgX5+fVbrs3ELPODexFxxCodQKhhinUsrQDmh12LgJiW9H562OLH0vO68X&#10;DrdGZkmylVaPxB8GPeHtgO1Hc7KcQsXncTX+7enxYdg1yzvezwUqdXmRJjcgIq7xD4af+lwdau50&#10;cCfqgjCs8/SaUQXZNi9AMJHlKY85/DqyruT/DfU3UEsDBBQAAAAIAIdO4kDU2GUB1QEAAG4DAAAO&#10;AAAAZHJzL2Uyb0RvYy54bWytU0uOEzEQ3SNxB8t70p3MZNLTijOLiYYNgkjAASpuu9uSf7JNOrkE&#10;F0BiByuW7LnNDMeg7GQ+wA7Ri2p/Xr3yey4vr/ZGk50IUTnL6HRSUyIsd52yPaPv3928aCiJCWwH&#10;2lnB6EFEerV6/mw5+lbM3OB0JwJBEhvb0TM6pOTbqop8EAbixHlhcVO6YCDhNPRVF2BEdqOrWV1f&#10;VKMLnQ+OixhxdX3cpKvCL6Xg6Y2UUSSiGcWzpRJDidscq9US2j6AHxQ/HQP+4RQGlMWiD1RrSEA+&#10;BPUXlVE8uOhkmnBnKiel4qJoQDXT+g81bwfwomhBc6J/sCn+P1r+ercJRHWMzimxYPCK7j59v/34&#10;5eePzxjvvn0l82zS6GOL2Gu7CadZ9JuQFe9lMPmPWsie0dn5tKkbtPrA6Nn5YtFclnxoxT4RjoCL&#10;s2a6wGIcAcX/6pHDh5heCmdIHjCqlc3yoYXdq5iwLkLvIXnZuhuldblCbcmYuedYmQM2ktSQcGg8&#10;Sou2pwR0jx3KUyiM0WnV5ezME0O/vdaB7CB3SfmyZqz2GyyXXkMcjriydewfoxI2sVaG0eZptrZI&#10;kp07epVHW9cdioVlHS+1lDk1YO6ap/OS/fhMV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9KCn&#10;odYAAAALAQAADwAAAAAAAAABACAAAAA4AAAAZHJzL2Rvd25yZXYueG1sUEsBAhQAFAAAAAgAh07i&#10;QNTYZQHVAQAAbgMAAA4AAAAAAAAAAQAgAAAAOwEAAGRycy9lMm9Eb2MueG1sUEsFBgAAAAAGAAYA&#10;WQEAAIIFAAAAAA==&#10;">
                <v:fill on="f" focussize="0,0"/>
                <v:stroke weight="0.5pt" color="#000000 [3200]" miterlimit="8" joinstyle="miter"/>
                <v:imagedata o:title=""/>
                <o:lock v:ext="edit" aspectratio="f"/>
              </v:line>
            </w:pict>
          </mc:Fallback>
        </mc:AlternateContent>
      </w:r>
      <w:r>
        <w:rPr>
          <w:sz w:val="36"/>
        </w:rPr>
        <mc:AlternateContent>
          <mc:Choice Requires="wps">
            <w:drawing>
              <wp:anchor distT="0" distB="0" distL="114300" distR="114300" simplePos="0" relativeHeight="251680768" behindDoc="0" locked="0" layoutInCell="1" allowOverlap="1">
                <wp:simplePos x="0" y="0"/>
                <wp:positionH relativeFrom="column">
                  <wp:posOffset>113030</wp:posOffset>
                </wp:positionH>
                <wp:positionV relativeFrom="paragraph">
                  <wp:posOffset>2144395</wp:posOffset>
                </wp:positionV>
                <wp:extent cx="1781175" cy="1476375"/>
                <wp:effectExtent l="6350" t="6350" r="22225" b="22225"/>
                <wp:wrapNone/>
                <wp:docPr id="8" name="流程图: 过程 8"/>
                <wp:cNvGraphicFramePr/>
                <a:graphic xmlns:a="http://schemas.openxmlformats.org/drawingml/2006/main">
                  <a:graphicData uri="http://schemas.microsoft.com/office/word/2010/wordprocessingShape">
                    <wps:wsp>
                      <wps:cNvSpPr/>
                      <wps:spPr>
                        <a:xfrm>
                          <a:off x="1265555" y="3925570"/>
                          <a:ext cx="1781175" cy="147637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县（市、区）自然资源、规划管理部门：</w:t>
                            </w:r>
                          </w:p>
                          <w:p>
                            <w:pPr>
                              <w:numPr>
                                <w:ilvl w:val="0"/>
                                <w:numId w:val="0"/>
                              </w:numPr>
                              <w:jc w:val="lef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1.核定不动产权属证明文件；</w:t>
                            </w:r>
                          </w:p>
                          <w:p>
                            <w:pPr>
                              <w:numPr>
                                <w:ilvl w:val="0"/>
                                <w:numId w:val="0"/>
                              </w:numPr>
                              <w:jc w:val="left"/>
                              <w:rPr>
                                <w:rFonts w:hint="default"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2.审查项目用地是否符合国土空间规划。</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8.9pt;margin-top:168.85pt;height:116.25pt;width:140.25pt;z-index:251680768;v-text-anchor:middle;mso-width-relative:page;mso-height-relative:page;" fillcolor="#FFFFFF [3201]" filled="t" stroked="t" coordsize="21600,21600" o:gfxdata="UEsFBgAAAAAAAAAAAAAAAAAAAAAAAFBLAwQKAAAAAACHTuJAAAAAAAAAAAAAAAAABAAAAGRycy9Q&#10;SwMEFAAAAAgAh07iQA4jXsfWAAAACgEAAA8AAABkcnMvZG93bnJldi54bWxNj8FOwzAQRO9I/IO1&#10;SFwQtZtA3YY4PUTqB9AWztt4m0TEdhS7Tfl7lhMcRzOaeVNub24QV5piH7yB5UKBIN8E2/vWwPGw&#10;e16DiAm9xSF4MvBNEbbV/V2JhQ2zf6frPrWCS3ws0ECX0lhIGZuOHMZFGMmzdw6Tw8RyaqWdcOZy&#10;N8hMqZV02Hte6HCkuqPma39xBp5WkfAl6tnVH80uhNaNh/rTmMeHpXoDkeiW/sLwi8/oUDHTKVy8&#10;jWJgrZk8GchzrUFwINuscxAnA69aZSCrUv6/UP0AUEsDBBQAAAAIAIdO4kA7WU8EgAIAAOQEAAAO&#10;AAAAZHJzL2Uyb0RvYy54bWytVM1uEzEQviPxDpbvdLNp0qSrbqooVRBSRSMVxHnitbMr+Q/byabc&#10;OHHgEXgBXoArPA0/j8HYu21T6Anhw+zMznh+vpnx2fleSbLjzjdGlzQ/GlDCNTNVozclff1q+WxK&#10;iQ+gK5BG85LecE/PZ0+fnLW24ENTG1lxR9CJ9kVrS1qHYIss86zmCvyRsVyjUhinIKDoNlnloEXv&#10;SmbDweAka42rrDOMe49/LzolnSX/QnAWroTwPBBZUswtJOoSXUeazc6g2DiwdcP6NOAfslDQaAx6&#10;5+oCApCta/5ypRrmjDciHDGjMiNEw3iqAavJB39Uc12D5akWBMfbO5j8/3PLXu5WjjRVSbFRGhS2&#10;6MeX9z8/f/z+6WtBfn37gCyZRpha6wu0vrYr10se2VjzXjgVv1gN2eMQDE/GeCi5Kenx6XA8nvQw&#10;830gLBpMpnk+QQOGFvlocnKMAvrM7l1Z58NzbhSJTEmFNO2iBhdWXacT1LC79KG7dmses/BGNtWy&#10;kTIJbrNeSEd2gP1fptNHemAmNWlj4pMBzggDnEMhISCrLCLj9YYSkBsccBZciv3gtj8MMkjnsSAx&#10;yQvwdZdM8hDNoFBNwB2QjcImHN6WGjGJsHdARy7s1/se/bWpbrB1znQz7S1bNhjhEnxYgcMhxlJw&#10;McMVkohfSU3PUVIb9+6x/9EeZwu1lLS4FFj72y04Tol8oXHqTvPRKG5REkbjyRAFd6hZH2r0Vi0M&#10;4p7jE2BZYqN9kLescEa9wf2dx6gCpMdAoBnG75DuhUVAuVfjS8D4fH4n4xZZCJf62rKSBreN6wKF&#10;NvNtMKJJ4xFx68Dq4cRVSsPWr33c1UM5Wd0/Tr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DiNe&#10;x9YAAAAKAQAADwAAAAAAAAABACAAAAA4AAAAZHJzL2Rvd25yZXYueG1sUEsBAhQAFAAAAAgAh07i&#10;QDtZTwSAAgAA5AQAAA4AAAAAAAAAAQAgAAAAOwEAAGRycy9lMm9Eb2MueG1sUEsFBgAAAAAGAAYA&#10;WQEAAC0GAAAAAA==&#10;">
                <v:fill on="t" focussize="0,0"/>
                <v:stroke weight="1pt" color="#000000 [3200]" miterlimit="8" joinstyle="miter"/>
                <v:imagedata o:title=""/>
                <o:lock v:ext="edit" aspectratio="f"/>
                <v:textbox>
                  <w:txbxContent>
                    <w:p>
                      <w:pPr>
                        <w:jc w:val="left"/>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县（市、区）自然资源、规划管理部门：</w:t>
                      </w:r>
                    </w:p>
                    <w:p>
                      <w:pPr>
                        <w:numPr>
                          <w:ilvl w:val="0"/>
                          <w:numId w:val="0"/>
                        </w:numPr>
                        <w:jc w:val="lef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1.核定不动产权属证明文件；</w:t>
                      </w:r>
                    </w:p>
                    <w:p>
                      <w:pPr>
                        <w:numPr>
                          <w:ilvl w:val="0"/>
                          <w:numId w:val="0"/>
                        </w:numPr>
                        <w:jc w:val="left"/>
                        <w:rPr>
                          <w:rFonts w:hint="default"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2.审查项目用地是否符合国土空间规划。</w:t>
                      </w:r>
                    </w:p>
                  </w:txbxContent>
                </v:textbox>
              </v:shape>
            </w:pict>
          </mc:Fallback>
        </mc:AlternateContent>
      </w:r>
      <w:r>
        <w:rPr>
          <w:sz w:val="36"/>
        </w:rPr>
        <mc:AlternateContent>
          <mc:Choice Requires="wps">
            <w:drawing>
              <wp:anchor distT="0" distB="0" distL="114300" distR="114300" simplePos="0" relativeHeight="252696576" behindDoc="0" locked="0" layoutInCell="1" allowOverlap="1">
                <wp:simplePos x="0" y="0"/>
                <wp:positionH relativeFrom="column">
                  <wp:posOffset>3694430</wp:posOffset>
                </wp:positionH>
                <wp:positionV relativeFrom="paragraph">
                  <wp:posOffset>2163445</wp:posOffset>
                </wp:positionV>
                <wp:extent cx="1781175" cy="1476375"/>
                <wp:effectExtent l="6350" t="6350" r="22225" b="22225"/>
                <wp:wrapNone/>
                <wp:docPr id="18" name="流程图: 过程 18"/>
                <wp:cNvGraphicFramePr/>
                <a:graphic xmlns:a="http://schemas.openxmlformats.org/drawingml/2006/main">
                  <a:graphicData uri="http://schemas.microsoft.com/office/word/2010/wordprocessingShape">
                    <wps:wsp>
                      <wps:cNvSpPr/>
                      <wps:spPr>
                        <a:xfrm>
                          <a:off x="0" y="0"/>
                          <a:ext cx="1781175" cy="147637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县（市、区）住建：</w:t>
                            </w:r>
                          </w:p>
                          <w:p>
                            <w:pPr>
                              <w:numPr>
                                <w:ilvl w:val="0"/>
                                <w:numId w:val="0"/>
                              </w:numPr>
                              <w:jc w:val="left"/>
                              <w:rPr>
                                <w:rFonts w:hint="default"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审查项目建设方案的户型面积、租金水平、出租对象、房源规模、建设标准、运营期限是否符合标准。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290.9pt;margin-top:170.35pt;height:116.25pt;width:140.25pt;z-index:252696576;v-text-anchor:middle;mso-width-relative:page;mso-height-relative:page;" fillcolor="#FFFFFF [3201]" filled="t" stroked="t" coordsize="21600,21600" o:gfxdata="UEsFBgAAAAAAAAAAAAAAAAAAAAAAAFBLAwQKAAAAAACHTuJAAAAAAAAAAAAAAAAABAAAAGRycy9Q&#10;SwMEFAAAAAgAh07iQLDx0dvWAAAACwEAAA8AAABkcnMvZG93bnJldi54bWxNj8FOwzAQRO9I/IO1&#10;SFwQtZOUJApxeojUD6ClnLfxkkTEdhS7Tfl7lhMcRzOaeVPvbnYSV1rC6J2GZKNAkOu8GV2v4f24&#10;fy5BhIjO4OQdafimALvm/q7GyvjVvdH1EHvBJS5UqGGIca6kDN1AFsPGz+TY+/SLxchy6aVZcOVy&#10;O8lUqVxaHB0vDDhTO1D3dbhYDU95INyGYrXtqdt739v52H5o/fiQqFcQkW7xLwy/+IwODTOd/cWZ&#10;ICYNL2XC6FFDtlUFCE6UeZqBOLNVZCnIppb/PzQ/UEsDBBQAAAAIAIdO4kAY/eNQdgIAANoEAAAO&#10;AAAAZHJzL2Uyb0RvYy54bWytVM1uEzEQviPxDpbvdLMhbcKqmypKFIRU0UgFcZ54vVlL/sN2sik3&#10;Thx4BF6AF+AKT8PPYzD2btMUekLswZnxjOfnm/lyfrFXkuy488LokuYnA0q4ZqYSelPS16+WTyaU&#10;+AC6Amk0L+kN9/Ri+vjReWsLPjSNkRV3BINoX7S2pE0ItsgyzxquwJ8YyzUaa+MUBFTdJqsctBhd&#10;yWw4GJxlrXGVdYZx7/F20RnpNMWva87CVV17HogsKdYW0unSuY5nNj2HYuPANoL1ZcA/VKFAaEx6&#10;CLWAAGTrxF+hlGDOeFOHE2ZUZupaMJ56wG7ywR/dXDdgeeoFwfH2AJP/f2HZy93KEVHh7HBSGhTO&#10;6MeX9z8/f/z+6WtBfn37gCJBGwLVWl+g/7VduV7zKMau97VT8Rf7IfsE7s0BXL4PhOFlPp7k+fiU&#10;Eoa2fDQ+e4oKxsnunlvnw3NuFIlCSWtp2nkDLqy6+SaAYXfpQ/fs1j1m9kaKaimkTIrbrOfSkR3g&#10;1Jfp6zPdc5OatFjKcDzAzWCA21dLCCgqi3h4vaEE5AbXmgWXct977Y+TDNL3UJJY5AJ80xWTIkQ3&#10;KJQIuPlSqJJOjl9LjZhEqDtwoxT2632P+NpUNzgwZ7pN9pYtBWa4BB9W4HB1sRWkY7jCI+JXUtNL&#10;lDTGvXvoPvrjRqGVkhapgL2/3YLjlMgXGnftWT4aRe4kZXQ6HqLiji3rY4veqrlB3HMkvmVJjP5B&#10;3oq1M+oNsnYWs9YgPSYCzTB/h3SvzAPqvRn5z/hsdtCROxbCpb62rKTBbSNJoNBmtg2mFmk9Im4d&#10;WD2cSKC0bD3ZI0OP9eR195c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Cw8dHb1gAAAAsBAAAP&#10;AAAAAAAAAAEAIAAAADgAAABkcnMvZG93bnJldi54bWxQSwECFAAUAAAACACHTuJAGP3jUHYCAADa&#10;BAAADgAAAAAAAAABACAAAAA7AQAAZHJzL2Uyb0RvYy54bWxQSwUGAAAAAAYABgBZAQAAIwYAAAAA&#10;">
                <v:fill on="t" focussize="0,0"/>
                <v:stroke weight="1pt" color="#000000 [3200]" miterlimit="8" joinstyle="miter"/>
                <v:imagedata o:title=""/>
                <o:lock v:ext="edit" aspectratio="f"/>
                <v:textbox>
                  <w:txbxContent>
                    <w:p>
                      <w:pPr>
                        <w:jc w:val="left"/>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县（市、区）住建：</w:t>
                      </w:r>
                    </w:p>
                    <w:p>
                      <w:pPr>
                        <w:numPr>
                          <w:ilvl w:val="0"/>
                          <w:numId w:val="0"/>
                        </w:numPr>
                        <w:jc w:val="left"/>
                        <w:rPr>
                          <w:rFonts w:hint="default"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审查项目建设方案的户型面积、租金水平、出租对象、房源规模、建设标准、运营期限是否符合标准。</w:t>
                      </w:r>
                    </w:p>
                  </w:txbxContent>
                </v:textbox>
              </v:shape>
            </w:pict>
          </mc:Fallback>
        </mc:AlternateContent>
      </w:r>
      <w:r>
        <w:rPr>
          <w:sz w:val="36"/>
        </w:rPr>
        <mc:AlternateContent>
          <mc:Choice Requires="wps">
            <w:drawing>
              <wp:anchor distT="0" distB="0" distL="114300" distR="114300" simplePos="0" relativeHeight="251725824" behindDoc="0" locked="0" layoutInCell="1" allowOverlap="1">
                <wp:simplePos x="0" y="0"/>
                <wp:positionH relativeFrom="column">
                  <wp:posOffset>4056380</wp:posOffset>
                </wp:positionH>
                <wp:positionV relativeFrom="paragraph">
                  <wp:posOffset>1696720</wp:posOffset>
                </wp:positionV>
                <wp:extent cx="523875"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9.4pt;margin-top:133.6pt;height:0pt;width:41.25pt;z-index:251725824;mso-width-relative:page;mso-height-relative:page;" filled="f" stroked="t" coordsize="21600,21600" o:gfxdata="UEsFBgAAAAAAAAAAAAAAAAAAAAAAAFBLAwQKAAAAAACHTuJAAAAAAAAAAAAAAAAABAAAAGRycy9Q&#10;SwMEFAAAAAgAh07iQNZhYj/XAAAACwEAAA8AAABkcnMvZG93bnJldi54bWxNj8FKxDAQhu+C7xBG&#10;8Oam7UJbatM9LHgQBLV68JhtZpu6yaQ22ba+vREE9zgzP998f71brWEzTn5wJCDdJMCQOqcG6gW8&#10;vz3clcB8kKSkcYQCvtHDrrm+qmWl3EKvOLehZxFCvpICdAhjxbnvNFrpN25Eirejm6wMcZx6ria5&#10;RLg1PEuSnFs5UPyg5Yh7jd2pPdtIoeLruJrp4+X5SZft8omPc4FC3N6kyT2wgGv4D8OvflSHJjod&#10;3JmUZ0ZAvi2jehCQ5UUGLCaKLN0CO/xteFPzyw7ND1BLAwQUAAAACACHTuJAZgPCo8gBAABkAwAA&#10;DgAAAGRycy9lMm9Eb2MueG1srVPNbhMxEL4j9R0s38mmqRKiVTY9NCoXRCMBDzDx2ruW/CePm01e&#10;gheoxA1OHLnzNpTHYOykaaG3ihwm9vx84++b2cXlzhq2lRG1dw0/H405k074Vruu4Z8+Xr+ec4YJ&#10;XAvGO9nwvUR+uTx7tRhCLSe+96aVkRGIw3oIDe9TCnVVoeilBRz5IB0FlY8WEl1jV7URBkK3ppqM&#10;x7Nq8LEN0QuJSN7VIciXBV8pKdKNUigTMw2nt6ViY7GbbKvlAuouQui1OD4DXvAKC9pR0xPUChKw&#10;26ifQVktokev0kh4W3mltJCFA7E5H//D5kMPQRYuJA6Gk0z4/2DF++06Mt02fDLjzIGlGd3f/fj1&#10;+evvn1/I3n//xihCMg0Ba8q+cut4vGFYx8x5p6LN/8SG7Yq0+5O0cpeYIOd0cjF/M+VMPISqx7oQ&#10;Mb2V3rJ8aLjRLpOGGrbvMFEvSn1IyW7nr7UxZXDGsaHhs4spjVYArY8ykOhoAxFC13EGpqO9FCkW&#10;RPRGt7k642DsNlcmsi3k3Si/zJO6/ZWWW68A+0NeCR22xupEq2u0bfj8abVxBJLVOuiTTxvf7ots&#10;xU+jLG2Oa5d35em9VD9+HM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1mFiP9cAAAALAQAADwAA&#10;AAAAAAABACAAAAA4AAAAZHJzL2Rvd25yZXYueG1sUEsBAhQAFAAAAAgAh07iQGYDwqPIAQAAZAMA&#10;AA4AAAAAAAAAAQAgAAAAPAEAAGRycy9lMm9Eb2MueG1sUEsFBgAAAAAGAAYAWQEAAHYFAAAAAA==&#10;">
                <v:fill on="f" focussize="0,0"/>
                <v:stroke weight="0.5pt" color="#000000 [3200]" miterlimit="8" joinstyle="miter"/>
                <v:imagedata o:title=""/>
                <o:lock v:ext="edit" aspectratio="f"/>
              </v:line>
            </w:pict>
          </mc:Fallback>
        </mc:AlternateContent>
      </w:r>
      <w:r>
        <w:rPr>
          <w:sz w:val="36"/>
        </w:rPr>
        <mc:AlternateContent>
          <mc:Choice Requires="wps">
            <w:drawing>
              <wp:anchor distT="0" distB="0" distL="114300" distR="114300" simplePos="0" relativeHeight="251670528" behindDoc="0" locked="0" layoutInCell="1" allowOverlap="1">
                <wp:simplePos x="0" y="0"/>
                <wp:positionH relativeFrom="column">
                  <wp:posOffset>1589405</wp:posOffset>
                </wp:positionH>
                <wp:positionV relativeFrom="paragraph">
                  <wp:posOffset>1449070</wp:posOffset>
                </wp:positionV>
                <wp:extent cx="2466975" cy="485775"/>
                <wp:effectExtent l="6350" t="6350" r="22225" b="22225"/>
                <wp:wrapNone/>
                <wp:docPr id="27" name="流程图: 过程 27"/>
                <wp:cNvGraphicFramePr/>
                <a:graphic xmlns:a="http://schemas.openxmlformats.org/drawingml/2006/main">
                  <a:graphicData uri="http://schemas.microsoft.com/office/word/2010/wordprocessingShape">
                    <wps:wsp>
                      <wps:cNvSpPr/>
                      <wps:spPr>
                        <a:xfrm>
                          <a:off x="2684780" y="2582545"/>
                          <a:ext cx="2466975" cy="48577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县（市、区）工作领导小组</w:t>
                            </w:r>
                          </w:p>
                          <w:p>
                            <w:pPr>
                              <w:jc w:val="cente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eastAsia="zh-CN"/>
                              </w:rPr>
                              <w:t>办公室受理</w:t>
                            </w:r>
                          </w:p>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25.15pt;margin-top:114.1pt;height:38.25pt;width:194.25pt;z-index:251670528;v-text-anchor:middle;mso-width-relative:page;mso-height-relative:page;" fillcolor="#FFFFFF [3201]" filled="t" stroked="t" coordsize="21600,21600" o:gfxdata="UEsFBgAAAAAAAAAAAAAAAAAAAAAAAFBLAwQKAAAAAACHTuJAAAAAAAAAAAAAAAAABAAAAGRycy9Q&#10;SwMEFAAAAAgAh07iQNhaiSjWAAAACwEAAA8AAABkcnMvZG93bnJldi54bWxNj8FOwzAMhu9IvENk&#10;JC6IJWtHV5WmO1TaA7Axzl5r2orGqZpsHW+POcHNlj/9/v5yd3OjutIcBs8W1isDirjx7cCdhffj&#10;/jkHFSJyi6NnsvBNAXbV/V2JResXfqPrIXZKQjgUaKGPcSq0Dk1PDsPKT8Ry+/Szwyjr3Ol2xkXC&#10;3agTYzLtcGD50ONEdU/N1+HiLDxlgXATtourT83e+85Nx/rD2seHtXkFFekW/2D41Rd1qMTp7C/c&#10;BjVaSF5MKqgMSZ6AEiJLcylztpCazRZ0Ver/HaofUEsDBBQAAAAIAIdO4kDZIGNOggIAAOUEAAAO&#10;AAAAZHJzL2Uyb0RvYy54bWytVM1uEzEQviPxDpbvdJNo89NVN1WUKgipopEK4jzx2tmV/IftZFNu&#10;nDjwCLwAL8AVnoafx2Ds3bYp9ITYg3fGM56fz/P57PygJNlz5xujSzo8GVDCNTNVo7clff1q9WxG&#10;iQ+gK5BG85LecE/P50+fnLW24CNTG1lxRzCI9kVrS1qHYIss86zmCvyJsVyjURinIKDqtlnloMXo&#10;SmajwWCStcZV1hnGvcfdi85I5ym+EJyFKyE8D0SWFGsLaXVp3cQ1m59BsXVg64b1ZcA/VKGg0Zj0&#10;LtQFBCA71/wVSjXMGW9EOGFGZUaIhvHUA3YzHPzRzXUNlqdeEBxv72Dy/y8se7lfO9JUJR1NKdGg&#10;8I5+fHn/8/PH75++FuTXtw8oErQhUK31Bfpf27XrNY9i7PognIp/7IccMNRklk9nCPcNyuPZaJyP&#10;O6D5IRAWHfLJ5HQ6poShRz4bT1HGkNl9JOt8eM6NIlEoqZCmXdbgwrq76oQ17C996I7duscivJFN&#10;tWqkTIrbbpbSkT3gAKzS12d64CY1aXF8R9MBVs0AB1FICCgqi9B4vaUE5BYnnAWXcj847Y+TDNL3&#10;WJJY5AX4uismRehgUU1AEshGlXR2fFpqxCSi3uEcpXDYHHrwN6a6wbtzphtqb9mqwQyX4MMaHE4x&#10;toLMDFe4RPxKanqJktq4d4/tR38cLrRS0iIrsPe3O3CcEvlC49idDvM80igp+Xg6QsUdWzbHFr1T&#10;S4O4D/ENsCyJ0T/IW1E4o94ggRcxqwDpMRFohvk7pHtlGVDvzfgUML5Y3OlIIwvhUl9bVtLgdpEv&#10;UGiz2AUjmjQeEbcOrB5O5FIatp73kazHevK6f53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DY&#10;Woko1gAAAAsBAAAPAAAAAAAAAAEAIAAAADgAAABkcnMvZG93bnJldi54bWxQSwECFAAUAAAACACH&#10;TuJA2SBjToICAADlBAAADgAAAAAAAAABACAAAAA7AQAAZHJzL2Uyb0RvYy54bWxQSwUGAAAAAAYA&#10;BgBZAQAALwYAAAAA&#10;">
                <v:fill on="t" focussize="0,0"/>
                <v:stroke weight="1pt" color="#000000 [3200]" miterlimit="8" joinstyle="miter"/>
                <v:imagedata o:title=""/>
                <o:lock v:ext="edit" aspectratio="f"/>
                <v:textbo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县（市、区）工作领导小组</w:t>
                      </w:r>
                    </w:p>
                    <w:p>
                      <w:pPr>
                        <w:jc w:val="cente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eastAsia="zh-CN"/>
                        </w:rPr>
                        <w:t>办公室受理</w:t>
                      </w:r>
                    </w:p>
                    <w:p>
                      <w:pPr>
                        <w:jc w:val="center"/>
                      </w:pPr>
                    </w:p>
                  </w:txbxContent>
                </v:textbox>
              </v:shap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1598930</wp:posOffset>
                </wp:positionH>
                <wp:positionV relativeFrom="paragraph">
                  <wp:posOffset>763270</wp:posOffset>
                </wp:positionV>
                <wp:extent cx="2428875" cy="390525"/>
                <wp:effectExtent l="6350" t="6350" r="22225" b="22225"/>
                <wp:wrapNone/>
                <wp:docPr id="28" name="流程图: 过程 28"/>
                <wp:cNvGraphicFramePr/>
                <a:graphic xmlns:a="http://schemas.openxmlformats.org/drawingml/2006/main">
                  <a:graphicData uri="http://schemas.microsoft.com/office/word/2010/wordprocessingShape">
                    <wps:wsp>
                      <wps:cNvSpPr/>
                      <wps:spPr>
                        <a:xfrm>
                          <a:off x="2741930" y="1677670"/>
                          <a:ext cx="2428875" cy="3905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eastAsia="zh-CN"/>
                              </w:rPr>
                              <w:t>申请单位提出申请</w:t>
                            </w:r>
                          </w:p>
                          <w:p>
                            <w:pPr>
                              <w:jc w:val="cente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25.9pt;margin-top:60.1pt;height:30.75pt;width:191.25pt;z-index:251668480;v-text-anchor:middle;mso-width-relative:page;mso-height-relative:page;" fillcolor="#FFFFFF [3201]" filled="t" stroked="t" coordsize="21600,21600" o:gfxdata="UEsFBgAAAAAAAAAAAAAAAAAAAAAAAFBLAwQKAAAAAACHTuJAAAAAAAAAAAAAAAAABAAAAGRycy9Q&#10;SwMEFAAAAAgAh07iQFk/MsLWAAAACwEAAA8AAABkcnMvZG93bnJldi54bWxNj8FuwjAQRO+V+g/W&#10;VuqlKnYCDSjE4RCJDyiUnpdkm0TE6yg2hP59t6f2ODujmbfF7u4GdaMp9J4tJAsDirj2Tc+thY/j&#10;/nUDKkTkBgfPZOGbAuzKx4cC88bP/E63Q2yVlHDI0UIX45hrHeqOHIaFH4nF+/KTwyhyanUz4Szl&#10;btCpMZl22LMsdDhS1VF9OVydhZcsEK7CenbVqd5737rxWH1a+/yUmC2oSPf4F4ZffEGHUpjO/spN&#10;UIOF9C0R9ChGalJQksiWqyWos1w2yRp0Wej/P5Q/UEsDBBQAAAAIAIdO4kCzmbkmgwIAAOUEAAAO&#10;AAAAZHJzL2Uyb0RvYy54bWytVM1uEzEQviPxDpbvdDfbpJuuuqmiVEFIFY1UEGfHa2ct+Q/byabc&#10;OHHgEXgBXoArPA0/j8HYu21T6AmxB++MZzw/n7/x2fleSbRjzgujazw6yjFimppG6E2NX79aPpti&#10;5APRDZFGsxrfMI/PZ0+fnHW2YoVpjWyYQxBE+6qzNW5DsFWWedoyRfyRsUyDkRunSADVbbLGkQ6i&#10;K5kVeX6SdcY11hnKvIfdi96IZyk+54yGK849C0jWGGoLaXVpXcc1m52RauOIbQUdyiD/UIUiQkPS&#10;u1AXJBC0deKvUEpQZ7zh4YgalRnOBWWpB+hmlP/RzXVLLEu9ADje3sHk/19Y+nK3ckg0NS7gpjRR&#10;cEc/vrz/+fnj909fK/Tr2wcQEdgAqM76Cvyv7coNmgcxdr3nTsU/9IP2EKocj06PAe4boMRJWZ6U&#10;A9BsHxCNDuNiOi0nGFHwOD7NJ8UkJsjuI1nnw3NmFIpCjbk03aIlLqz6q05Yk92lD/2xW/dYhDdS&#10;NEshZVLcZr2QDu0IEGCZviHTAzepUQe1FmUOVVMCROSSBBCVBWi83mBE5AYYToNLuR+c9odJ8vQ9&#10;liQWeUF82xeTIkQ3UikRYAikUDWeHp6WGjCJqPc4Ryns1/sB/LVpbuDunOlJ7S1dCshwSXxYEQcs&#10;hlZgMsMVLBG/GptBwqg17t1j+9EfyAVWjDqYCuj97ZY4hpF8oYF2p6PxOI5RUsaTsgDFHVrWhxa9&#10;VQsDuI/gDbA0idE/yFuRO6PewADPY1ZOpIdERFPI3yM9KIsA+mCGp4Cy+fxOhzGyJFzqa0trHNw2&#10;zguptJlvg+Ei0SPi1oM1wAmzlMg2zH0c1kM9ed2/Tr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WT8ywtYAAAALAQAADwAAAAAAAAABACAAAAA4AAAAZHJzL2Rvd25yZXYueG1sUEsBAhQAFAAAAAgA&#10;h07iQLOZuSaDAgAA5QQAAA4AAAAAAAAAAQAgAAAAOwEAAGRycy9lMm9Eb2MueG1sUEsFBgAAAAAG&#10;AAYAWQEAADAGAAAAAA==&#10;">
                <v:fill on="t" focussize="0,0"/>
                <v:stroke weight="1pt" color="#000000 [3200]" miterlimit="8" joinstyle="miter"/>
                <v:imagedata o:title=""/>
                <o:lock v:ext="edit" aspectratio="f"/>
                <v:textbox>
                  <w:txbxContent>
                    <w:p>
                      <w:pPr>
                        <w:jc w:val="center"/>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eastAsia="zh-CN"/>
                        </w:rPr>
                        <w:t>申请单位提出申请</w:t>
                      </w:r>
                    </w:p>
                    <w:p>
                      <w:pPr>
                        <w:jc w:val="center"/>
                      </w:pPr>
                    </w:p>
                  </w:txbxContent>
                </v:textbox>
              </v:shape>
            </w:pict>
          </mc:Fallback>
        </mc:AlternateContent>
      </w:r>
      <w:r>
        <w:rPr>
          <w:rFonts w:hint="eastAsia" w:ascii="CESI小标宋-GB13000" w:hAnsi="CESI小标宋-GB13000" w:eastAsia="CESI小标宋-GB13000" w:cs="CESI小标宋-GB13000"/>
          <w:color w:val="000000"/>
          <w:kern w:val="2"/>
          <w:sz w:val="36"/>
          <w:szCs w:val="36"/>
          <w:lang w:val="en-US" w:eastAsia="zh-CN" w:bidi="ar-SA"/>
        </w:rPr>
        <w:t>湛江市保障性租赁住房项目认定流程图</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9912704" behindDoc="0" locked="0" layoutInCell="1" allowOverlap="1">
                <wp:simplePos x="0" y="0"/>
                <wp:positionH relativeFrom="column">
                  <wp:posOffset>4027805</wp:posOffset>
                </wp:positionH>
                <wp:positionV relativeFrom="paragraph">
                  <wp:posOffset>166370</wp:posOffset>
                </wp:positionV>
                <wp:extent cx="1670050" cy="635"/>
                <wp:effectExtent l="0" t="38100" r="6350" b="37465"/>
                <wp:wrapNone/>
                <wp:docPr id="29" name="直接箭头连接符 29"/>
                <wp:cNvGraphicFramePr/>
                <a:graphic xmlns:a="http://schemas.openxmlformats.org/drawingml/2006/main">
                  <a:graphicData uri="http://schemas.microsoft.com/office/word/2010/wordprocessingShape">
                    <wps:wsp>
                      <wps:cNvCnPr>
                        <a:endCxn id="28" idx="3"/>
                      </wps:cNvCnPr>
                      <wps:spPr>
                        <a:xfrm flipH="true" flipV="true">
                          <a:off x="5170805" y="1873250"/>
                          <a:ext cx="1670050" cy="63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317.15pt;margin-top:13.1pt;height:0.05pt;width:131.5pt;z-index:259912704;mso-width-relative:page;mso-height-relative:page;" filled="f" stroked="t" coordsize="21600,21600" o:gfxdata="UEsFBgAAAAAAAAAAAAAAAAAAAAAAAFBLAwQKAAAAAACHTuJAAAAAAAAAAAAAAAAABAAAAGRycy9Q&#10;SwMEFAAAAAgAh07iQFO/z1DXAAAACQEAAA8AAABkcnMvZG93bnJldi54bWxNj01PwzAMhu9I/IfI&#10;SNxYugaVrjSdNj5uSIiBxDVLTFvROFWTdePf453g6NePXj+u1yc/iBmn2AfSsFxkIJBscD21Gj7e&#10;n29KEDEZcmYIhBp+MMK6ubyoTeXCkd5w3qVWcAnFymjoUhorKaPt0Ju4CCMS777C5E3icWqlm8yR&#10;y/0g8ywrpDc98YXOjPjQof3eHbyG1371uH3ZlGr2Ni83T1Zts+JT6+urZXYPIuEp/cFw1md1aNhp&#10;Hw7kohg0FOpWMaohL3IQDJSrOw7250CBbGr5/4PmF1BLAwQUAAAACACHTuJAFbqx7CICAAD3AwAA&#10;DgAAAGRycy9lMm9Eb2MueG1srVPNjtMwEL4j8Q6W7zRpq/4QNd1Dy8IBQSV+7tPYSSz5T7a3aV+C&#10;F0DiBJwWTnvnaWB5DMZO1GXhhsjB8mRmvvlm5vPq4qgkOXDnhdElHY9ySriuDBO6Kemb15ePlpT4&#10;AJqBNJqX9MQ9vVg/fLDqbMEnpjWScUcQRPuisyVtQ7BFlvmq5Qr8yFiu0VkbpyCg6ZqMOegQXcls&#10;kufzrDOOWWcq7j3+3fZOuk74dc2r8LKuPQ9ElhS5hXS6dO7jma1XUDQObCuqgQb8AwsFQmPRM9QW&#10;ApArJ/6CUqJyxps6jCqjMlPXouKpB+xmnP/RzasWLE+94HC8PY/J/z/Y6sVh54hgJZ08pkSDwh3d&#10;vr/58e7T7dcv3z/e/Pz2Id6vPxP047A66wvM2eidi+1yzTZH3efjpgU7lnQa47J7gdHwtk851k6R&#10;Wgr7rKTBXXGajLeDEUFxKgRxZuNFvsxnlJxQWMvFdDIb1sWPgVQYMJ4v8hx/kgoj5tNZqgtFLBBh&#10;rPPhKTeKxEtJfXAgmjZsjNYoC+PGaWFweO5DJHyXEJO1uRRSJnVITbqEHysBarSWEPCqLE7N64YS&#10;kA2KvwouIXojBYvZEce7Zr+RjhwgCjB9A817YZHiFnzbxyVXDINCiYDvQwpV0uU5G4oAQj7RjIST&#10;xYUFJ0A3EkeJRBVnlEiOhOKt70zqYSP9EuI69oaddi66o4XqSiMYXkKU7+92irp7r+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U7/PUNcAAAAJAQAADwAAAAAAAAABACAAAAA4AAAAZHJzL2Rvd25y&#10;ZXYueG1sUEsBAhQAFAAAAAgAh07iQBW6sewiAgAA9wMAAA4AAAAAAAAAAQAgAAAAPAEAAGRycy9l&#10;Mm9Eb2MueG1sUEsFBgAAAAAGAAYAWQEAANAFAAAAAA==&#10;">
                <v:fill on="f" focussize="0,0"/>
                <v:stroke weight="0.5pt" color="#000000 [3200]"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59911680" behindDoc="0" locked="0" layoutInCell="1" allowOverlap="1">
                <wp:simplePos x="0" y="0"/>
                <wp:positionH relativeFrom="column">
                  <wp:posOffset>5695315</wp:posOffset>
                </wp:positionH>
                <wp:positionV relativeFrom="paragraph">
                  <wp:posOffset>163830</wp:posOffset>
                </wp:positionV>
                <wp:extent cx="0" cy="2975610"/>
                <wp:effectExtent l="4445" t="0" r="14605" b="15240"/>
                <wp:wrapNone/>
                <wp:docPr id="30" name="直接连接符 30"/>
                <wp:cNvGraphicFramePr/>
                <a:graphic xmlns:a="http://schemas.openxmlformats.org/drawingml/2006/main">
                  <a:graphicData uri="http://schemas.microsoft.com/office/word/2010/wordprocessingShape">
                    <wps:wsp>
                      <wps:cNvCnPr/>
                      <wps:spPr>
                        <a:xfrm flipV="true">
                          <a:off x="6838315" y="1715770"/>
                          <a:ext cx="0" cy="297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48.45pt;margin-top:12.9pt;height:234.3pt;width:0pt;z-index:259911680;mso-width-relative:page;mso-height-relative:page;" filled="f" stroked="t" coordsize="21600,21600" o:gfxdata="UEsFBgAAAAAAAAAAAAAAAAAAAAAAAFBLAwQKAAAAAACHTuJAAAAAAAAAAAAAAAAABAAAAGRycy9Q&#10;SwMEFAAAAAgAh07iQCXF2H3XAAAACgEAAA8AAABkcnMvZG93bnJldi54bWxNj8FOwzAMhu9Ie4fI&#10;k7ixtKNMS6k7bUjADYmN3bPGtNUap2vSbbw9QRzgaPvT7+8vVlfbiTMNvnWMkM4SEMSVMy3XCB+7&#10;57slCB80G905JoQv8rAqJzeFzo278Dudt6EWMYR9rhGaEPpcSl81ZLWfuZ443j7dYHWI41BLM+hL&#10;DLednCfJQlrdcvzQ6J6eGqqO29EibHbq/sXsx9fjm8povVGpH097xNtpmjyCCHQNfzD86Ed1KKPT&#10;wY1svOgQlmqhIoowf4gVIvC7OCBkKstAloX8X6H8BlBLAwQUAAAACACHTuJAWGYpI98BAAB+AwAA&#10;DgAAAGRycy9lMm9Eb2MueG1srVNLjhMxEN0jcQfLe9LpRPnQijOLiYYNgkh89o7b7rbkn1yedHIJ&#10;LoDEDlYs2XMbhmNQdodhgB2iFyXbVX5V7/n15upkDTnKCNo7RuvJlBLphG+16xh98/rmyZoSSNy1&#10;3HgnGT1LoFfbx482Q2jkzPfetDISBHHQDIHRPqXQVBWIXloOEx+kw6Ty0fKE29hVbeQDoltTzabT&#10;ZTX42IbohQTA092YpNuCr5QU6aVSIBMxjOJsqcRY4iHHarvhTRd56LW4jMH/YQrLtcOm91A7nji5&#10;jfovKKtF9OBVmghvK6+UFrJwQDb19A82r3oeZOGC4kC4lwn+H6x4cdxHoltG5yiP4xbf6O79l2/v&#10;Pn7/+gHj3edPBDMo0xCgweprt4+XHYR9zJxPKlqijA5vGU3xNk/MG6RGTowu1/P1vF5QckZ3rOrF&#10;anXRXJ4SEViAXQXmZk9Xi2VdctWImEFChPRMekvyglGj3QjOj88h4RRY+rMklzt/o40pT2ocGbD7&#10;fJHxORpLGZ5waQNSBddRwk2HjhUplnHBG93m2xkHYne4NpEceXZN+bIC2O23stx6x6Ef60pq9JPV&#10;CU1ttGV0/fC2cQiSdRyVy6uDb89F0HKOj1zaXAyZXfRwX27/+m22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lxdh91wAAAAoBAAAPAAAAAAAAAAEAIAAAADgAAABkcnMvZG93bnJldi54bWxQSwEC&#10;FAAUAAAACACHTuJAWGYpI98BAAB+AwAADgAAAAAAAAABACAAAAA8AQAAZHJzL2Uyb0RvYy54bWxQ&#10;SwUGAAAAAAYABgBZAQAAjQUAAAAA&#10;">
                <v:fill on="f" focussize="0,0"/>
                <v:stroke weight="0.5pt" color="#000000 [3200]" miterlimit="8" joinstyle="miter"/>
                <v:imagedata o:title=""/>
                <o:lock v:ext="edit" aspectratio="f"/>
              </v:line>
            </w:pict>
          </mc:Fallback>
        </mc:AlternateContent>
      </w:r>
    </w:p>
    <w:p>
      <w:pPr>
        <w:bidi w:val="0"/>
        <w:rPr>
          <w:rFonts w:hint="default"/>
          <w:lang w:val="en-US" w:eastAsia="zh-CN"/>
        </w:rPr>
      </w:pPr>
      <w:r>
        <w:rPr>
          <w:rFonts w:hint="eastAsia"/>
          <w:lang w:val="en-US" w:eastAsia="zh-CN"/>
        </w:rPr>
        <w:t xml:space="preserve">                                                                  </w:t>
      </w:r>
      <w:r>
        <w:rPr>
          <w:rFonts w:hint="eastAsia" w:ascii="CESI仿宋-GB2312" w:hAnsi="CESI仿宋-GB2312" w:eastAsia="CESI仿宋-GB2312" w:cs="CESI仿宋-GB2312"/>
          <w:lang w:val="en-US" w:eastAsia="zh-CN"/>
        </w:rPr>
        <w:t>不通过：退件</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36"/>
        </w:rPr>
        <mc:AlternateContent>
          <mc:Choice Requires="wps">
            <w:drawing>
              <wp:anchor distT="0" distB="0" distL="114300" distR="114300" simplePos="0" relativeHeight="259909632" behindDoc="0" locked="0" layoutInCell="1" allowOverlap="1">
                <wp:simplePos x="0" y="0"/>
                <wp:positionH relativeFrom="column">
                  <wp:posOffset>2818765</wp:posOffset>
                </wp:positionH>
                <wp:positionV relativeFrom="paragraph">
                  <wp:posOffset>156210</wp:posOffset>
                </wp:positionV>
                <wp:extent cx="4445" cy="1877695"/>
                <wp:effectExtent l="33655" t="0" r="38100" b="8255"/>
                <wp:wrapNone/>
                <wp:docPr id="31" name="直接箭头连接符 31"/>
                <wp:cNvGraphicFramePr/>
                <a:graphic xmlns:a="http://schemas.openxmlformats.org/drawingml/2006/main">
                  <a:graphicData uri="http://schemas.microsoft.com/office/word/2010/wordprocessingShape">
                    <wps:wsp>
                      <wps:cNvCnPr/>
                      <wps:spPr>
                        <a:xfrm>
                          <a:off x="3966210" y="2849245"/>
                          <a:ext cx="4445" cy="187769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1.95pt;margin-top:12.3pt;height:147.85pt;width:0.35pt;z-index:259909632;mso-width-relative:page;mso-height-relative:page;" filled="f" stroked="t" coordsize="21600,21600" o:gfxdata="UEsFBgAAAAAAAAAAAAAAAAAAAAAAAFBLAwQKAAAAAACHTuJAAAAAAAAAAAAAAAAABAAAAGRycy9Q&#10;SwMEFAAAAAgAh07iQK9LoivXAAAACgEAAA8AAABkcnMvZG93bnJldi54bWxNj8FOwzAMhu9IvENk&#10;JG4saRNNW1d3B6TeEBJj45w1oe3WOFWTdePtyU5ws+VPv7+/3N7cwGY7hd4TQrYQwCw13vTUIuw/&#10;65cVsBA1GT14sgg/NsC2enwodWH8lT7svIstSyEUCo3QxTgWnIems06HhR8tpdu3n5yOaZ1abiZ9&#10;TeFu4LkQS+50T+lDp0f72tnmvLs4hLf39Wp/zua5rpuvk5yo1pIfEJ+fMrEBFu0t/sFw10/qUCWn&#10;o7+QCWxAUEquE4qQqyWwBCh1H44IMhcSeFXy/xWqX1BLAwQUAAAACACHTuJAknuv6wcCAAC2AwAA&#10;DgAAAGRycy9lMm9Eb2MueG1srVNLjhMxEN0jcQfLe9LpTKYnaaUzi4RhgyASzAEqbne3Jf9km3Ry&#10;CS6AxApYMaxmz2lg5hiU3SHDZ4fIwim7XK/ee65eXO6VJDvuvDC6ovloTAnXzNRCtxW9fn31ZEaJ&#10;D6BrkEbzih64p5fLx48WvS35xHRG1twRBNG+7G1FuxBsmWWedVyBHxnLNSYb4xQE3Lo2qx30iK5k&#10;NhmPi6w3rrbOMO49nq6HJF0m/KbhLLxsGs8DkRVFbiGtLq3buGbLBZStA9sJdqQB/8BCgdDY9AS1&#10;hgDkjRN/QSnBnPGmCSNmVGaaRjCeNKCafPyHmlcdWJ60oDnenmzy/w+WvdhtHBF1Rc9ySjQofKO7&#10;d7ff3368+3Lz7cPt/df3Mf78iWAezeqtL7FmpTfuuPN246LyfeNU/EdNZI9w86KY5Gj5oaKT2XQ+&#10;mZ4PZvN9IAwvTKd4Qhim89nFRTFP6ewBxzofnnGjSAwq6oMD0XZhZbTGVzUuT37D7rkPyAQLfxZE&#10;EtpcCSnT40pN+ooWZ+fIhQGOWCMhYKgsiva6pQRki7PLgkuI3khRx+qI4127XUlHdhDnJ/2iCuz2&#10;27XYeg2+G+6l1CBWiYDjLYWq6OxUDWUAIZ/qmoSDRb+DE6BbyWkkqnhNieRIKEZDL6mxZXR+8DpG&#10;W1Mf0hOkcxyOROo4yHH6ft2n6ofPbf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r0uiK9cAAAAK&#10;AQAADwAAAAAAAAABACAAAAA4AAAAZHJzL2Rvd25yZXYueG1sUEsBAhQAFAAAAAgAh07iQJJ7r+sH&#10;AgAAtgMAAA4AAAAAAAAAAQAgAAAAPAEAAGRycy9lMm9Eb2MueG1sUEsFBgAAAAAGAAYAWQEAALUF&#10;AAAAAA==&#10;">
                <v:fill on="f" focussize="0,0"/>
                <v:stroke weight="0.5pt" color="#000000 [3200]" miterlimit="8" joinstyle="miter" endarrow="block"/>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9910656" behindDoc="0" locked="0" layoutInCell="1" allowOverlap="1">
                <wp:simplePos x="0" y="0"/>
                <wp:positionH relativeFrom="column">
                  <wp:posOffset>4022090</wp:posOffset>
                </wp:positionH>
                <wp:positionV relativeFrom="paragraph">
                  <wp:posOffset>167005</wp:posOffset>
                </wp:positionV>
                <wp:extent cx="1677035" cy="0"/>
                <wp:effectExtent l="0" t="0" r="0" b="0"/>
                <wp:wrapNone/>
                <wp:docPr id="32" name="直接连接符 32"/>
                <wp:cNvGraphicFramePr/>
                <a:graphic xmlns:a="http://schemas.openxmlformats.org/drawingml/2006/main">
                  <a:graphicData uri="http://schemas.microsoft.com/office/word/2010/wordprocessingShape">
                    <wps:wsp>
                      <wps:cNvCnPr/>
                      <wps:spPr>
                        <a:xfrm>
                          <a:off x="5161280" y="4978400"/>
                          <a:ext cx="1677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6.7pt;margin-top:13.15pt;height:0pt;width:132.05pt;z-index:259910656;mso-width-relative:page;mso-height-relative:page;" filled="f" stroked="t" coordsize="21600,21600" o:gfxdata="UEsFBgAAAAAAAAAAAAAAAAAAAAAAAFBLAwQKAAAAAACHTuJAAAAAAAAAAAAAAAAABAAAAGRycy9Q&#10;SwMEFAAAAAgAh07iQKuG4wjXAAAACQEAAA8AAABkcnMvZG93bnJldi54bWxNj7FOwzAQhnck3sE6&#10;JDbqtIEkTeN0QGJAQgICA6MbX+OAfQ6xm4S3x4gBxrv79d33V/vFGjbh6HtHAtarBBhS61RPnYDX&#10;l7urApgPkpQ0jlDAF3rY1+dnlSyVm+kZpyZ0LELIl1KADmEoOfetRiv9yg1I8XZ0o5UhjmPH1Sjn&#10;CLeGb5Ik41b2FD9oOeCtxvajOdlIofzzuJjx7enxQRfN/I73U45CXF6skx2wgEv4C8OPflSHOjod&#10;3ImUZ0ZAlqbXMSpgk6XAYqDY5jfADr8LXlf8f4P6G1BLAwQUAAAACACHTuJANnWII9cBAABxAwAA&#10;DgAAAGRycy9lMm9Eb2MueG1srVNLjhMxEN0jcQfLe9KdZPKZVpxZTDRsEEQCDuC47W5L/sll0skl&#10;uAASO1ixZM9tZjgGZSfzAXaIXlTbrvIrv+fn1dXBGrKXEbR3jI5HNSXSCd9q1zH6/t3NiyUlkLhr&#10;ufFOMnqUQK/Wz5+thtDIie+9aWUkCOKgGQKjfUqhqSoQvbQcRj5Ih0nlo+UJp7Gr2sgHRLemmtT1&#10;vBp8bEP0QgLg6uaUpOuCr5QU6Y1SIBMxjOLZUomxxF2O1XrFmy7y0GtxPgb/h1NYrh02fYDa8MTJ&#10;h6j/grJaRA9epZHwtvJKaSELB2Qzrv9g87bnQRYuKA6EB5ng/8GK1/ttJLpldDqhxHGLd3T36fvt&#10;xy8/f3zGePftK8EMyjQEaLD62m3jeQZhGzPng4o2/5ENOTA6G8/HkyWKfWT04nKxvKjPMstDIgIL&#10;xvPFop7OKBFYUXLVI0iIkF5Kb0keMGq0ywrwhu9fQcLGWHpfkpedv9HGlFs0jgyMzqczbC04ekkZ&#10;nnBoA7ID11HCTYcmFSkWRPBGt3l3xoHY7a5NJHuejVK+TBq7/VaWW2849Ke6kjpZyOqEPjbaMrp8&#10;uts4BMnSncTKo51vj0XDso73WtqcPZiN83Redj++l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4bjCNcAAAAJAQAADwAAAAAAAAABACAAAAA4AAAAZHJzL2Rvd25yZXYueG1sUEsBAhQAFAAAAAgA&#10;h07iQDZ1iCPXAQAAcQMAAA4AAAAAAAAAAQAgAAAAPAEAAGRycy9lMm9Eb2MueG1sUEsFBgAAAAAG&#10;AAYAWQEAAIUFAAAAAA==&#10;">
                <v:fill on="f" focussize="0,0"/>
                <v:stroke weight="0.5pt" color="#000000 [3200]" miterlimit="8" joinstyle="miter"/>
                <v:imagedata o:title=""/>
                <o:lock v:ext="edit" aspectratio="f"/>
              </v:line>
            </w:pict>
          </mc:Fallback>
        </mc:AlternateContent>
      </w:r>
    </w:p>
    <w:p>
      <w:pPr>
        <w:bidi w:val="0"/>
        <w:rPr>
          <w:rFonts w:hint="eastAsia"/>
          <w:lang w:val="en-US" w:eastAsia="zh-CN"/>
        </w:rPr>
      </w:pPr>
      <w:r>
        <w:rPr>
          <w:sz w:val="36"/>
        </w:rPr>
        <mc:AlternateContent>
          <mc:Choice Requires="wps">
            <w:drawing>
              <wp:anchor distT="0" distB="0" distL="114300" distR="114300" simplePos="0" relativeHeight="269188096" behindDoc="0" locked="0" layoutInCell="1" allowOverlap="1">
                <wp:simplePos x="0" y="0"/>
                <wp:positionH relativeFrom="column">
                  <wp:posOffset>4025265</wp:posOffset>
                </wp:positionH>
                <wp:positionV relativeFrom="paragraph">
                  <wp:posOffset>92710</wp:posOffset>
                </wp:positionV>
                <wp:extent cx="1669415" cy="0"/>
                <wp:effectExtent l="0" t="38100" r="6985" b="38100"/>
                <wp:wrapNone/>
                <wp:docPr id="33" name="直接箭头连接符 33"/>
                <wp:cNvGraphicFramePr/>
                <a:graphic xmlns:a="http://schemas.openxmlformats.org/drawingml/2006/main">
                  <a:graphicData uri="http://schemas.microsoft.com/office/word/2010/wordprocessingShape">
                    <wps:wsp>
                      <wps:cNvCnPr/>
                      <wps:spPr>
                        <a:xfrm flipH="true">
                          <a:off x="5160645" y="5081905"/>
                          <a:ext cx="1669415" cy="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16.95pt;margin-top:7.3pt;height:0pt;width:131.45pt;z-index:269188096;mso-width-relative:page;mso-height-relative:page;" filled="f" stroked="t" coordsize="21600,21600" o:gfxdata="UEsFBgAAAAAAAAAAAAAAAAAAAAAAAFBLAwQKAAAAAACHTuJAAAAAAAAAAAAAAAAABAAAAGRycy9Q&#10;SwMEFAAAAAgAh07iQCUK+P3XAAAACQEAAA8AAABkcnMvZG93bnJldi54bWxNj81OwzAQhO+VeAdr&#10;kbhU1OmPoibE6aGAQEJCUHgA116SCHsdxW4T3p5FHOC4M59mZ6rd5J044xC7QAqWiwwEkgm2o0bB&#10;+9v99RZETJqsdoFQwRdG2NUXs0qXNoz0iudDagSHUCy1gjalvpQymha9jovQI7H3EQavE59DI+2g&#10;Rw73Tq6yLJded8QfWt3jvkXzeTh5BZO8Kx6zuXm4padxZY17ftmPc6WuLpfZDYiEU/qD4ac+V4ea&#10;Ox3DiWwUTkG+XheMsrHJQTCwLXLecvwVZF3J/wvqb1BLAwQUAAAACACHTuJAERhhNg8CAADAAwAA&#10;DgAAAGRycy9lMm9Eb2MueG1srVPNjtMwEL4j8Q6W7zTJdht1o6Z7aFk4IKgE+wBTx0ks+U+2t2lf&#10;ghdA4gScgNPeeRp2eQzGTil/N0QO1tgz8818M18Wl3slyY47L4yuaTHJKeGamUborqbXr64ezSnx&#10;AXQD0mhe0wP39HL58MFisBU/M72RDXcEQbSvBlvTPgRbZZlnPVfgJ8Zyjc7WOAUBr67LGgcDoiuZ&#10;neV5mQ3GNdYZxr3H1/XopMuE37achRdt63kgsqbYW0inS+c2ntlyAVXnwPaCHduAf+hCgdBY9AS1&#10;hgDkxom/oJRgznjThgkzKjNtKxhPHJBNkf/B5mUPlicuOBxvT2Py/w+WPd9tHBFNTadTSjQo3NH9&#10;m9u71+/vP3/6+u7225e30f74gaAfhzVYX2HOSm/c8ebtxkXm+9Yp0kphn9Y0uJvYN1RIkOxrOivK&#10;vDyfUXJAO58XF/lsnDzfB8IwoCjLi/MCAxhGpK1kI2IEsc6HJ9woEo2a+uBAdH1YGa1xv8YVqRTs&#10;nvmAPWHij4SYrM2VkDKtWWoy1LSczlAIDFBsrYSAprJI3+uOEpAdqpgFlxC9kaKJ2RHHu267ko7s&#10;ICopfZECVvstLJZeg+/HuOQamSoRUOhSqJrOT9lQBRDysW5IOFicfHACdCc5jY0q3lAiOTYUrbGW&#10;1Fgy7mCcerS2pjmkZaR3lElq6ijpqMNf7yn754+3/A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l&#10;Cvj91wAAAAkBAAAPAAAAAAAAAAEAIAAAADgAAABkcnMvZG93bnJldi54bWxQSwECFAAUAAAACACH&#10;TuJAERhhNg8CAADAAwAADgAAAAAAAAABACAAAAA8AQAAZHJzL2Uyb0RvYy54bWxQSwUGAAAAAAYA&#10;BgBZAQAAvQUAAAAA&#10;">
                <v:fill on="f" focussize="0,0"/>
                <v:stroke weight="0.5pt" color="#000000 [3200]" miterlimit="8" joinstyle="miter" endarrow="block"/>
                <v:imagedata o:title=""/>
                <o:lock v:ext="edit" aspectratio="f"/>
              </v:shape>
            </w:pict>
          </mc:Fallback>
        </mc:AlternateContent>
      </w:r>
    </w:p>
    <w:p>
      <w:pPr>
        <w:bidi w:val="0"/>
        <w:rPr>
          <w:rFonts w:hint="default"/>
          <w:lang w:val="en-US" w:eastAsia="zh-CN"/>
        </w:rPr>
      </w:pPr>
      <w:r>
        <w:rPr>
          <w:sz w:val="36"/>
        </w:rPr>
        <mc:AlternateContent>
          <mc:Choice Requires="wps">
            <w:drawing>
              <wp:anchor distT="0" distB="0" distL="114300" distR="114300" simplePos="0" relativeHeight="252697600" behindDoc="0" locked="0" layoutInCell="1" allowOverlap="1">
                <wp:simplePos x="0" y="0"/>
                <wp:positionH relativeFrom="column">
                  <wp:posOffset>2827655</wp:posOffset>
                </wp:positionH>
                <wp:positionV relativeFrom="paragraph">
                  <wp:posOffset>42545</wp:posOffset>
                </wp:positionV>
                <wp:extent cx="0" cy="470535"/>
                <wp:effectExtent l="38100" t="0" r="38100" b="5715"/>
                <wp:wrapNone/>
                <wp:docPr id="20" name="直接箭头连接符 20"/>
                <wp:cNvGraphicFramePr/>
                <a:graphic xmlns:a="http://schemas.openxmlformats.org/drawingml/2006/main">
                  <a:graphicData uri="http://schemas.microsoft.com/office/word/2010/wordprocessingShape">
                    <wps:wsp>
                      <wps:cNvCnPr>
                        <a:stCxn id="25" idx="2"/>
                      </wps:cNvCnPr>
                      <wps:spPr>
                        <a:xfrm>
                          <a:off x="3970655" y="5220970"/>
                          <a:ext cx="0" cy="47053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2.65pt;margin-top:3.35pt;height:37.05pt;width:0pt;z-index:252697600;mso-width-relative:page;mso-height-relative:page;" filled="f" stroked="t" coordsize="21600,21600" o:gfxdata="UEsFBgAAAAAAAAAAAAAAAAAAAAAAAFBLAwQKAAAAAACHTuJAAAAAAAAAAAAAAAAABAAAAGRycy9Q&#10;SwMEFAAAAAgAh07iQD5KMAjUAAAACAEAAA8AAABkcnMvZG93bnJldi54bWxNj8FOwzAQRO9I/IO1&#10;SNyoHVJKCHF6QMoNIVEK5228JKHxOrLdtPw9RhzocTSjmTfV+mRHMZMPg2MN2UKBIG6dGbjTsH1r&#10;bgoQISIbHB2Thm8KsK4vLyosjTvyK82b2IlUwqFEDX2MUyllaHuyGBZuIk7ep/MWY5K+k8bjMZXb&#10;Ud4qtZIWB04LPU701FO73xyshueXh2K7z+a5adqPr9xzg7l81/r6KlOPICKd4n8YfvETOtSJaecO&#10;bIIYNSyXd3mKaljdg0j+n95pKFQBsq7k+YH6B1BLAwQUAAAACACHTuJAW2hDGQ4CAADZAwAADgAA&#10;AGRycy9lMm9Eb2MueG1srVPNjtMwEL4j8Q6W7zRpS7pL1HQPLcsFQSXgAaaOk1jyn2zTpC/BCyBx&#10;Ak7Aae88DSyPwdhpCws3RA6OnZnv8zffTJZXg5Jkz50XRld0Oskp4ZqZWui2oq9eXj+4pMQH0DVI&#10;o3lFD9zTq9X9e8velnxmOiNr7giSaF/2tqJdCLbMMs86rsBPjOUag41xCgIeXZvVDnpkVzKb5fki&#10;642rrTOMe49fN2OQrhJ/03AWnjeN54HIiqK2kFaX1l1cs9USytaB7QQ7yoB/UKFAaLz0TLWBAOS1&#10;E39RKcGc8aYJE2ZUZppGMJ5qwGqm+R/VvOjA8lQLmuPt2Sb//2jZs/3WEVFXdIb2aFDYo9u3N9/f&#10;fLj98vnb+5sfX9/F/aePBONoVm99iZi13rpYrg/rQY/wguJ7QJ6Ylt3JiwdvR8TQOBWRWDrB7Pmj&#10;i3xRIPZQ0WI2y/E49oQPgTBMQFUMYw8v8mJeJGooTxzW+fCEG0XipqI+OBBtF9ZGa2y8cdPUEtg/&#10;9SFqgvIEiAK0uRZSpv5LTfqKLuZFvAxwChsJAbfKoi9et5SAbHG8WXCJ0Rsp6ohOFrh2t5aO7CGO&#10;WHqOMu+kxas34LsxL4XGQpUI+AdIoSp6eUZDGUDIx7om4WCxJcEJ0K3kNApVvKZEchQUd2NlUh9N&#10;H32Oju9Mfdi6UzNwfpIFx1mPA/r7OaF//ZG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5KMAjU&#10;AAAACAEAAA8AAAAAAAAAAQAgAAAAOAAAAGRycy9kb3ducmV2LnhtbFBLAQIUABQAAAAIAIdO4kBb&#10;aEMZDgIAANkDAAAOAAAAAAAAAAEAIAAAADkBAABkcnMvZTJvRG9jLnhtbFBLBQYAAAAABgAGAFkB&#10;AAC5BQAAAAA=&#10;">
                <v:fill on="f" focussize="0,0"/>
                <v:stroke weight="0.5pt" color="#000000 [3200]" miterlimit="8" joinstyle="miter" endarrow="block"/>
                <v:imagedata o:title=""/>
                <o:lock v:ext="edit" aspectratio="f"/>
              </v:shape>
            </w:pict>
          </mc:Fallback>
        </mc:AlternateContent>
      </w:r>
      <w:r>
        <w:rPr>
          <w:sz w:val="21"/>
        </w:rPr>
        <mc:AlternateContent>
          <mc:Choice Requires="wps">
            <w:drawing>
              <wp:anchor distT="0" distB="0" distL="114300" distR="114300" simplePos="0" relativeHeight="269187072" behindDoc="0" locked="0" layoutInCell="1" allowOverlap="1">
                <wp:simplePos x="0" y="0"/>
                <wp:positionH relativeFrom="column">
                  <wp:posOffset>5697855</wp:posOffset>
                </wp:positionH>
                <wp:positionV relativeFrom="paragraph">
                  <wp:posOffset>-108585</wp:posOffset>
                </wp:positionV>
                <wp:extent cx="0" cy="796290"/>
                <wp:effectExtent l="4445" t="0" r="14605" b="3810"/>
                <wp:wrapNone/>
                <wp:docPr id="34" name="直接连接符 34"/>
                <wp:cNvGraphicFramePr/>
                <a:graphic xmlns:a="http://schemas.openxmlformats.org/drawingml/2006/main">
                  <a:graphicData uri="http://schemas.microsoft.com/office/word/2010/wordprocessingShape">
                    <wps:wsp>
                      <wps:cNvCnPr/>
                      <wps:spPr>
                        <a:xfrm flipV="true">
                          <a:off x="6840855" y="5063490"/>
                          <a:ext cx="0" cy="796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48.65pt;margin-top:-8.55pt;height:62.7pt;width:0pt;z-index:269187072;mso-width-relative:page;mso-height-relative:page;" filled="f" stroked="t" coordsize="21600,21600" o:gfxdata="UEsFBgAAAAAAAAAAAAAAAAAAAAAAAFBLAwQKAAAAAACHTuJAAAAAAAAAAAAAAAAABAAAAGRycy9Q&#10;SwMEFAAAAAgAh07iQJc1G/rXAAAACwEAAA8AAABkcnMvZG93bnJldi54bWxNj8FOwzAMhu9IvENk&#10;JG5bUopY2zWdGBJwQ2Jj96zx2mqNU5p0G2+PEQc42v70+/vL1cX14oRj6DxpSOYKBFLtbUeNho/t&#10;8ywDEaIha3pPqOELA6yq66vSFNaf6R1Pm9gIDqFQGA1tjEMhZahbdCbM/YDEt4MfnYk8jo20ozlz&#10;uOvlnVIP0pmO+ENrBnxqsT5uJqdhvc3TF7ubXo9v+T0+rvMkTJ87rW9vErUEEfES/2D40Wd1qNhp&#10;7yeyQfQasnyRMqphliwSEEz8bvaMqiwFWZXyf4fqG1BLAwQUAAAACACHTuJAlX8Fc94BAAB9AwAA&#10;DgAAAGRycy9lMm9Eb2MueG1srVNLjhMxEN0jcQfLe9I9+ZFpxZnFRMMGQSQ+e8dtd1vyTy5POrkE&#10;F0BiByuW7LkNwzEou8MwwA7Ri5LtqnpV9er1+upoDTnICNo7Ri8mNSXSCd9q1zH65vXNkxUlkLhr&#10;ufFOMnqSQK82jx+th9DIqe+9aWUkCOKgGQKjfUqhqSoQvbQcJj5Ih07lo+UJr7Gr2sgHRLemmtb1&#10;shp8bEP0QgLg63Z00k3BV0qK9FIpkIkYRrG3VGwsdp9ttVnzpos89Fqc2+D/0IXl2mHRe6gtT5zc&#10;Rv0XlNUievAqTYS3lVdKC1lmwGku6j+medXzIMssSA6Ee5rg/8GKF4ddJLpldDanxHGLO7p7/+Xb&#10;u4/fv35Ae/f5E0EP0jQEaDD62u3i+QZhF/PMRxUtUUaHt4ymeJs75g2ORo6MLlfzerVYUHJidFEv&#10;Z/PLM+fymIjAAFyKQN/Ty+V0dFUjYMYIEdIz6S3JB0aNdiM2PzyHhE1g6M+QHO78jTambNQ4MmDx&#10;2SLDc9SVMjzh0QacFFxHCTcdClakWLoFb3SbszMOxG5/bSI58Cya8mUCsNpvYbn0lkM/xhXXKCer&#10;E2raaMvo6mG2cQiSaRyJy6e9b0+Fz/KOOy5lznrMInp4L9m//prN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c1G/rXAAAACwEAAA8AAAAAAAAAAQAgAAAAOAAAAGRycy9kb3ducmV2LnhtbFBLAQIU&#10;ABQAAAAIAIdO4kCVfwVz3gEAAH0DAAAOAAAAAAAAAAEAIAAAADwBAABkcnMvZTJvRG9jLnhtbFBL&#10;BQYAAAAABgAGAFkBAACMBQAAAAA=&#10;">
                <v:fill on="f" focussize="0,0"/>
                <v:stroke weight="0.5pt" color="#000000 [3200]" miterlimit="8" joinstyle="miter"/>
                <v:imagedata o:title=""/>
                <o:lock v:ext="edit" aspectratio="f"/>
              </v:line>
            </w:pict>
          </mc:Fallback>
        </mc:AlternateContent>
      </w:r>
      <w:r>
        <w:rPr>
          <w:rFonts w:hint="eastAsia"/>
          <w:lang w:val="en-US" w:eastAsia="zh-CN"/>
        </w:rPr>
        <w:t xml:space="preserve">                                                                  </w:t>
      </w:r>
      <w:r>
        <w:rPr>
          <w:rFonts w:hint="eastAsia" w:ascii="CESI仿宋-GB2312" w:hAnsi="CESI仿宋-GB2312" w:eastAsia="CESI仿宋-GB2312" w:cs="CESI仿宋-GB2312"/>
          <w:lang w:val="en-US" w:eastAsia="zh-CN"/>
        </w:rPr>
        <w:t>异议，重新审定</w:t>
      </w:r>
    </w:p>
    <w:p>
      <w:pPr>
        <w:tabs>
          <w:tab w:val="left" w:pos="5189"/>
        </w:tabs>
        <w:bidi w:val="0"/>
        <w:ind w:firstLine="4725" w:firstLineChars="2250"/>
        <w:jc w:val="lef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通过</w:t>
      </w:r>
    </w:p>
    <w:p>
      <w:pPr>
        <w:bidi w:val="0"/>
        <w:rPr>
          <w:rFonts w:hint="eastAsia" w:asciiTheme="minorHAnsi" w:hAnsiTheme="minorHAnsi" w:eastAsiaTheme="minorEastAsia" w:cstheme="minorBidi"/>
          <w:kern w:val="2"/>
          <w:sz w:val="21"/>
          <w:szCs w:val="24"/>
          <w:lang w:val="en-US" w:eastAsia="zh-CN" w:bidi="ar-SA"/>
        </w:rPr>
      </w:pPr>
      <w:r>
        <w:rPr>
          <w:sz w:val="36"/>
        </w:rPr>
        <mc:AlternateContent>
          <mc:Choice Requires="wps">
            <w:drawing>
              <wp:anchor distT="0" distB="0" distL="114300" distR="114300" simplePos="0" relativeHeight="251794432" behindDoc="0" locked="0" layoutInCell="1" allowOverlap="1">
                <wp:simplePos x="0" y="0"/>
                <wp:positionH relativeFrom="column">
                  <wp:posOffset>1636395</wp:posOffset>
                </wp:positionH>
                <wp:positionV relativeFrom="paragraph">
                  <wp:posOffset>105410</wp:posOffset>
                </wp:positionV>
                <wp:extent cx="2387600" cy="401955"/>
                <wp:effectExtent l="6350" t="6350" r="6350" b="10795"/>
                <wp:wrapNone/>
                <wp:docPr id="14" name="流程图: 过程 14"/>
                <wp:cNvGraphicFramePr/>
                <a:graphic xmlns:a="http://schemas.openxmlformats.org/drawingml/2006/main">
                  <a:graphicData uri="http://schemas.microsoft.com/office/word/2010/wordprocessingShape">
                    <wps:wsp>
                      <wps:cNvSpPr/>
                      <wps:spPr>
                        <a:xfrm>
                          <a:off x="0" y="0"/>
                          <a:ext cx="2387600" cy="40195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eastAsia="zh-CN"/>
                              </w:rPr>
                              <w:t>公示（</w:t>
                            </w:r>
                            <w:r>
                              <w:rPr>
                                <w:rFonts w:hint="eastAsia" w:ascii="CESI仿宋-GB2312" w:hAnsi="CESI仿宋-GB2312" w:eastAsia="CESI仿宋-GB2312" w:cs="CESI仿宋-GB2312"/>
                                <w:lang w:val="en-US" w:eastAsia="zh-CN"/>
                              </w:rPr>
                              <w:t>5个工作日）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28.85pt;margin-top:8.3pt;height:31.65pt;width:188pt;z-index:251794432;v-text-anchor:middle;mso-width-relative:page;mso-height-relative:page;" fillcolor="#FFFFFF [3201]" filled="t" stroked="t" coordsize="21600,21600" o:gfxdata="UEsFBgAAAAAAAAAAAAAAAAAAAAAAAFBLAwQKAAAAAACHTuJAAAAAAAAAAAAAAAAABAAAAGRycy9Q&#10;SwMEFAAAAAgAh07iQNhOgujUAAAACQEAAA8AAABkcnMvZG93bnJldi54bWxNj8FOwzAMhu9IvENk&#10;JC6IpdsgZaXpDpX2AGyDs9eYtqJxqiZbx9tjTnC0/0+/P5fbqx/UhabYB7awXGSgiJvgem4tHA+7&#10;xxdQMSE7HAKThW+KsK1ub0osXJj5jS771Cop4VighS6lsdA6Nh15jIswEkv2GSaPScap1W7CWcr9&#10;oFdZZrTHnuVChyPVHTVf+7O38GAi4VPMZ1+/N7sQWj8e6g9r7++W2SuoRNf0B8OvvqhDJU6ncGYX&#10;1WBh9ZzngkpgDCgBzHoti5OFfLMBXZX6/wfVD1BLAwQUAAAACACHTuJALRhvx3QCAADZBAAADgAA&#10;AGRycy9lMm9Eb2MueG1srVTNbhMxEL4j8Q6W73STkP6tuqmiVEFIFY1UEOeJ185a8h+2k025ceLA&#10;I/QFeAGu8DT8PAZj7zZNoSfEHpwZz3h+vpkvZ+dbrciG+yCtqejwYEAJN8zW0qwq+ub1/NkJJSGC&#10;qUFZwyt6wwM9nzx9cta6ko9sY1XNPcEgJpStq2gToyuLIrCGawgH1nGDRmG9hoiqXxW1hxaja1WM&#10;BoOjorW+dt4yHgLeXnRGOsnxheAsXgkReCSqolhbzKfP5zKdxeQMypUH10jWlwH/UIUGaTDpLtQF&#10;RCBrL/8KpSXzNlgRD5jVhRVCMp57wG6Ggz+6uW7A8dwLghPcDqbw/8KyV5uFJ7LG2Y0pMaBxRj++&#10;fPj5+dP3268l+fXtI4oEbQhU60KJ/tdu4XstoJi63gqv0y/2Q7YZ3JsduHwbCcPL0fOT46MBzoCh&#10;bTwYnh4epqDF/WvnQ3zBrSZJqKhQtp014OOiG2/GFzaXIXbP7txT4mCVrOdSqaz41XKmPNkADn2e&#10;vz7TAzdlSIttj45zUYDLJxRErE87hCOYFSWgVrjVLPqc+8HrsJ9kkL/HkqQiLyA0XTE5QnKDUsuI&#10;i6+krujJ/mtlEJOEdIdtkuJ2ue0BX9r6BuflbbfIwbG5xAyXEOICPG4u4otsjFd4JPwqanuJksb6&#10;94/dJ39cKLRS0iITsPd3a/CcEvXS4KqdDsfjRJ2sjA+PR6j4fcty32LWemYR9yHy3rEsJv+o7kTh&#10;rX6LpJ2mrAJUwERgGObvkO6VWUS9NyP9GZ9OdzpSx0G8NNeOVTT6deIIlMZO19EKmdcj4daB1cOJ&#10;/MnL1nM9EXRfz173/0iT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NhOgujUAAAACQEAAA8AAAAA&#10;AAAAAQAgAAAAOAAAAGRycy9kb3ducmV2LnhtbFBLAQIUABQAAAAIAIdO4kAtGG/HdAIAANkEAAAO&#10;AAAAAAAAAAEAIAAAADkBAABkcnMvZTJvRG9jLnhtbFBLBQYAAAAABgAGAFkBAAAfBgAAAAA=&#10;">
                <v:fill on="t" focussize="0,0"/>
                <v:stroke weight="1pt" color="#000000 [3200]" miterlimit="8" joinstyle="miter"/>
                <v:imagedata o:title=""/>
                <o:lock v:ext="edit" aspectratio="f"/>
                <v:textbox>
                  <w:txbxContent>
                    <w:p>
                      <w:pPr>
                        <w:jc w:val="cente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eastAsia="zh-CN"/>
                        </w:rPr>
                        <w:t>公示（</w:t>
                      </w:r>
                      <w:r>
                        <w:rPr>
                          <w:rFonts w:hint="eastAsia" w:ascii="CESI仿宋-GB2312" w:hAnsi="CESI仿宋-GB2312" w:eastAsia="CESI仿宋-GB2312" w:cs="CESI仿宋-GB2312"/>
                          <w:lang w:val="en-US" w:eastAsia="zh-CN"/>
                        </w:rPr>
                        <w:t>5个工作日）</w:t>
                      </w:r>
                    </w:p>
                  </w:txbxContent>
                </v:textbox>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69186048" behindDoc="0" locked="0" layoutInCell="1" allowOverlap="1">
                <wp:simplePos x="0" y="0"/>
                <wp:positionH relativeFrom="column">
                  <wp:posOffset>4032250</wp:posOffset>
                </wp:positionH>
                <wp:positionV relativeFrom="paragraph">
                  <wp:posOffset>90805</wp:posOffset>
                </wp:positionV>
                <wp:extent cx="1665605" cy="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1665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7.5pt;margin-top:7.15pt;height:0pt;width:131.15pt;z-index:269186048;mso-width-relative:page;mso-height-relative:page;" filled="f" stroked="t" coordsize="21600,21600" o:gfxdata="UEsFBgAAAAAAAAAAAAAAAAAAAAAAAFBLAwQKAAAAAACHTuJAAAAAAAAAAAAAAAAABAAAAGRycy9Q&#10;SwMEFAAAAAgAh07iQLkbJUXXAAAACQEAAA8AAABkcnMvZG93bnJldi54bWxNjzFPwzAQhXck/oN1&#10;SGzUKYUmDXE6IDEgIUEDQ0c3viYB+xxiNwn/nkMMsN3de3r3vWI7OytGHELnScFykYBAqr3pqFHw&#10;9vpwlYEIUZPR1hMq+MIA2/L8rNC58RPtcKxiIziEQq4VtDH2uZShbtHpsPA9EmtHPzgdeR0aaQY9&#10;cbiz8jpJ1tLpjvhDq3u8b7H+qE6OUyj9PM522L88P7VZNb3j45iiUpcXy+QORMQ5/pnhB5/RoWSm&#10;gz+RCcIqWK9uuUtk4WYFgg3ZJuXh8HuQZSH/Nyi/AVBLAwQUAAAACACHTuJAXs3uQ8gBAABlAwAA&#10;DgAAAGRycy9lMm9Eb2MueG1srVNLjhMxEN0jcQfLe9KdGaU1aqUzi4mGDYJIwAEqbrvbkn9ymXRy&#10;CS6AxA5WLNlzG4ZjTNnJZAbYIbKo2PV55feqenm9t4btZETtXcfns5oz6YTvtRs6/v7d7YsrzjCB&#10;68F4Jzt+kMivV8+fLafQygs/etPLyAjEYTuFjo8phbaqUIzSAs58kI6CykcLia5xqPoIE6FbU13U&#10;dVNNPvYheiERybs+Bvmq4CslRXqjFMrETMfpbanYWOw222q1hHaIEEYtTs+Af3iFBe2o6RlqDQnY&#10;h6j/grJaRI9epZnwtvJKaSELB2Izr/9g83aEIAsXEgfDWSb8f7Di9W4Tme47frngzIGlGd19+v7z&#10;45dfPz6Tvfv2lVGEZJoCtpR94zbxdMOwiZnzXkWb/4kN2xdpD2dp5T4xQc550yyamlqIh1j1WBgi&#10;ppfSW5YPHTfaZdbQwu4VJmpGqQ8p2e38rTamTM44NnW8uVzQbAXQ/igDiY42ECN0A2dgBlpMkWJB&#10;RG90n6szDsZhe2Mi20FejvLLRKnbb2m59RpwPOaV0HFtrE60u0bbjl89rTaOQLJcR4Hyaev7Q9Gt&#10;+GmWpc1p7/KyPL2X6sevY3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uRslRdcAAAAJAQAADwAA&#10;AAAAAAABACAAAAA4AAAAZHJzL2Rvd25yZXYueG1sUEsBAhQAFAAAAAgAh07iQF7N7kPIAQAAZQMA&#10;AA4AAAAAAAAAAQAgAAAAPAEAAGRycy9lMm9Eb2MueG1sUEsFBgAAAAAGAAYAWQEAAHYFAAAAAA==&#10;">
                <v:fill on="f" focussize="0,0"/>
                <v:stroke weight="0.5pt" color="#000000 [3200]" miterlimit="8" joinstyle="miter"/>
                <v:imagedata o:title=""/>
                <o:lock v:ext="edit" aspectratio="f"/>
              </v:line>
            </w:pict>
          </mc:Fallback>
        </mc:AlternateContent>
      </w:r>
    </w:p>
    <w:p>
      <w:pPr>
        <w:tabs>
          <w:tab w:val="left" w:pos="5549"/>
        </w:tabs>
        <w:bidi w:val="0"/>
        <w:jc w:val="left"/>
        <w:rPr>
          <w:rFonts w:hint="default"/>
          <w:lang w:val="en" w:eastAsia="zh-CN"/>
        </w:rPr>
      </w:pPr>
      <w:r>
        <w:rPr>
          <w:sz w:val="36"/>
        </w:rPr>
        <mc:AlternateContent>
          <mc:Choice Requires="wps">
            <w:drawing>
              <wp:anchor distT="0" distB="0" distL="114300" distR="114300" simplePos="0" relativeHeight="260942848" behindDoc="0" locked="0" layoutInCell="1" allowOverlap="1">
                <wp:simplePos x="0" y="0"/>
                <wp:positionH relativeFrom="column">
                  <wp:posOffset>2846070</wp:posOffset>
                </wp:positionH>
                <wp:positionV relativeFrom="paragraph">
                  <wp:posOffset>123190</wp:posOffset>
                </wp:positionV>
                <wp:extent cx="0" cy="366395"/>
                <wp:effectExtent l="38100" t="0" r="38100" b="14605"/>
                <wp:wrapNone/>
                <wp:docPr id="36" name="直接箭头连接符 36"/>
                <wp:cNvGraphicFramePr/>
                <a:graphic xmlns:a="http://schemas.openxmlformats.org/drawingml/2006/main">
                  <a:graphicData uri="http://schemas.microsoft.com/office/word/2010/wordprocessingShape">
                    <wps:wsp>
                      <wps:cNvCnPr/>
                      <wps:spPr>
                        <a:xfrm>
                          <a:off x="0" y="0"/>
                          <a:ext cx="0" cy="36639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1pt;margin-top:9.7pt;height:28.85pt;width:0pt;z-index:260942848;mso-width-relative:page;mso-height-relative:page;" filled="f" stroked="t" coordsize="21600,21600" o:gfxdata="UEsFBgAAAAAAAAAAAAAAAAAAAAAAAFBLAwQKAAAAAACHTuJAAAAAAAAAAAAAAAAABAAAAGRycy9Q&#10;SwMEFAAAAAgAh07iQD3XksnVAAAACQEAAA8AAABkcnMvZG93bnJldi54bWxNj8FOwzAMhu9IvENk&#10;JG4s7VaxrjTdAak3hMQYnL3GtGWNUzVZN94eIw5wtP9Pvz+X24sb1ExT6D0bSBcJKOLG255bA/vX&#10;+i4HFSKyxcEzGfiiANvq+qrEwvozv9C8i62SEg4FGuhiHAutQ9ORw7DwI7FkH35yGGWcWm0nPEu5&#10;G/QySe61w57lQocjPXbUHHcnZ+DpeZPvj+k813Xz/rmauMaVfjPm9iZNHkBFusQ/GH70RR0qcTr4&#10;E9ugBgNZli8FlWCTgRLgd3EwsF6noKtS//+g+gZQSwMEFAAAAAgAh07iQCpNji/zAQAApgMAAA4A&#10;AABkcnMvZTJvRG9jLnhtbK1TS44TMRDdI3EHy3vSyUTTGlrpzCJh2CCIBByg4nZ3W/JPZZNOLsEF&#10;kFgBK2A1e04DwzEouzOZAXaILJxyld9zvefqxeXeaLaTGJSzNZ9NppxJK1yjbFfz16+uHl1wFiLY&#10;BrSzsuYHGfjl8uGDxeAreeZ6pxuJjEhsqAZf8z5GXxVFEL00ECbOS0vF1qGBSFvsigZhIHaji7Pp&#10;tCwGh41HJ2QIlF2PRb7M/G0rRXzRtkFGpmtOvcW8Yl63aS2WC6g6BN8rcWwD/qELA8rSpSeqNURg&#10;b1D9RWWUQBdcGyfCmcK1rRIyayA1s+kfal724GXWQuYEf7Ip/D9a8Xy3Qaaams9LziwYeqObd9c/&#10;3n68+frl+4frn9/ep/jzJ0Z1MmvwoSLMym7wuAt+g0n5vkWT/kkT22eDDyeD5T4yMSYFZedlOX98&#10;nuiKO5zHEJ9KZ1gKah4igur6uHLW0is6nGV/YfcsxBF4C0iXWneltKY8VNqyoebl/JyeWwCNVKsh&#10;Umg8iQy24wx0R7MqImbG4LRqEjqBA3bblUa2gzQv+Xds87dj6eo1hH48l0vpGFRGRRpnrUzNL05o&#10;qCIo/cQ2LB48+RtRge205KlRIxvOtKSGUjQq05acSU6P3qZo65pDtjznaRiyd8fBTdN2f5/Rd5/X&#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915LJ1QAAAAkBAAAPAAAAAAAAAAEAIAAAADgAAABk&#10;cnMvZG93bnJldi54bWxQSwECFAAUAAAACACHTuJAKk2OL/MBAACmAwAADgAAAAAAAAABACAAAAA6&#10;AQAAZHJzL2Uyb0RvYy54bWxQSwUGAAAAAAYABgBZAQAAnwUAAAAA&#10;">
                <v:fill on="f" focussize="0,0"/>
                <v:stroke weight="0.5pt" color="#000000 [3200]" miterlimit="8" joinstyle="miter" endarrow="block"/>
                <v:imagedata o:title=""/>
                <o:lock v:ext="edit" aspectratio="f"/>
              </v:shape>
            </w:pict>
          </mc:Fallback>
        </mc:AlternateContent>
      </w:r>
      <w:r>
        <w:rPr>
          <w:rFonts w:hint="default"/>
          <w:lang w:val="en" w:eastAsia="zh-CN"/>
        </w:rPr>
        <w:tab/>
      </w:r>
    </w:p>
    <w:p>
      <w:pPr>
        <w:tabs>
          <w:tab w:val="left" w:pos="5549"/>
        </w:tabs>
        <w:bidi w:val="0"/>
        <w:jc w:val="left"/>
        <w:rPr>
          <w:rFonts w:hint="default"/>
          <w:lang w:val="en" w:eastAsia="zh-CN"/>
        </w:rPr>
      </w:pPr>
      <w:r>
        <w:rPr>
          <w:sz w:val="36"/>
        </w:rPr>
        <mc:AlternateContent>
          <mc:Choice Requires="wps">
            <w:drawing>
              <wp:anchor distT="0" distB="0" distL="114300" distR="114300" simplePos="0" relativeHeight="305263616" behindDoc="0" locked="0" layoutInCell="1" allowOverlap="1">
                <wp:simplePos x="0" y="0"/>
                <wp:positionH relativeFrom="column">
                  <wp:posOffset>-343535</wp:posOffset>
                </wp:positionH>
                <wp:positionV relativeFrom="paragraph">
                  <wp:posOffset>1024890</wp:posOffset>
                </wp:positionV>
                <wp:extent cx="1543050" cy="868045"/>
                <wp:effectExtent l="6350" t="6350" r="12700" b="20955"/>
                <wp:wrapNone/>
                <wp:docPr id="38" name="流程图: 过程 38"/>
                <wp:cNvGraphicFramePr/>
                <a:graphic xmlns:a="http://schemas.openxmlformats.org/drawingml/2006/main">
                  <a:graphicData uri="http://schemas.microsoft.com/office/word/2010/wordprocessingShape">
                    <wps:wsp>
                      <wps:cNvSpPr/>
                      <wps:spPr>
                        <a:xfrm>
                          <a:off x="789940" y="6995160"/>
                          <a:ext cx="1543050" cy="86804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eastAsia="zh-CN"/>
                              </w:rPr>
                              <w:t>抄送发改、自然资源、税务、金融、供水、供气、燃气部门。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27.05pt;margin-top:80.7pt;height:68.35pt;width:121.5pt;z-index:305263616;v-text-anchor:middle;mso-width-relative:page;mso-height-relative:page;" fillcolor="#FFFFFF [3201]" filled="t" stroked="t" coordsize="21600,21600" o:gfxdata="UEsFBgAAAAAAAAAAAAAAAAAAAAAAAFBLAwQKAAAAAACHTuJAAAAAAAAAAAAAAAAABAAAAGRycy9Q&#10;SwMEFAAAAAgAh07iQIlTQHnWAAAACwEAAA8AAABkcnMvZG93bnJldi54bWxNj0FuwjAQRfeVuIM1&#10;SN1U4BiFNKRxWETiAAXa9RBPk6jxOIoNobevWbXL0X/6/025v9tB3GjyvWMNap2AIG6c6bnVcD4d&#10;VjkIH5ANDo5Jww952FeLpxIL42Z+p9sxtCKWsC9QQxfCWEjpm44s+rUbiWP25SaLIZ5TK82Ecyy3&#10;g9wkSSYt9hwXOhyp7qj5Pl6thpfME6b+dbb1R3NwrrXjqf7U+nmpkjcQge7hD4aHflSHKjpd3JWN&#10;F4OG1TZVEY1BplIQDyLPdyAuGja7XIGsSvn/h+oXUEsDBBQAAAAIAIdO4kAtLOkjggIAAOQEAAAO&#10;AAAAZHJzL2Uyb0RvYy54bWytVM1uEzEQviPxDpbvdDdpkiarbqsoVRBSRSMVxHnitbMr+Q/byabc&#10;OHHgEXgBXoArPA0/j8HYu21T6Amxh9kZz3h+vpnx6fleSbLjzjdGl3RwlFPCNTNVozclff1q+WxK&#10;iQ+gK5BG85LecE/Pz54+OW1twYemNrLijqAT7YvWlrQOwRZZ5lnNFfgjY7lGpTBOQUDRbbLKQYve&#10;lcyGeT7JWuMq6wzj3uPpRaekZ8m/EJyFKyE8D0SWFHMLibpE15FmZ6dQbBzYumF9GvAPWShoNAa9&#10;c3UBAcjWNX+5Ug1zxhsRjphRmRGiYTzVgNUM8j+qua7B8lQLguPtHUz+/7llL3crR5qqpMfYKQ0K&#10;e/Tjy/ufnz9+//S1IL++fUCWoA6Baq0v0P7arlwveWRj1XvhVPxjPWRf0pPpbDZCtG9KOpnNxoNJ&#10;jzPfB8JQPxiPjvMxGjC0mE6m+Wgc/Wf3jqzz4Tk3ikSmpEKadlGDC6uu0wlq2F360F27NY85eCOb&#10;atlImQS3WS+kIzvA/i/T10d6YCY1aTGt4UkekwKcQyEhIKssIuP1hhKQGxxwFlyK/eC2PwySp++x&#10;IDHJC/B1l0zyEM2gUE3AHZCNQjAOb0uNmETQO5gjF/brfY/92lQ32Dpnupn2li0bjHAJPqzA4RBj&#10;KbiY4QpJxK+kpucoqY1799h5tMfZQi0lLS4F1v52C45TIl9onLrZYBT7GpIwGp8MUXCHmvWhRm/V&#10;wiDuA3wCLEtstA/ylhXOqDe4v/MYVYD0GAg0w/gd0r2wCCj3anwJGJ/P72TcIgvhUl9bVtLgtnFd&#10;oNBmvg1GNGk8Im4dWD2cuEpp2Pq1j7t6KCer+8fp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CJ&#10;U0B51gAAAAsBAAAPAAAAAAAAAAEAIAAAADgAAABkcnMvZG93bnJldi54bWxQSwECFAAUAAAACACH&#10;TuJALSzpI4ICAADkBAAADgAAAAAAAAABACAAAAA7AQAAZHJzL2Uyb0RvYy54bWxQSwUGAAAAAAYA&#10;BgBZAQAALwYAAAAA&#10;">
                <v:fill on="t" focussize="0,0"/>
                <v:stroke weight="1pt" color="#000000 [3200]" miterlimit="8" joinstyle="miter"/>
                <v:imagedata o:title=""/>
                <o:lock v:ext="edit" aspectratio="f"/>
                <v:textbox>
                  <w:txbxContent>
                    <w:p>
                      <w:pPr>
                        <w:jc w:val="lef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eastAsia="zh-CN"/>
                        </w:rPr>
                        <w:t>抄送发改、自然资源、税务、金融、供水、供气、燃气部门。</w:t>
                      </w:r>
                    </w:p>
                  </w:txbxContent>
                </v:textbox>
              </v:shape>
            </w:pict>
          </mc:Fallback>
        </mc:AlternateContent>
      </w:r>
      <w:r>
        <w:rPr>
          <w:sz w:val="36"/>
        </w:rPr>
        <mc:AlternateContent>
          <mc:Choice Requires="wps">
            <w:drawing>
              <wp:anchor distT="0" distB="0" distL="114300" distR="114300" simplePos="0" relativeHeight="305262592" behindDoc="0" locked="0" layoutInCell="1" allowOverlap="1">
                <wp:simplePos x="0" y="0"/>
                <wp:positionH relativeFrom="column">
                  <wp:posOffset>4428490</wp:posOffset>
                </wp:positionH>
                <wp:positionV relativeFrom="paragraph">
                  <wp:posOffset>1092835</wp:posOffset>
                </wp:positionV>
                <wp:extent cx="1562100" cy="619125"/>
                <wp:effectExtent l="6350" t="6350" r="12700" b="22225"/>
                <wp:wrapNone/>
                <wp:docPr id="37" name="流程图: 过程 37"/>
                <wp:cNvGraphicFramePr/>
                <a:graphic xmlns:a="http://schemas.openxmlformats.org/drawingml/2006/main">
                  <a:graphicData uri="http://schemas.microsoft.com/office/word/2010/wordprocessingShape">
                    <wps:wsp>
                      <wps:cNvSpPr/>
                      <wps:spPr>
                        <a:xfrm>
                          <a:off x="5638165" y="7148830"/>
                          <a:ext cx="1562100" cy="6191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报市工作领导小组</w:t>
                            </w:r>
                          </w:p>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办公室备案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348.7pt;margin-top:86.05pt;height:48.75pt;width:123pt;z-index:305262592;v-text-anchor:middle;mso-width-relative:page;mso-height-relative:page;" fillcolor="#FFFFFF [3201]" filled="t" stroked="t" coordsize="21600,21600" o:gfxdata="UEsFBgAAAAAAAAAAAAAAAAAAAAAAAFBLAwQKAAAAAACHTuJAAAAAAAAAAAAAAAAABAAAAGRycy9Q&#10;SwMEFAAAAAgAh07iQNVG8BvWAAAACwEAAA8AAABkcnMvZG93bnJldi54bWxNj8FOwzAMhu9IvENk&#10;JC6IpS1VSkvTHSrtAdiAs9d4bbUmqZpsHW+POcHR/j/9/lxvb3YSV1rC6J2GdJOAINd5M7pew8dh&#10;9/wKIkR0BifvSMM3Bdg293c1Vsav7p2u+9gLLnGhQg1DjHMlZegGshg2fibH2ckvFiOPSy/NgiuX&#10;20lmSaKkxdHxhQFnagfqzvuL1fCkAmEeitW2n93O+97Oh/ZL68eHNHkDEekW/2D41Wd1aNjp6C/O&#10;BDFpUGWRM8pBkaUgmCjzF94cNWSqVCCbWv7/ofkBUEsDBBQAAAAIAIdO4kCU+LsUhAIAAOUEAAAO&#10;AAAAZHJzL2Uyb0RvYy54bWytVM1uEzEQviPxDpbvdLNpkqarbqooVRBSRSMVxHni9WYt+Q/byabc&#10;OHHgEXgBXoArPA0/j8HYu21T6AmxB++MZzw/n+fz2fleSbLjzgujS5ofDSjhmplK6E1JX79aPptS&#10;4gPoCqTRvKQ33NPz2dMnZ60t+NA0RlbcEQyifdHakjYh2CLLPGu4An9kLNdorI1TEFB1m6xy0GJ0&#10;JbPhYDDJWuMq6wzj3uPuRWeksxS/rjkLV3XteSCypFhbSKtL6zqu2ewMio0D2wjWlwH/UIUCoTHp&#10;XagLCEC2TvwVSgnmjDd1OGJGZaauBeOpB+wmH/zRzXUDlqdeEBxv72Dy/y8se7lbOSKqkh6fUKJB&#10;4R39+PL+5+eP3z99Lcivbx9QJGhDoFrrC/S/tivXax7F2PW+dir+sR+yL+l4cjzNJ2NKbkp6ko+m&#10;0+MeaL4PhKFDPp4M8wHeB0OPSX6aD8cxQXYfyTofnnOjSBRKWkvTLhpwYdVddcIadpc+dMdu3WMR&#10;3khRLYWUSXGb9UI6sgMcgGX6+kwP3KQmLZY1PElFAQ5iLSFgfcoiNF5vKAG5wQlnwaXcD077wySD&#10;9D2WJBZ5Ab7pikkRohsUSgQkgRSqpNPD01IjJhH1Ducohf1634O/NtUN3p0z3VB7y5YCM1yCDytw&#10;OMWILzIzXOES8Sup6SVKGuPePbYf/XG40EpJi6zA3t9uwXFK5AuNY3eaj0aRRkkZjU+GqLhDy/rQ&#10;ordqYRD3HN8Ay5IY/YO8FWtn1Bsk8DxmrUF6TASaYf4O6V5ZBNR7Mz4FjM/ndzrSyEK41NeWlTS4&#10;beQLFNrMt8HUIo1HxK0Dq4cTuZSGred9JOuhnrzuX6f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NVG8BvWAAAACwEAAA8AAAAAAAAAAQAgAAAAOAAAAGRycy9kb3ducmV2LnhtbFBLAQIUABQAAAAI&#10;AIdO4kCU+LsUhAIAAOUEAAAOAAAAAAAAAAEAIAAAADsBAABkcnMvZTJvRG9jLnhtbFBLBQYAAAAA&#10;BgAGAFkBAAAxBgAAAAA=&#10;">
                <v:fill on="t" focussize="0,0"/>
                <v:stroke weight="1pt" color="#000000 [3200]" miterlimit="8" joinstyle="miter"/>
                <v:imagedata o:title=""/>
                <o:lock v:ext="edit" aspectratio="f"/>
                <v:textbo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报市工作领导小组</w:t>
                      </w:r>
                    </w:p>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办公室备案</w:t>
                      </w:r>
                    </w:p>
                  </w:txbxContent>
                </v:textbox>
              </v:shape>
            </w:pict>
          </mc:Fallback>
        </mc:AlternateContent>
      </w:r>
      <w:r>
        <w:rPr>
          <w:sz w:val="36"/>
        </w:rPr>
        <mc:AlternateContent>
          <mc:Choice Requires="wps">
            <w:drawing>
              <wp:anchor distT="0" distB="0" distL="114300" distR="114300" simplePos="0" relativeHeight="305261568" behindDoc="0" locked="0" layoutInCell="1" allowOverlap="1">
                <wp:simplePos x="0" y="0"/>
                <wp:positionH relativeFrom="column">
                  <wp:posOffset>1209040</wp:posOffset>
                </wp:positionH>
                <wp:positionV relativeFrom="paragraph">
                  <wp:posOffset>1470025</wp:posOffset>
                </wp:positionV>
                <wp:extent cx="470535" cy="0"/>
                <wp:effectExtent l="0" t="38100" r="5715" b="38100"/>
                <wp:wrapNone/>
                <wp:docPr id="39" name="直接箭头连接符 39"/>
                <wp:cNvGraphicFramePr/>
                <a:graphic xmlns:a="http://schemas.openxmlformats.org/drawingml/2006/main">
                  <a:graphicData uri="http://schemas.microsoft.com/office/word/2010/wordprocessingShape">
                    <wps:wsp>
                      <wps:cNvCnPr/>
                      <wps:spPr>
                        <a:xfrm flipH="true">
                          <a:off x="2352040" y="7506970"/>
                          <a:ext cx="470535" cy="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5.2pt;margin-top:115.75pt;height:0pt;width:37.05pt;z-index:305261568;mso-width-relative:page;mso-height-relative:page;" filled="f" stroked="t" coordsize="21600,21600" o:gfxdata="UEsFBgAAAAAAAAAAAAAAAAAAAAAAAFBLAwQKAAAAAACHTuJAAAAAAAAAAAAAAAAABAAAAGRycy9Q&#10;SwMEFAAAAAgAh07iQIS+gw/YAAAACwEAAA8AAABkcnMvZG93bnJldi54bWxNj9FKw0AQRd8F/2EZ&#10;wZdidxNraWM2faiKgiDa+gHb7JgEd2dDdtvEv3cEQd/mzlzunFtuJu/ECYfYBdKQzRUIpDrYjhoN&#10;7/uHqxWImAxZ4wKhhi+MsKnOz0pT2DDSG552qREcQrEwGtqU+kLKWLfoTZyHHolvH2HwJrEcGmkH&#10;M3K4dzJXaim96Yg/tKbHbYv15+7oNUzyfv2kZvXjHT2Pua3dy+t2nGl9eZGpWxAJp/Rnhh98RoeK&#10;mQ7hSDYKx3qtFmzVkF9nNyDYkS8XPBx+N7Iq5f8O1TdQSwMEFAAAAAgAh07iQGLxMpwPAgAAvwMA&#10;AA4AAABkcnMvZTJvRG9jLnhtbK1TS44TMRDdI3EHy3vSnWSSzLTizCJhYIFgJOAAFbe725J/sj3p&#10;5BJcAIkVsAJWs+c0MByDsjuE3w7RC6vsqnr1qur18nKvFdkJH6Q1jI5HJSXCcFtL0zL68sXVg3NK&#10;QgRTg7JGMHoQgV6u7t9b9q4SE9tZVQtPEMSEqneMdjG6qigC74SGMLJOGHQ21muIePVtUXvoEV2r&#10;YlKW86K3vnbechECvm4GJ11l/KYRPD5rmiAiUYwit5hPn89tOovVEqrWg+skP9KAf2ChQRoseoLa&#10;QARy4+VfUFpyb4Nt4ohbXdimkVzkHrCbcflHN887cCL3gsMJ7jSm8P9g+dPdtSeyZnR6QYkBjTu6&#10;e3379dW7u08fv7y9/fb5TbI/vCfox2H1LlSYszbX/ngL7tqnzveN16RR0j1mNPqbxBsqbJDsGZ1M&#10;Z5PyDOd/YHQxK+cXi+PkxT4SjgFni3I2nVHCMSC7igEwYTgf4iNhNUkGoyF6kG0X19YYXK/141wJ&#10;dk9CREqY+CMhJRt7JZXKW1aG9IzOpzPkwQG11iiIaGqH3QfTUgKqRRHz6DNisErWKTvhBN9u18qT&#10;HSQh5S+NA6v9FpZKbyB0Q1x2DRLTMqLOldSMnp+yoYog1UNTk3hwOPjoJZhWCZqIalFTogQSStZQ&#10;SxksmVYwDD1ZW1sf8i7yO6okkzoqOsnw13vO/vnfr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hL6DD9gAAAALAQAADwAAAAAAAAABACAAAAA4AAAAZHJzL2Rvd25yZXYueG1sUEsBAhQAFAAAAAgA&#10;h07iQGLxMpwPAgAAvwMAAA4AAAAAAAAAAQAgAAAAPQEAAGRycy9lMm9Eb2MueG1sUEsFBgAAAAAG&#10;AAYAWQEAAL4FAAAAAA==&#10;">
                <v:fill on="f" focussize="0,0"/>
                <v:stroke weight="0.5pt" color="#000000 [3200]" miterlimit="8" joinstyle="miter" endarrow="block"/>
                <v:imagedata o:title=""/>
                <o:lock v:ext="edit" aspectratio="f"/>
              </v:shape>
            </w:pict>
          </mc:Fallback>
        </mc:AlternateContent>
      </w:r>
      <w:r>
        <w:rPr>
          <w:sz w:val="36"/>
        </w:rPr>
        <mc:AlternateContent>
          <mc:Choice Requires="wps">
            <w:drawing>
              <wp:anchor distT="0" distB="0" distL="114300" distR="114300" simplePos="0" relativeHeight="305260544" behindDoc="0" locked="0" layoutInCell="1" allowOverlap="1">
                <wp:simplePos x="0" y="0"/>
                <wp:positionH relativeFrom="column">
                  <wp:posOffset>4051300</wp:posOffset>
                </wp:positionH>
                <wp:positionV relativeFrom="paragraph">
                  <wp:posOffset>1441450</wp:posOffset>
                </wp:positionV>
                <wp:extent cx="377190" cy="0"/>
                <wp:effectExtent l="0" t="38100" r="3810" b="38100"/>
                <wp:wrapNone/>
                <wp:docPr id="40" name="直接箭头连接符 40"/>
                <wp:cNvGraphicFramePr/>
                <a:graphic xmlns:a="http://schemas.openxmlformats.org/drawingml/2006/main">
                  <a:graphicData uri="http://schemas.microsoft.com/office/word/2010/wordprocessingShape">
                    <wps:wsp>
                      <wps:cNvCnPr>
                        <a:stCxn id="16" idx="3"/>
                      </wps:cNvCnPr>
                      <wps:spPr>
                        <a:xfrm>
                          <a:off x="5194300" y="7506970"/>
                          <a:ext cx="377190" cy="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9pt;margin-top:113.5pt;height:0pt;width:29.7pt;z-index:305260544;mso-width-relative:page;mso-height-relative:page;" filled="f" stroked="t" coordsize="21600,21600" o:gfxdata="UEsFBgAAAAAAAAAAAAAAAAAAAAAAAFBLAwQKAAAAAACHTuJAAAAAAAAAAAAAAAAABAAAAGRycy9Q&#10;SwMEFAAAAAgAh07iQOCYAs7XAAAACwEAAA8AAABkcnMvZG93bnJldi54bWxNj81OwzAQhO9IvIO1&#10;SNyo84PSNMTpASk3hEQpnLexSULjdWS7aXl7FgkJbrs7o9lv6u3FTmIxPoyOFKSrBIShzumRegX7&#10;1/auBBEiksbJkVHwZQJsm+urGivtzvRill3sBYdQqFDBEONcSRm6wVgMKzcbYu3DeYuRV99L7fHM&#10;4XaSWZIU0uJI/GHA2TwOpjvuTlbB0/Om3B/TZWnb7v0z99RiLt+Uur1JkwcQ0Vzinxl+8BkdGmY6&#10;uBPpICYFRV5yl6ggy9Y8sKPYrO9BHH4vsqnl/w7NN1BLAwQUAAAACACHTuJA8MwxmBICAADZAwAA&#10;DgAAAGRycy9lMm9Eb2MueG1srVPNjtMwEL4j8Q6W7zTJdttuo6Z7aFkuCCoBDzB1nMSS/2Sbpn0J&#10;XgCJE3ACTnvnaWB5DMZOWxa4IXJwxpn5vpn5ZrK43itJdtx5YXRFi1FOCdfM1EK3FX318ubRFSU+&#10;gK5BGs0reuCeXi8fPlj0tuQXpjOy5o4gifZlbyvahWDLLPOs4wr8yFiu0dkYpyDg1bVZ7aBHdiWz&#10;izyfZr1xtXWGce/x63pw0mXibxrOwvOm8TwQWVGsLaTTpXMbz2y5gLJ1YDvBjmXAP1ShQGhMeqZa&#10;QwDy2om/qJRgznjThBEzKjNNIxhPPWA3Rf5HNy86sDz1guJ4e5bJ/z9a9my3cUTUFb1EeTQonNHd&#10;29vvbz7cffn87f3tj6/vov3pI0E/itVbXyJmpTcutuvDaq8TvJhSfO8rOo5h2W9x8eLtgNg3TkUk&#10;tk4welLML8c5pj5UdDbJp/PZcSZ8HwiLdLNZMUc/w4DkyqA8cVjnwxNuFIlGRX1wINourIzWOHjj&#10;ijQS2D31IdYE5QkQC9DmRkiZ5i816Ss6HU9iHsAtbCQENJVFXbxuKQHZ4nqz4BKjN1LUEZ0kcO12&#10;JR3ZQVyx9CQFUJz7YTH1Gnw3xCXXsHxKBPwDpFAVvTqjoQwg5GNdk3CwOJLgBOhWchoLVbymRHIs&#10;KFpDZ1IfRR90jopvTX3YuNMwcH+SBMddjwt6/57Qv/7I5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gmALO1wAAAAsBAAAPAAAAAAAAAAEAIAAAADgAAABkcnMvZG93bnJldi54bWxQSwECFAAUAAAA&#10;CACHTuJA8MwxmBICAADZAwAADgAAAAAAAAABACAAAAA8AQAAZHJzL2Uyb0RvYy54bWxQSwUGAAAA&#10;AAYABgBZAQAAwAUAAAAA&#10;">
                <v:fill on="f" focussize="0,0"/>
                <v:stroke weight="0.5pt" color="#000000 [3200]" miterlimit="8" joinstyle="miter" endarrow="block"/>
                <v:imagedata o:title=""/>
                <o:lock v:ext="edit" aspectratio="f"/>
              </v:shape>
            </w:pict>
          </mc:Fallback>
        </mc:AlternateContent>
      </w:r>
      <w:r>
        <w:rPr>
          <w:sz w:val="36"/>
        </w:rPr>
        <mc:AlternateContent>
          <mc:Choice Requires="wps">
            <w:drawing>
              <wp:anchor distT="0" distB="0" distL="114300" distR="114300" simplePos="0" relativeHeight="305259520" behindDoc="0" locked="0" layoutInCell="1" allowOverlap="1">
                <wp:simplePos x="0" y="0"/>
                <wp:positionH relativeFrom="column">
                  <wp:posOffset>2865755</wp:posOffset>
                </wp:positionH>
                <wp:positionV relativeFrom="paragraph">
                  <wp:posOffset>1684020</wp:posOffset>
                </wp:positionV>
                <wp:extent cx="18415" cy="514350"/>
                <wp:effectExtent l="22225" t="0" r="35560" b="0"/>
                <wp:wrapNone/>
                <wp:docPr id="41" name="直接箭头连接符 41"/>
                <wp:cNvGraphicFramePr/>
                <a:graphic xmlns:a="http://schemas.openxmlformats.org/drawingml/2006/main">
                  <a:graphicData uri="http://schemas.microsoft.com/office/word/2010/wordprocessingShape">
                    <wps:wsp>
                      <wps:cNvCnPr>
                        <a:stCxn id="16" idx="2"/>
                      </wps:cNvCnPr>
                      <wps:spPr>
                        <a:xfrm>
                          <a:off x="0" y="0"/>
                          <a:ext cx="18415" cy="51435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5.65pt;margin-top:132.6pt;height:40.5pt;width:1.45pt;z-index:305259520;mso-width-relative:page;mso-height-relative:page;" filled="f" stroked="t" coordsize="21600,21600" o:gfxdata="UEsFBgAAAAAAAAAAAAAAAAAAAAAAAFBLAwQKAAAAAACHTuJAAAAAAAAAAAAAAAAABAAAAGRycy9Q&#10;SwMEFAAAAAgAh07iQDrdgu3YAAAACwEAAA8AAABkcnMvZG93bnJldi54bWxNj01PwzAMhu9I/IfI&#10;SNxY+q3R1d0BqTeExNg4Z03WljVO1WTd+PeYE9xs+dHr5622NzuKxcx+cIQQryIQhlqnB+oQ9h/N&#10;0xqED4q0Gh0ZhG/jYVvf31Wq1O5K72bZhU5wCPlSIfQhTKWUvu2NVX7lJkN8O7nZqsDr3Ek9qyuH&#10;21EmUVRIqwbiD72azEtv2vPuYhFe357X+3O8LE3Tfn6lMzUqlQfEx4c42oAI5hb+YPjVZ3Wo2eno&#10;LqS9GBGyPE4ZRUiKPAHBRJZnPBwR0qxIQNaV/N+h/gFQSwMEFAAAAAgAh07iQL0rP/cKAgAA0QMA&#10;AA4AAABkcnMvZTJvRG9jLnhtbK1TTa7TMBDeI3EHy3uaprRVFdV9i5bHBkEl4ABTx0ks+U+2adpL&#10;cAEkVsAKWL39Ow08jsHYacsDdogsHDsz33i+75ssrw5akb3wQVrDaDkaUyIMt7U0LaOvX10/WlAS&#10;IpgalDWC0aMI9Gr18MGyd5WY2M6qWniCRUyoesdoF6OriiLwTmgII+uEwWBjvYaIR98WtYceq2tV&#10;TMbjedFbXztvuQgBv26GIF3l+k0jeHzRNEFEohjF3mJefV53aS1WS6haD66T/NQG/EMXGqTBSy+l&#10;NhCBvPHyr1Jacm+DbeKIW13YppFcZA7Iphz/weZlB05kLihOcBeZwv8ry5/vt57ImtFpSYkBjR7d&#10;vbv5/vbj3dcv3z7c/Lh9n/afPxGMo1i9CxVi1mbrE90Q1weT4eWc4vvA6CSlFb/lpUNwA+LQeJ2Q&#10;SJ1gNnpyvPggDpFw/FgupuWMEo6RWTl9PMs2FVCdsc6H+FRYTdKG0RA9yLaLa2sMGm59ma2A/bMQ&#10;Uy9QnQHpYmOvpVLZd2VIz+g8XUA44PQ1CiJutUM9gmkpAdXiWPPoc8VglawTOlP37W6tPNlDGq38&#10;ZOYoyv20dPUGQjfk5dAwdFpGnHwlNaOLCxqqCFI9MTWJR4dWRC/BtErQ1KgWNSVKYENpNzBT5iT2&#10;oG9Semfr49afTcC5yRKcZjwN5v1zRv/6E1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Drdgu3Y&#10;AAAACwEAAA8AAAAAAAAAAQAgAAAAOAAAAGRycy9kb3ducmV2LnhtbFBLAQIUABQAAAAIAIdO4kC9&#10;Kz/3CgIAANEDAAAOAAAAAAAAAAEAIAAAAD0BAABkcnMvZTJvRG9jLnhtbFBLBQYAAAAABgAGAFkB&#10;AAC5BQAAAAA=&#10;">
                <v:fill on="f" focussize="0,0"/>
                <v:stroke weight="0.5pt" color="#000000 [3200]" miterlimit="8" joinstyle="miter" endarrow="block"/>
                <v:imagedata o:title=""/>
                <o:lock v:ext="edit" aspectratio="f"/>
              </v:shape>
            </w:pict>
          </mc:Fallback>
        </mc:AlternateContent>
      </w:r>
      <w:r>
        <w:rPr>
          <w:sz w:val="36"/>
        </w:rPr>
        <mc:AlternateContent>
          <mc:Choice Requires="wps">
            <w:drawing>
              <wp:anchor distT="0" distB="0" distL="114300" distR="114300" simplePos="0" relativeHeight="252683264" behindDoc="0" locked="0" layoutInCell="1" allowOverlap="1">
                <wp:simplePos x="0" y="0"/>
                <wp:positionH relativeFrom="column">
                  <wp:posOffset>1713230</wp:posOffset>
                </wp:positionH>
                <wp:positionV relativeFrom="paragraph">
                  <wp:posOffset>2210435</wp:posOffset>
                </wp:positionV>
                <wp:extent cx="2370455" cy="733425"/>
                <wp:effectExtent l="6350" t="6350" r="23495" b="22225"/>
                <wp:wrapNone/>
                <wp:docPr id="17" name="流程图: 过程 17"/>
                <wp:cNvGraphicFramePr/>
                <a:graphic xmlns:a="http://schemas.openxmlformats.org/drawingml/2006/main">
                  <a:graphicData uri="http://schemas.microsoft.com/office/word/2010/wordprocessingShape">
                    <wps:wsp>
                      <wps:cNvSpPr/>
                      <wps:spPr>
                        <a:xfrm>
                          <a:off x="0" y="0"/>
                          <a:ext cx="2370455" cy="7334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申请单位</w:t>
                            </w:r>
                          </w:p>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办理各项建设手续</w:t>
                            </w:r>
                          </w:p>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享受各项优惠政策</w:t>
                            </w:r>
                          </w:p>
                          <w:p>
                            <w:pPr>
                              <w:jc w:val="center"/>
                              <w:rPr>
                                <w:rFonts w:hint="eastAsia" w:ascii="CESI仿宋-GB2312" w:hAnsi="CESI仿宋-GB2312" w:eastAsia="CESI仿宋-GB2312" w:cs="CESI仿宋-GB2312"/>
                                <w:lang w:eastAsia="zh-CN"/>
                              </w:rPr>
                            </w:pPr>
                          </w:p>
                          <w:p>
                            <w:pPr>
                              <w:jc w:val="center"/>
                              <w:rPr>
                                <w:rFonts w:hint="eastAsia" w:ascii="CESI仿宋-GB2312" w:hAnsi="CESI仿宋-GB2312" w:eastAsia="CESI仿宋-GB2312" w:cs="CESI仿宋-GB2312"/>
                                <w:lang w:eastAsia="zh-CN"/>
                              </w:rPr>
                            </w:pP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34.9pt;margin-top:174.05pt;height:57.75pt;width:186.65pt;z-index:252683264;v-text-anchor:middle;mso-width-relative:page;mso-height-relative:page;" fillcolor="#FFFFFF [3201]" filled="t" stroked="t" coordsize="21600,21600" o:gfxdata="UEsFBgAAAAAAAAAAAAAAAAAAAAAAAFBLAwQKAAAAAACHTuJAAAAAAAAAAAAAAAAABAAAAGRycy9Q&#10;SwMEFAAAAAgAh07iQALSMKzXAAAACwEAAA8AAABkcnMvZG93bnJldi54bWxNj8FOwzAQRO9I/IO1&#10;SFwQddJEpg3Z9BCpH0ALnLfJNomI11HsNuXvMSe47WhHM2/K3c2O6sqzH5wgpKsEFEvj2kE6hPfj&#10;/nkDygeSlkYnjPDNHnbV/V1JResWeePrIXQqhogvCKEPYSq09k3PlvzKTSzxd3azpRDl3Ol2piWG&#10;21Gvk8RoS4PEhp4mrntuvg4Xi/BkPFPuXxZbfzR75zo7HetPxMeHNHkFFfgW/szwix/RoYpMJ3eR&#10;1qsRYW22ET0gZPkmBRUdJs/icULITWZAV6X+v6H6AVBLAwQUAAAACACHTuJALbh3rnYCAADZBAAA&#10;DgAAAGRycy9lMm9Eb2MueG1srVTNbhMxEL4j8Q6W73Q3aULKqpsqShWEVNFIAXGeeL1ZS/7DdrIp&#10;N04ceARegBfgCk/Dz2Mw9m7TFHpC7MGZ8Yzn55v5cn6xV5LsuPPC6JIOTnJKuGamEnpT0tevFk/O&#10;KPEBdAXSaF7SG+7pxfTxo/PWFnxoGiMr7ggG0b5obUmbEGyRZZ41XIE/MZZrNNbGKQiouk1WOWgx&#10;upLZMM+fZq1xlXWGce/x9rIz0mmKX9echeu69jwQWVKsLaTTpXMdz2x6DsXGgW0E68uAf6hCgdCY&#10;9BDqEgKQrRN/hVKCOeNNHU6YUZmpa8F46gG7GeR/dLNqwPLUC4Lj7QEm///Cspe7pSOiwtlNKNGg&#10;cEY/vrz/+fnj909fC/Lr2wcUCdoQqNb6Av1Xdul6zaMYu97XTsVf7IfsE7g3B3D5PhCGl8PTST4a&#10;jylhaJucno6G4xg0u3ttnQ/PuVEkCiWtpWnnDbiw7Mab8IXdlQ/ds1v3mNgbKaqFkDIpbrOeS0d2&#10;gENfpK/PdM9NatJi28NJjovBAJevlhBQVBbh8HpDCcgNbjULLuW+99ofJ8nT91CSWOQl+KYrJkWI&#10;blAoEXDxpVAlPTt+LTViEpHusI1S2K/3PeBrU93gvJzpFtlbthCY4Qp8WILDzcVWkI3hGo+IX0lN&#10;L1HSGPfuofvojwuFVkpaZAL2/nYLjlMiX2hctWeD0ShSJymj8WSIiju2rI8teqvmBnEfIO8tS2L0&#10;D/JWrJ1Rb5C0s5i1BukxEWiG+Tuke2UeUO/NSH/GZ7ODjtSxEK70yrKSBreNHIFCm9k2mFqk9Yi4&#10;dWD1cCJ/0rL1XI8EPdaT190/0vQ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AtIwrNcAAAALAQAA&#10;DwAAAAAAAAABACAAAAA4AAAAZHJzL2Rvd25yZXYueG1sUEsBAhQAFAAAAAgAh07iQC24d652AgAA&#10;2QQAAA4AAAAAAAAAAQAgAAAAPAEAAGRycy9lMm9Eb2MueG1sUEsFBgAAAAAGAAYAWQEAACQGAAAA&#10;AA==&#10;">
                <v:fill on="t" focussize="0,0"/>
                <v:stroke weight="1pt" color="#000000 [3200]" miterlimit="8" joinstyle="miter"/>
                <v:imagedata o:title=""/>
                <o:lock v:ext="edit" aspectratio="f"/>
                <v:textbo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申请单位</w:t>
                      </w:r>
                    </w:p>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办理各项建设手续</w:t>
                      </w:r>
                    </w:p>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享受各项优惠政策</w:t>
                      </w:r>
                    </w:p>
                    <w:p>
                      <w:pPr>
                        <w:jc w:val="center"/>
                        <w:rPr>
                          <w:rFonts w:hint="eastAsia" w:ascii="CESI仿宋-GB2312" w:hAnsi="CESI仿宋-GB2312" w:eastAsia="CESI仿宋-GB2312" w:cs="CESI仿宋-GB2312"/>
                          <w:lang w:eastAsia="zh-CN"/>
                        </w:rPr>
                      </w:pPr>
                    </w:p>
                    <w:p>
                      <w:pPr>
                        <w:jc w:val="center"/>
                        <w:rPr>
                          <w:rFonts w:hint="eastAsia" w:ascii="CESI仿宋-GB2312" w:hAnsi="CESI仿宋-GB2312" w:eastAsia="CESI仿宋-GB2312" w:cs="CESI仿宋-GB2312"/>
                          <w:lang w:eastAsia="zh-CN"/>
                        </w:rPr>
                      </w:pPr>
                    </w:p>
                  </w:txbxContent>
                </v:textbox>
              </v:shape>
            </w:pict>
          </mc:Fallback>
        </mc:AlternateContent>
      </w:r>
      <w:r>
        <w:rPr>
          <w:sz w:val="36"/>
        </w:rPr>
        <mc:AlternateContent>
          <mc:Choice Requires="wps">
            <w:drawing>
              <wp:anchor distT="0" distB="0" distL="114300" distR="114300" simplePos="0" relativeHeight="278463488" behindDoc="0" locked="0" layoutInCell="1" allowOverlap="1">
                <wp:simplePos x="0" y="0"/>
                <wp:positionH relativeFrom="column">
                  <wp:posOffset>2834640</wp:posOffset>
                </wp:positionH>
                <wp:positionV relativeFrom="paragraph">
                  <wp:posOffset>694055</wp:posOffset>
                </wp:positionV>
                <wp:extent cx="11430" cy="494665"/>
                <wp:effectExtent l="28575" t="0" r="36195" b="635"/>
                <wp:wrapNone/>
                <wp:docPr id="42" name="直接箭头连接符 42"/>
                <wp:cNvGraphicFramePr/>
                <a:graphic xmlns:a="http://schemas.openxmlformats.org/drawingml/2006/main">
                  <a:graphicData uri="http://schemas.microsoft.com/office/word/2010/wordprocessingShape">
                    <wps:wsp>
                      <wps:cNvCnPr>
                        <a:stCxn id="15" idx="2"/>
                      </wps:cNvCnPr>
                      <wps:spPr>
                        <a:xfrm>
                          <a:off x="0" y="0"/>
                          <a:ext cx="11430" cy="49466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3.2pt;margin-top:54.65pt;height:38.95pt;width:0.9pt;z-index:278463488;mso-width-relative:page;mso-height-relative:page;" filled="f" stroked="t" coordsize="21600,21600" o:gfxdata="UEsFBgAAAAAAAAAAAAAAAAAAAAAAAFBLAwQKAAAAAACHTuJAAAAAAAAAAAAAAAAABAAAAGRycy9Q&#10;SwMEFAAAAAgAh07iQKnnFDLYAAAACwEAAA8AAABkcnMvZG93bnJldi54bWxNj8FOwzAMhu9IvENk&#10;JG4saRuNrjTdAak3hMTYOGdNaMsap0qybrw95gRH+//0+3O9vbqJLTbE0aOCbCWAWey8GbFXsH9v&#10;H0pgMWk0evJoFXzbCNvm9qbWlfEXfLPLLvWMSjBWWsGQ0lxxHrvBOh1XfrZI2acPTicaQ89N0Bcq&#10;dxPPhVhzp0ekC4Oe7fNgu9Pu7BS8vG7K/SlblrbtPr6KgK0u+EGp+7tMPAFL9pr+YPjVJ3VoyOno&#10;z2gimxRIuZaEUiA2BTAipCxzYEfalI858Kbm/39ofgBQSwMEFAAAAAgAh07iQFzcv8cIAgAA0QMA&#10;AA4AAABkcnMvZTJvRG9jLnhtbK1TzY7TMBC+I/EOlu80zW5bLVHTPbQsFwSVgAeYOk5iyX8am/68&#10;BC+AxAk4Aae98zSwPAZjp9tl4YbIwRln5puZb+bL/HJvNNtKDMrZmpejMWfSCtco29X89aurRxec&#10;hQi2Ae2srPlBBn65ePhgvvOVPHO9041ERklsqHa+5n2MviqKIHppIIycl5acrUMDka7YFQ3CjrIb&#10;XZyNx7Ni57Dx6IQMgb6uBidf5PxtK0V80bZBRqZrTr3FfGI+N+ksFnOoOgTfK3FsA/6hCwPKUtFT&#10;qhVEYG9Q/ZXKKIEuuDaOhDOFa1slZOZAbMrxH2xe9uBl5kLDCf40pvD/0orn2zUy1dR8csaZBUM7&#10;unl3/ePtx5uvX75/uP757X2yP39i5Kdh7XyoCLO0a0x0Q1zubYaXU07vfc1zWHEvLl2CHxD7Fk1C&#10;EnVG0bSTw2kPch+ZoI9lOTknhyDP5PFkNpumygVUt1iPIT6VzrBk1DxEBNX1cemspYU7LPMqYPss&#10;xAF4C0iFrbtSWue9a8t2NZ+dT1MxIPW1GiKZxtM8gu04A92RrEXEnDE4rZqEztSx2yw1si0kaeXn&#10;2Oa9sFR6BaEf4rJrEJ1RkZSvlan5xQkNVQSln9iGxYOnVURUYDsteWrUyIYzLamhZA3MtKXJ3M03&#10;WRvXHNaY3OlGusmzO2o8CfP3e466+xM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p5xQy2AAA&#10;AAsBAAAPAAAAAAAAAAEAIAAAADgAAABkcnMvZG93bnJldi54bWxQSwECFAAUAAAACACHTuJAXNy/&#10;xwgCAADRAwAADgAAAAAAAAABACAAAAA9AQAAZHJzL2Uyb0RvYy54bWxQSwUGAAAAAAYABgBZAQAA&#10;twUAAAAA&#10;">
                <v:fill on="f" focussize="0,0"/>
                <v:stroke weight="0.5pt" color="#000000 [3200]" miterlimit="8" joinstyle="miter" endarrow="block"/>
                <v:imagedata o:title=""/>
                <o:lock v:ext="edit" aspectratio="f"/>
              </v:shape>
            </w:pict>
          </mc:Fallback>
        </mc:AlternateContent>
      </w:r>
      <w:r>
        <w:rPr>
          <w:sz w:val="36"/>
        </w:rPr>
        <mc:AlternateContent>
          <mc:Choice Requires="wps">
            <w:drawing>
              <wp:anchor distT="0" distB="0" distL="114300" distR="114300" simplePos="0" relativeHeight="251921408" behindDoc="0" locked="0" layoutInCell="1" allowOverlap="1">
                <wp:simplePos x="0" y="0"/>
                <wp:positionH relativeFrom="column">
                  <wp:posOffset>1650365</wp:posOffset>
                </wp:positionH>
                <wp:positionV relativeFrom="paragraph">
                  <wp:posOffset>294005</wp:posOffset>
                </wp:positionV>
                <wp:extent cx="2367915" cy="400050"/>
                <wp:effectExtent l="6350" t="6350" r="6985" b="12700"/>
                <wp:wrapNone/>
                <wp:docPr id="15" name="流程图: 过程 15"/>
                <wp:cNvGraphicFramePr/>
                <a:graphic xmlns:a="http://schemas.openxmlformats.org/drawingml/2006/main">
                  <a:graphicData uri="http://schemas.microsoft.com/office/word/2010/wordprocessingShape">
                    <wps:wsp>
                      <wps:cNvSpPr/>
                      <wps:spPr>
                        <a:xfrm>
                          <a:off x="0" y="0"/>
                          <a:ext cx="2367915" cy="40005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lang w:val="en-US" w:eastAsia="zh-CN"/>
                              </w:rPr>
                            </w:pPr>
                            <w:r>
                              <w:rPr>
                                <w:rFonts w:hint="eastAsia" w:ascii="CESI仿宋-GB2312" w:hAnsi="CESI仿宋-GB2312" w:eastAsia="CESI仿宋-GB2312" w:cs="CESI仿宋-GB2312"/>
                                <w:lang w:eastAsia="zh-CN"/>
                              </w:rPr>
                              <w:t>报县（市、区）工作领导小组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29.95pt;margin-top:23.15pt;height:31.5pt;width:186.45pt;z-index:251921408;v-text-anchor:middle;mso-width-relative:page;mso-height-relative:page;" fillcolor="#FFFFFF [3201]" filled="t" stroked="t" coordsize="21600,21600" o:gfxdata="UEsFBgAAAAAAAAAAAAAAAAAAAAAAAFBLAwQKAAAAAACHTuJAAAAAAAAAAAAAAAAABAAAAGRycy9Q&#10;SwMEFAAAAAgAh07iQCT/9CDVAAAACgEAAA8AAABkcnMvZG93bnJldi54bWxNj8FOg0AQhu8mvsNm&#10;TLwYu1uoKMjSA0kfwLZ6nsIIRHaWsNtS397xpMfJfPn/7y+3VzeqC81h8GxhvTKgiBvfDtxZOB52&#10;jy+gQkRucfRMFr4pwLa6vSmxaP3Cb3TZx05JCIcCLfQxToXWoenJYVj5iVh+n352GOWcO93OuEi4&#10;G3ViTKYdDiwNPU5U99R87c/OwkMWCDfheXH1e7PzvnPTof6w9v5ubV5BRbrGPxh+9UUdKnE6+TO3&#10;QY0Wkqc8F9TCJktBCZCliWw5CWnyFHRV6v8Tqh9QSwMEFAAAAAgAh07iQNs7pSt3AgAA2QQAAA4A&#10;AABkcnMvZTJvRG9jLnhtbK1UzW4TMRC+I/EOlu90NyH9W3VTRamCkCoaqSDOE6+dteQ/bCebcuPE&#10;gUfoC/ACXOFp+HkMxs42TaEnxB6cGc/PN/N5JmfnG63Imvsgranp4KCkhBtmG2mWNX3zevbshJIQ&#10;wTSgrOE1veGBno+fPjnrXMWHtrWq4Z5gEhOqztW0jdFVRRFYyzWEA+u4QaOwXkNE1S+LxkOH2bUq&#10;hmV5VHTWN85bxkPA24utkY5zfiE4i1dCBB6JqinWFvPp87lIZzE+g2rpwbWS9WXAP1ShQRoE3aW6&#10;gAhk5eVfqbRk3gYr4gGzurBCSMZzD9jNoPyjm+sWHM+9IDnB7WgK/y8te7WeeyIbfLtDSgxofKMf&#10;Xz78/Pzp++3Xivz69hFFgjYkqnOhQv9rN/e9FlBMXW+E1+kX+yGbTO7Njly+iYTh5fD50fFpAmFo&#10;G5VleZjZL+6jnQ/xBbeaJKGmQtlu2oKP8+3zZn5hfRkiomPYnXsCDlbJZiaVyopfLqbKkzXgo8/y&#10;l8rHkAduypAO2x4elzgYDHD4hIKIonZIRzBLSkAtcapZ9Bn7QXTYB8Fu8HsMJBV5AaHdFpMzJDeo&#10;tIw4+Erqmp7sRyuDlSamt9wmKW4Wm57whW1u8L283Q5ycGwmEeESQpyDx8nFVnAb4xUeib+a2l6i&#10;pLX+/WP3yR8HCq2UdLgJ2Pu7FXhOiXppcNROB6NRWp2sjA6Ph6j4fcti32JWemqR9wHuvWNZTP5R&#10;3YnCW/0Wl3aSUAWogEBgGOJvme6VaUS9N+P6Mz6Z7HRcHQfx0lw7VtPoV2lHoDJ2sopWyDweibct&#10;WT2duD95BPpdTwu6r2ev+3+k8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Ak//Qg1QAAAAoBAAAP&#10;AAAAAAAAAAEAIAAAADgAAABkcnMvZG93bnJldi54bWxQSwECFAAUAAAACACHTuJA2zulK3cCAADZ&#10;BAAADgAAAAAAAAABACAAAAA6AQAAZHJzL2Uyb0RvYy54bWxQSwUGAAAAAAYABgBZAQAAIwYAAAAA&#10;">
                <v:fill on="t" focussize="0,0"/>
                <v:stroke weight="1pt" color="#000000 [3200]" miterlimit="8" joinstyle="miter"/>
                <v:imagedata o:title=""/>
                <o:lock v:ext="edit" aspectratio="f"/>
                <v:textbox>
                  <w:txbxContent>
                    <w:p>
                      <w:pPr>
                        <w:jc w:val="center"/>
                        <w:rPr>
                          <w:rFonts w:hint="default"/>
                          <w:lang w:val="en-US" w:eastAsia="zh-CN"/>
                        </w:rPr>
                      </w:pPr>
                      <w:r>
                        <w:rPr>
                          <w:rFonts w:hint="eastAsia" w:ascii="CESI仿宋-GB2312" w:hAnsi="CESI仿宋-GB2312" w:eastAsia="CESI仿宋-GB2312" w:cs="CESI仿宋-GB2312"/>
                          <w:lang w:eastAsia="zh-CN"/>
                        </w:rPr>
                        <w:t>报县（市、区）工作领导小组</w:t>
                      </w:r>
                    </w:p>
                  </w:txbxContent>
                </v:textbox>
              </v:shape>
            </w:pict>
          </mc:Fallback>
        </mc:AlternateContent>
      </w:r>
      <w:r>
        <w:rPr>
          <w:sz w:val="36"/>
        </w:rPr>
        <mc:AlternateContent>
          <mc:Choice Requires="wps">
            <w:drawing>
              <wp:anchor distT="0" distB="0" distL="114300" distR="114300" simplePos="0" relativeHeight="252175360" behindDoc="0" locked="0" layoutInCell="1" allowOverlap="1">
                <wp:simplePos x="0" y="0"/>
                <wp:positionH relativeFrom="column">
                  <wp:posOffset>1679575</wp:posOffset>
                </wp:positionH>
                <wp:positionV relativeFrom="paragraph">
                  <wp:posOffset>1198245</wp:posOffset>
                </wp:positionV>
                <wp:extent cx="2371725" cy="485775"/>
                <wp:effectExtent l="6350" t="6350" r="22225" b="22225"/>
                <wp:wrapNone/>
                <wp:docPr id="16" name="流程图: 过程 16"/>
                <wp:cNvGraphicFramePr/>
                <a:graphic xmlns:a="http://schemas.openxmlformats.org/drawingml/2006/main">
                  <a:graphicData uri="http://schemas.microsoft.com/office/word/2010/wordprocessingShape">
                    <wps:wsp>
                      <wps:cNvSpPr/>
                      <wps:spPr>
                        <a:xfrm>
                          <a:off x="0" y="0"/>
                          <a:ext cx="2371725" cy="48577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县（市、区）工作领导小组</w:t>
                            </w:r>
                          </w:p>
                          <w:p>
                            <w:pPr>
                              <w:jc w:val="center"/>
                            </w:pPr>
                            <w:r>
                              <w:rPr>
                                <w:rFonts w:hint="eastAsia" w:ascii="CESI仿宋-GB2312" w:hAnsi="CESI仿宋-GB2312" w:eastAsia="CESI仿宋-GB2312" w:cs="CESI仿宋-GB2312"/>
                                <w:lang w:eastAsia="zh-CN"/>
                              </w:rPr>
                              <w:t>办公室核发项目认定书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32.25pt;margin-top:94.35pt;height:38.25pt;width:186.75pt;z-index:252175360;v-text-anchor:middle;mso-width-relative:page;mso-height-relative:page;" fillcolor="#FFFFFF [3201]" filled="t" stroked="t" coordsize="21600,21600" o:gfxdata="UEsFBgAAAAAAAAAAAAAAAAAAAAAAAFBLAwQKAAAAAACHTuJAAAAAAAAAAAAAAAAABAAAAGRycy9Q&#10;SwMEFAAAAAgAh07iQKGVizzVAAAACwEAAA8AAABkcnMvZG93bnJldi54bWxNj0FuwjAQRfeVegdr&#10;KnVTFYcUQhTisIjEAQpt10M8TSLicRQbQm/fYdUuR//pz/vl7uYGdaUp9J4NLBcJKOLG255bAx/H&#10;/WsOKkRki4NnMvBDAXbV40OJhfUzv9P1EFslJRwKNNDFOBZah6Yjh2HhR2LJvv3kMMo5tdpOOEu5&#10;G3SaJJl22LN86HCkuqPmfLg4Ay9ZIFyFzezqz2bvfevGY/1lzPPTMtmCinSLfzDc9UUdKnE6+Qvb&#10;oAYDabZaCypBnm9ACZG95bLudI/WKeiq1P83VL9QSwMEFAAAAAgAh07iQNWCrJh2AgAA2QQAAA4A&#10;AABkcnMvZTJvRG9jLnhtbK1UzW4TMRC+I/EOlu90k5A0ZdVtFaUKQqpopII4T7x21pL/sJ1syo0T&#10;Bx6BF+AFuMLT8PMYjL3bNIWeEHtwZjzj+flmvpye77QiW+6DtKaiw6MBJdwwW0uzrujrV4snJ5SE&#10;CKYGZQ2v6A0P9Pzs8aPT1pV8ZBurau4JBjGhbF1FmxhdWRSBNVxDOLKOGzQK6zVEVP26qD20GF2r&#10;YjQYHBet9bXzlvEQ8PaiM9KzHF8IzuKVEIFHoiqKtcV8+nyu0lmcnUK59uAayfoy4B+q0CANJt2H&#10;uoAIZOPlX6G0ZN4GK+IRs7qwQkjGcw/YzXDwRzfXDTiee0FwgtvDFP5fWPZyu/RE1ji7Y0oMaJzR&#10;jy/vf37++P3T15L8+vYBRYI2BKp1oUT/a7f0vRZQTF3vhNfpF/shuwzuzR5cvouE4eXo6XQ4HU0o&#10;YWgbn0ym00kKWty9dj7E59xqkoSKCmXbeQM+LrvxZnxhexli9+zWPSUOVsl6IZXKil+v5sqTLeDQ&#10;F/nrM91zU4a02PZoOsDFYIDLJxREFLVDOIJZUwJqjVvNos+5770Oh0kG+XsoSSryAkLTFZMjJDco&#10;tYy4+Erqip4cvlYGMUlId9gmKe5Wux7wla1vcF7edoscHFtIzHAJIS7B4+ZiK8jGeIVHwq+itpco&#10;aax/99B98seFQislLTIBe3+7Ac8pUS8Mrtqz4XicqJOV8WQ6QsUfWlaHFrPRc4u4D5H3jmUx+Ud1&#10;Kwpv9Rsk7SxlFaACJgLDMH+HdK/MI+q9GenP+Gy215E6DuKluXasotFvEkegNHa2iVbIvB4Jtw6s&#10;Hk7kT162nuuJoId69rr7Rzr7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KGVizzVAAAACwEAAA8A&#10;AAAAAAAAAQAgAAAAOAAAAGRycy9kb3ducmV2LnhtbFBLAQIUABQAAAAIAIdO4kDVgqyYdgIAANkE&#10;AAAOAAAAAAAAAAEAIAAAADoBAABkcnMvZTJvRG9jLnhtbFBLBQYAAAAABgAGAFkBAAAiBgAAAAA=&#10;">
                <v:fill on="t" focussize="0,0"/>
                <v:stroke weight="1pt" color="#000000 [3200]" miterlimit="8" joinstyle="miter"/>
                <v:imagedata o:title=""/>
                <o:lock v:ext="edit" aspectratio="f"/>
                <v:textbo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县（市、区）工作领导小组</w:t>
                      </w:r>
                    </w:p>
                    <w:p>
                      <w:pPr>
                        <w:jc w:val="center"/>
                      </w:pPr>
                      <w:r>
                        <w:rPr>
                          <w:rFonts w:hint="eastAsia" w:ascii="CESI仿宋-GB2312" w:hAnsi="CESI仿宋-GB2312" w:eastAsia="CESI仿宋-GB2312" w:cs="CESI仿宋-GB2312"/>
                          <w:lang w:eastAsia="zh-CN"/>
                        </w:rPr>
                        <w:t>办公室核发项目认定书</w:t>
                      </w:r>
                    </w:p>
                  </w:txbxContent>
                </v:textbox>
              </v:shape>
            </w:pict>
          </mc:Fallback>
        </mc:AlternateContent>
      </w:r>
      <w:r>
        <w:rPr>
          <w:rFonts w:hint="default"/>
          <w:lang w:val="en" w:eastAsia="zh-CN"/>
        </w:rPr>
        <w:t xml:space="preserve">                                            </w:t>
      </w:r>
      <w:r>
        <w:rPr>
          <w:rFonts w:hint="eastAsia"/>
          <w:lang w:val="en-US" w:eastAsia="zh-CN"/>
        </w:rPr>
        <w:t xml:space="preserve"> </w:t>
      </w:r>
      <w:r>
        <w:rPr>
          <w:rFonts w:hint="eastAsia" w:ascii="CESI仿宋-GB2312" w:hAnsi="CESI仿宋-GB2312" w:eastAsia="CESI仿宋-GB2312" w:cs="CESI仿宋-GB2312"/>
          <w:lang w:val="en" w:eastAsia="zh-CN"/>
        </w:rPr>
        <w:t>无异议</w:t>
      </w:r>
    </w:p>
    <w:p>
      <w:pPr>
        <w:pStyle w:val="2"/>
        <w:rPr>
          <w:sz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2851785</wp:posOffset>
                </wp:positionH>
                <wp:positionV relativeFrom="paragraph">
                  <wp:posOffset>1104900</wp:posOffset>
                </wp:positionV>
                <wp:extent cx="0" cy="304165"/>
                <wp:effectExtent l="48895" t="0" r="65405" b="635"/>
                <wp:wrapNone/>
                <wp:docPr id="12" name="直接箭头连接符 12"/>
                <wp:cNvGraphicFramePr/>
                <a:graphic xmlns:a="http://schemas.openxmlformats.org/drawingml/2006/main">
                  <a:graphicData uri="http://schemas.microsoft.com/office/word/2010/wordprocessingShape">
                    <wps:wsp>
                      <wps:cNvCnPr/>
                      <wps:spPr>
                        <a:xfrm>
                          <a:off x="0" y="0"/>
                          <a:ext cx="0" cy="3041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55pt;margin-top:87pt;height:23.95pt;width:0pt;z-index:251666432;mso-width-relative:page;mso-height-relative:page;" filled="f" stroked="t" coordsize="21600,21600" o:gfxdata="UEsFBgAAAAAAAAAAAAAAAAAAAAAAAFBLAwQKAAAAAACHTuJAAAAAAAAAAAAAAAAABAAAAGRycy9Q&#10;SwMEFAAAAAgAh07iQLiTFy3YAAAACwEAAA8AAABkcnMvZG93bnJldi54bWxNj81OwzAQhO9IvIO1&#10;SFwQdRJFhYQ4FT9CFG4UHsCNt0kaex3F7t/bs6gHOO7Mp9mZanF0VuxxCr0nBeksAYHUeNNTq+D7&#10;6/X2HkSImoy2nlDBCQMs6suLSpfGH+gT96vYCg6hUGoFXYxjKWVoOnQ6zPyIxN7GT05HPqdWmkkf&#10;ONxZmSXJXDrdE3/o9IjPHTbDaucUbLbv86e82X68hZO7WRaPg3+xg1LXV2nyACLiMf7B8Fufq0PN&#10;ndZ+RyYIqyDPi5RRNu5yHsXEWVkryLK0AFlX8v+G+gdQSwMEFAAAAAgAh07iQApAdBjxAQAAowMA&#10;AA4AAABkcnMvZTJvRG9jLnhtbK1TS44TMRDdI3EHy3vSnQwTjVrpzCJh2CCIBByg4nZ3W/JPZZNO&#10;LsEFkFgBK2A1e04DwzEouzOZAXaILJxy2e+53qvqxeXeaLaTGJSzNZ9OSs6kFa5Rtqv561dXjy44&#10;CxFsA9pZWfODDPxy+fDBYvCVnLne6UYiIxIbqsHXvI/RV0URRC8NhInz0tJh69BApC12RYMwELvR&#10;xaws58XgsPHohAyBsuvxkC8zf9tKEV+0bZCR6ZpTbTGvmNdtWovlAqoOwfdKHMuAf6jCgLL06Ilq&#10;DRHYG1R/URkl0AXXxolwpnBtq4TMGkjNtPxDzcsevMxayJzgTzaF/0crnu82yFRDvZtxZsFQj27e&#10;Xf94+/Hm65fvH65/fnuf4s+fGJ2TWYMPFWFWdoPHXfAbTMr3LZr0T5rYPht8OBks95GJMSkoe1Y+&#10;ns7PE11xh/MY4lPpDEtBzUNEUF0fV85a6qLDafYXds9CHIG3gPSodVdKa8pDpS0baj4/O6d2C6CR&#10;ajVECo0nkcF2nIHuaFZFxMwYnFZNQidwwG670sh2kOYl/45l/nYtPb2G0I/38lG6BpVRkcZZK1Pz&#10;ixMaqghKP7ENiwdP/gKiG3iq0siGMy2pmhSNsrQlW5LNo7Ep2rrmkP3OeZqEbNxxatOo3d9n9N23&#10;tf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uJMXLdgAAAALAQAADwAAAAAAAAABACAAAAA4AAAA&#10;ZHJzL2Rvd25yZXYueG1sUEsBAhQAFAAAAAgAh07iQApAdBjxAQAAowMAAA4AAAAAAAAAAQAgAAAA&#10;PQEAAGRycy9lMm9Eb2MueG1sUEsFBgAAAAAGAAYAWQEAAKA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jc w:val="center"/>
        <w:rPr>
          <w:rFonts w:hint="eastAsia" w:ascii="CESI小标宋-GB13000" w:hAnsi="CESI小标宋-GB13000" w:eastAsia="CESI小标宋-GB13000" w:cs="CESI小标宋-GB13000"/>
          <w:color w:val="000000"/>
          <w:kern w:val="2"/>
          <w:sz w:val="36"/>
          <w:szCs w:val="36"/>
          <w:lang w:val="en-US" w:eastAsia="zh-CN" w:bidi="ar-SA"/>
        </w:rPr>
      </w:pPr>
      <w:r>
        <w:rPr>
          <w:rFonts w:hint="eastAsia" w:ascii="CESI小标宋-GB13000" w:hAnsi="CESI小标宋-GB13000" w:eastAsia="CESI小标宋-GB13000" w:cs="CESI小标宋-GB13000"/>
          <w:color w:val="000000"/>
          <w:kern w:val="2"/>
          <w:sz w:val="36"/>
          <w:szCs w:val="36"/>
          <w:lang w:val="en-US" w:eastAsia="zh-CN" w:bidi="ar-SA"/>
        </w:rPr>
        <w:t>湛江市保障性租赁住房项目退出流程图</w:t>
      </w:r>
    </w:p>
    <w:p>
      <w:pPr>
        <w:rPr>
          <w:rFonts w:hint="eastAsia"/>
          <w:lang w:val="en-US" w:eastAsia="zh-CN"/>
        </w:rPr>
      </w:pPr>
    </w:p>
    <w:p>
      <w:pPr>
        <w:jc w:val="left"/>
        <w:rPr>
          <w:sz w:val="21"/>
        </w:rPr>
      </w:pPr>
      <w:r>
        <w:rPr>
          <w:sz w:val="21"/>
        </w:rPr>
        <mc:AlternateContent>
          <mc:Choice Requires="wps">
            <w:drawing>
              <wp:anchor distT="0" distB="0" distL="114300" distR="114300" simplePos="0" relativeHeight="252176384" behindDoc="0" locked="0" layoutInCell="1" allowOverlap="1">
                <wp:simplePos x="0" y="0"/>
                <wp:positionH relativeFrom="column">
                  <wp:posOffset>-491490</wp:posOffset>
                </wp:positionH>
                <wp:positionV relativeFrom="paragraph">
                  <wp:posOffset>3175</wp:posOffset>
                </wp:positionV>
                <wp:extent cx="1709420" cy="713740"/>
                <wp:effectExtent l="6350" t="6350" r="17780" b="22860"/>
                <wp:wrapNone/>
                <wp:docPr id="53" name="流程图: 过程 53"/>
                <wp:cNvGraphicFramePr/>
                <a:graphic xmlns:a="http://schemas.openxmlformats.org/drawingml/2006/main">
                  <a:graphicData uri="http://schemas.microsoft.com/office/word/2010/wordprocessingShape">
                    <wps:wsp>
                      <wps:cNvSpPr/>
                      <wps:spPr>
                        <a:xfrm>
                          <a:off x="503555" y="1682115"/>
                          <a:ext cx="1709420" cy="71374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运营期限达到规定年限，申请人提出退出申请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38.7pt;margin-top:0.25pt;height:56.2pt;width:134.6pt;z-index:252176384;v-text-anchor:middle;mso-width-relative:page;mso-height-relative:page;" fillcolor="#FFFFFF [3201]" filled="t" stroked="t" coordsize="21600,21600" o:gfxdata="UEsFBgAAAAAAAAAAAAAAAAAAAAAAAFBLAwQKAAAAAACHTuJAAAAAAAAAAAAAAAAABAAAAGRycy9Q&#10;SwMEFAAAAAgAh07iQIgNRU/UAAAACAEAAA8AAABkcnMvZG93bnJldi54bWxNj8FuwjAQRO+V+g/W&#10;VuqlAieIkpLG4RCJDygUzku8TaLG6yg2hP59lxPcdjSj2TfF5up6daExdJ4NpPMEFHHtbceNge/9&#10;dvYBKkRki71nMvBHATbl81OBufUTf9FlFxslJRxyNNDGOORah7olh2HuB2LxfvzoMIocG21HnKTc&#10;9XqRJCvtsGP50OJAVUv17+7sDLytAuEyZJOrDvXW+8YN++pozOtLmnyCinSN9zDc8AUdSmE6+TPb&#10;oHoDsyxbStTAO6ibvU5lyUmOdLEGXRb6cUD5D1BLAwQUAAAACACHTuJAAHYhyIYCAADkBAAADgAA&#10;AGRycy9lMm9Eb2MueG1srVRLbtswEN0X6B0I7htJ/sSOEDkwbLgoEDQG0qJrmiItAvyVpC2nu666&#10;6BF6gV6g2/Y0/RyjQ0pJnDarolpQM5rhzJs3Mzq/OCiJ9sx5YXSFi5McI6apqYXeVvj1q9WzKUY+&#10;EF0TaTSr8A3z+GL29Ml5a0s2MI2RNXMIgmhftrbCTQi2zDJPG6aIPzGWaTBy4xQJoLptVjvSQnQl&#10;s0Gen2atcbV1hjLv4euyM+JZis85o+GKc88CkhUGbCGdLp2beGazc1JuHbGNoD0M8g8oFBEakt6F&#10;WpJA0M6Jv0IpQZ3xhocTalRmOBeUpRqgmiL/o5rrhliWagFyvL2jyf+/sPTlfu2QqCs8HmKkiYIe&#10;/fjy/ufnj98/fS3Rr28fQERgA6Ja60vwv7Zr12sexFj1gTsV31APOkCofDgejzG6gYk4nQ6KYtzx&#10;zA4BUbAXk/xsNIB2UPCYFMPJKDUiuw9knQ/PmVEoChXm0rSLhriw7jqdqCb7Sx8ACFy7dY8YvJGi&#10;Xgkpk+K2m4V0aE+g/6v0RChw5YGb1KgFWINJHkERmEMuSQBRWWDG6y1GRG5hwGlwKfeD2/44SZ6e&#10;x5JEkEvimw5MitDRokSAHZBCVXh6fFtqQBpJ72iOUjhsDj33G1PfQOuc6WbaW7oSkOGS+LAmDoYY&#10;SoHFDFdwRP4qbHoJo8a4d499j/4wW2DFqIWlgNrf7ohjGMkXGqburBhBq1BIymg8iT10x5bNsUXv&#10;1MIA7wX8AixNYvQP8lbkzqg3sL/zmJUT6SER0RTyd0z3yiKA3pvhT0DZfH6nwxZZEi71taUVDm4X&#10;14WU2sx3wXCRxiPy1pHV0wmrlEagX/u4q8d68rr/Oc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IgNRU/UAAAACAEAAA8AAAAAAAAAAQAgAAAAOAAAAGRycy9kb3ducmV2LnhtbFBLAQIUABQAAAAI&#10;AIdO4kAAdiHIhgIAAOQEAAAOAAAAAAAAAAEAIAAAADkBAABkcnMvZTJvRG9jLnhtbFBLBQYAAAAA&#10;BgAGAFkBAAAxBgAAAAA=&#10;">
                <v:fill on="t" focussize="0,0"/>
                <v:stroke weight="1pt" color="#000000 [3200]" miterlimit="8" joinstyle="miter"/>
                <v:imagedata o:title=""/>
                <o:lock v:ext="edit" aspectratio="f"/>
                <v:textbo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运营期限达到规定年限，申请人提出退出申请</w:t>
                      </w:r>
                    </w:p>
                  </w:txbxContent>
                </v:textbox>
              </v:shape>
            </w:pict>
          </mc:Fallback>
        </mc:AlternateContent>
      </w:r>
      <w:r>
        <w:rPr>
          <w:sz w:val="36"/>
        </w:rPr>
        <mc:AlternateContent>
          <mc:Choice Requires="wps">
            <w:drawing>
              <wp:anchor distT="0" distB="0" distL="114300" distR="114300" simplePos="0" relativeHeight="2216811520" behindDoc="0" locked="0" layoutInCell="1" allowOverlap="1">
                <wp:simplePos x="0" y="0"/>
                <wp:positionH relativeFrom="column">
                  <wp:posOffset>3434715</wp:posOffset>
                </wp:positionH>
                <wp:positionV relativeFrom="paragraph">
                  <wp:posOffset>1835150</wp:posOffset>
                </wp:positionV>
                <wp:extent cx="1509395" cy="0"/>
                <wp:effectExtent l="0" t="48895" r="14605" b="65405"/>
                <wp:wrapNone/>
                <wp:docPr id="72" name="直接箭头连接符 72"/>
                <wp:cNvGraphicFramePr/>
                <a:graphic xmlns:a="http://schemas.openxmlformats.org/drawingml/2006/main">
                  <a:graphicData uri="http://schemas.microsoft.com/office/word/2010/wordprocessingShape">
                    <wps:wsp>
                      <wps:cNvCnPr/>
                      <wps:spPr>
                        <a:xfrm flipH="true">
                          <a:off x="4633595" y="3343910"/>
                          <a:ext cx="1509395" cy="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70.45pt;margin-top:144.5pt;height:0pt;width:118.85pt;z-index:-2078155776;mso-width-relative:page;mso-height-relative:page;" filled="f" stroked="t" coordsize="21600,21600" o:gfxdata="UEsFBgAAAAAAAAAAAAAAAAAAAAAAAFBLAwQKAAAAAACHTuJAAAAAAAAAAAAAAAAABAAAAGRycy9Q&#10;SwMEFAAAAAgAh07iQJA8gy3ZAAAACwEAAA8AAABkcnMvZG93bnJldi54bWxNj9FKwzAUhu8F3yEc&#10;wZuxJSu6tbXpLqaiMBDdfIAsObbF5KQ02Vrf3giCXp5zPv7z/dVmcpadcQidJwnLhQCGpL3pqJHw&#10;fnic58BCVGSU9YQSvjDApr68qFRp/EhveN7HhqUQCqWS0MbYl5wH3aJTYeF7pHT78INTMY1Dw82g&#10;xhTuLM+EWHGnOkofWtXjtkX9uT85CRN/KJ7FTD/d027MjLYvr9txJuX11VLcAYs4xT8YfvSTOtTJ&#10;6ehPZAKzEm5vRJFQCVlepFKJWK/zFbDj74bXFf/fof4GUEsDBBQAAAAIAIdO4kC0xvVkDwIAAMAD&#10;AAAOAAAAZHJzL2Uyb0RvYy54bWytU0uOEzEQ3SNxB8t70kl6EiatOLNIGFggGAk4QMXt7rbkn2xP&#10;OrkEF0BiBawGVrPnNDAcg7I7hN8O0Qur7Kp69arq9fJirxXZCR+kNYxORmNKhOG2lqZl9NXLywfn&#10;lIQIpgZljWD0IAK9WN2/t+xdJaa2s6oWniCICVXvGO1idFVRBN4JDWFknTDobKzXEPHq26L20CO6&#10;VsV0PJ4XvfW185aLEPB1MzjpKuM3jeDxedMEEYliFLnFfPp8btNZrJZQtR5cJ/mRBvwDCw3SYNET&#10;1AYikGsv/4LSknsbbBNH3OrCNo3kIveA3UzGf3TzogMnci84nOBOYwr/D5Y/2115ImtGH04pMaBx&#10;R3dvbr++fn/36eOXd7ffPr9N9s0Hgn4cVu9ChTlrc+WPt+CufOp833hNGiXdE0ajv068ocIGyZ7R&#10;s3lZzhYzSg6MluVZuZgcJy/2kXAMmMzGizIFcIzIvmJATCDOh/hYWE2SwWiIHmTbxbU1Bvdr/SSX&#10;gt3TEJETJv5ISMnGXkql8pqVIT2j83KGQuCAYmsURDS1w/aDaSkB1aKKefQZMVgl65SdcIJvt2vl&#10;yQ6SkvKX5oHVfgtLpTcQuiEuuwaNaRlR6EpqRs9P2VBFkOqRqUk8OJx89BJMqwRNRLWoKVECCSVr&#10;qKUMlkw7GKaerK2tD3kZ+R1lkkkdJZ10+Os9Z//88V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JA8gy3ZAAAACwEAAA8AAAAAAAAAAQAgAAAAOAAAAGRycy9kb3ducmV2LnhtbFBLAQIUABQAAAAI&#10;AIdO4kC0xvVkDwIAAMADAAAOAAAAAAAAAAEAIAAAAD4BAABkcnMvZTJvRG9jLnhtbFBLBQYAAAAA&#10;BgAGAFkBAAC/BQAAAAA=&#10;">
                <v:fill on="f" focussize="0,0"/>
                <v:stroke weight="0.5pt" color="#000000 [3200]" miterlimit="8" joinstyle="miter" endarrow="block"/>
                <v:imagedata o:title=""/>
                <o:lock v:ext="edit" aspectratio="f"/>
              </v:shape>
            </w:pict>
          </mc:Fallback>
        </mc:AlternateContent>
      </w:r>
      <w:r>
        <w:rPr>
          <w:sz w:val="36"/>
        </w:rPr>
        <mc:AlternateContent>
          <mc:Choice Requires="wps">
            <w:drawing>
              <wp:anchor distT="0" distB="0" distL="114300" distR="114300" simplePos="0" relativeHeight="2216810496" behindDoc="0" locked="0" layoutInCell="1" allowOverlap="1">
                <wp:simplePos x="0" y="0"/>
                <wp:positionH relativeFrom="column">
                  <wp:posOffset>4941570</wp:posOffset>
                </wp:positionH>
                <wp:positionV relativeFrom="paragraph">
                  <wp:posOffset>1827530</wp:posOffset>
                </wp:positionV>
                <wp:extent cx="0" cy="1167765"/>
                <wp:effectExtent l="0" t="0" r="0" b="0"/>
                <wp:wrapNone/>
                <wp:docPr id="71" name="直接连接符 71"/>
                <wp:cNvGraphicFramePr/>
                <a:graphic xmlns:a="http://schemas.openxmlformats.org/drawingml/2006/main">
                  <a:graphicData uri="http://schemas.microsoft.com/office/word/2010/wordprocessingShape">
                    <wps:wsp>
                      <wps:cNvCnPr/>
                      <wps:spPr>
                        <a:xfrm>
                          <a:off x="0" y="0"/>
                          <a:ext cx="0" cy="1167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9.1pt;margin-top:143.9pt;height:91.95pt;width:0pt;z-index:-2078156800;mso-width-relative:page;mso-height-relative:page;" filled="f" stroked="t" coordsize="21600,21600" o:gfxdata="UEsFBgAAAAAAAAAAAAAAAAAAAAAAAFBLAwQKAAAAAACHTuJAAAAAAAAAAAAAAAAABAAAAGRycy9Q&#10;SwMEFAAAAAgAh07iQHawZMTWAAAACwEAAA8AAABkcnMvZG93bnJldi54bWxNj8FOhDAQhu8mvkMz&#10;Jt7cAjGWIGUPm3gwMVHRg8cunQVcOkXaBXx7x3hwjzPz55vvL7erG8SMU+g9aUg3CQikxtueWg3v&#10;bw83OYgQDVkzeEIN3xhgW11elKawfqFXnOvYCoZQKIyGLsaxkDI0HToTNn5E4tvBT85EHqdW2sks&#10;DHeDzJLkTjrTE3/ozIi7DptjfXJMIfV1WIfp4+X5qcvr5RMfZ4VaX1+lyT2IiGv8D8OvPqtDxU57&#10;fyIbxKBBqTzjqIYsV9yBE3+bvYZblSqQVSnPO1Q/UEsDBBQAAAAIAIdO4kAvpbMGxwEAAGUDAAAO&#10;AAAAZHJzL2Uyb0RvYy54bWytU0uOEzEQ3SNxB8t70ulBk4xa6cxiomGDIBJwgIrb7rbkn1wmnVyC&#10;CyCxgxVL9tyGmWNQdofMADtEL6rt+jzXey6vrg/WsL2MqL1reT2bcyad8J12fcvfvb19dsUZJnAd&#10;GO9ky48S+fX66ZPVGBp54QdvOhkZgThsxtDyIaXQVBWKQVrAmQ/SUVD5aCHRNvZVF2EkdGuqi/l8&#10;UY0+diF6IRHJu5mCfF3wlZIivVYKZWKm5dRbKjYWu8u2Wq+g6SOEQYtTG/APXVjQjg49Q20gAXsf&#10;9V9QVovo0as0E95WXiktZOFAbOr5H2zeDBBk4ULiYDjLhP8PVrzabyPTXcuXNWcOLN3R3cdvPz58&#10;vv/+iezd1y+MIiTTGLCh7Bu3jacdhm3MnA8q2vwnNuxQpD2epZWHxMTkFOSt68VyubjMeNVDYYiY&#10;XkhvWV603GiXWUMD+5eYptRfKdnt/K02hvzQGMfGli+eX9LdCqD5UQYSLW0gRuh6zsD0NJgixYKI&#10;3uguV+dijP3uxkS2hzwc5Ts19ltaPnoDOEx5JZTToLE60ewabVt+9bjaOGKX5ZoEyqud745Ft+Kn&#10;uyz8T3OXh+XxvlQ/vI7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HawZMTWAAAACwEAAA8AAAAA&#10;AAAAAQAgAAAAOAAAAGRycy9kb3ducmV2LnhtbFBLAQIUABQAAAAIAIdO4kAvpbMGxwEAAGUDAAAO&#10;AAAAAAAAAAEAIAAAADsBAABkcnMvZTJvRG9jLnhtbFBLBQYAAAAABgAGAFkBAAB0BQAAAAA=&#10;">
                <v:fill on="f" focussize="0,0"/>
                <v:stroke weight="0.5pt" color="#000000 [3200]" miterlimit="8" joinstyle="miter"/>
                <v:imagedata o:title=""/>
                <o:lock v:ext="edit" aspectratio="f"/>
              </v:line>
            </w:pict>
          </mc:Fallback>
        </mc:AlternateContent>
      </w:r>
      <w:r>
        <w:rPr>
          <w:sz w:val="36"/>
        </w:rPr>
        <mc:AlternateContent>
          <mc:Choice Requires="wps">
            <w:drawing>
              <wp:anchor distT="0" distB="0" distL="114300" distR="114300" simplePos="0" relativeHeight="1569355776" behindDoc="0" locked="0" layoutInCell="1" allowOverlap="1">
                <wp:simplePos x="0" y="0"/>
                <wp:positionH relativeFrom="column">
                  <wp:posOffset>3477260</wp:posOffset>
                </wp:positionH>
                <wp:positionV relativeFrom="paragraph">
                  <wp:posOffset>2989580</wp:posOffset>
                </wp:positionV>
                <wp:extent cx="1464945" cy="0"/>
                <wp:effectExtent l="0" t="0" r="0" b="0"/>
                <wp:wrapNone/>
                <wp:docPr id="70" name="直接连接符 70"/>
                <wp:cNvGraphicFramePr/>
                <a:graphic xmlns:a="http://schemas.openxmlformats.org/drawingml/2006/main">
                  <a:graphicData uri="http://schemas.microsoft.com/office/word/2010/wordprocessingShape">
                    <wps:wsp>
                      <wps:cNvCnPr/>
                      <wps:spPr>
                        <a:xfrm>
                          <a:off x="0" y="0"/>
                          <a:ext cx="1464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3.8pt;margin-top:235.4pt;height:0pt;width:115.35pt;z-index:1569355776;mso-width-relative:page;mso-height-relative:page;" filled="f" stroked="t" coordsize="21600,21600" o:gfxdata="UEsFBgAAAAAAAAAAAAAAAAAAAAAAAFBLAwQKAAAAAACHTuJAAAAAAAAAAAAAAAAABAAAAGRycy9Q&#10;SwMEFAAAAAgAh07iQJR7bRTXAAAACwEAAA8AAABkcnMvZG93bnJldi54bWxNj8FKxDAQhu+C7xBG&#10;8OYmq+um1KZ7EDwIglo9eMw2s221mdQm29a3dwRBjzPz8833F7vF92LCMXaBDKxXCgRSHVxHjYHX&#10;l7uLDERMlpztA6GBL4ywK09PCpu7MNMzTlVqBEMo5tZAm9KQSxnrFr2NqzAg8e0QRm8Tj2Mj3Whn&#10;hvteXiq1ld52xB9aO+Bti/VHdfRMIf15WPrx7enxoc2q+R3vJ43GnJ+t1Q2IhEv6C8OPPqtDyU77&#10;cCQXRW/geqO3HDWw0Yo7cELr7ArE/ncjy0L+71B+A1BLAwQUAAAACACHTuJAV/q4NckBAABlAwAA&#10;DgAAAGRycy9lMm9Eb2MueG1srVPNbhMxEL4j9R0s35tN2jSUVTY9NCoXBJGAB5h47V1L/pPHZJOX&#10;4AWQuMGJI3fehvIYjJ00/eGGmsPEnp9v5vs8O7/aWsM2MqL2ruGT0Zgz6YRvtesa/vHDzeklZ5jA&#10;tWC8kw3fSeRXi5MX8yHU8sz33rQyMgJxWA+h4X1Koa4qFL20gCMfpKOg8tFComvsqjbCQOjWVGfj&#10;8awafGxD9EIikne5D/JFwVdKivROKZSJmYbTbKnYWOw622oxh7qLEHotDmPAf0xhQTtqeoRaQgL2&#10;Kep/oKwW0aNXaSS8rbxSWsjCgdhMxk/YvO8hyMKFxMFwlAmfD1a83awi023DX5I8Diy90e2Xn78/&#10;f/vz6yvZ2x/fGUVIpiFgTdnXbhUPNwyrmDlvVbT5n9iwbZF2d5RWbhMT5JxMZ9NX0wvOxF2sui8M&#10;EdNr6S3Lh4Yb7TJrqGHzBhM1o9S7lOx2/kYbU17OODY0fHZ+QcMLoP1RBhIdbSBG6DrOwHS0mCLF&#10;goje6DZXZxyM3fraRLaBvBzll4lSt0dpufUSsN/nldB+baxOtLtG24ZfPqw2jkCyXHuB8mnt213R&#10;rfjpLUubw97lZXl4L9X3X8fi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JR7bRTXAAAACwEAAA8A&#10;AAAAAAAAAQAgAAAAOAAAAGRycy9kb3ducmV2LnhtbFBLAQIUABQAAAAIAIdO4kBX+rg1yQEAAGUD&#10;AAAOAAAAAAAAAAEAIAAAADwBAABkcnMvZTJvRG9jLnhtbFBLBQYAAAAABgAGAFkBAAB3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3705438208" behindDoc="0" locked="0" layoutInCell="1" allowOverlap="1">
                <wp:simplePos x="0" y="0"/>
                <wp:positionH relativeFrom="column">
                  <wp:posOffset>1588770</wp:posOffset>
                </wp:positionH>
                <wp:positionV relativeFrom="paragraph">
                  <wp:posOffset>3914775</wp:posOffset>
                </wp:positionV>
                <wp:extent cx="1892935" cy="417195"/>
                <wp:effectExtent l="6350" t="6350" r="24765" b="14605"/>
                <wp:wrapNone/>
                <wp:docPr id="68" name="流程图: 过程 68"/>
                <wp:cNvGraphicFramePr/>
                <a:graphic xmlns:a="http://schemas.openxmlformats.org/drawingml/2006/main">
                  <a:graphicData uri="http://schemas.microsoft.com/office/word/2010/wordprocessingShape">
                    <wps:wsp>
                      <wps:cNvSpPr/>
                      <wps:spPr>
                        <a:xfrm>
                          <a:off x="0" y="0"/>
                          <a:ext cx="1892935" cy="41719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lang w:val="en-US" w:eastAsia="zh-CN"/>
                              </w:rPr>
                            </w:pPr>
                            <w:r>
                              <w:rPr>
                                <w:rFonts w:hint="eastAsia" w:ascii="CESI仿宋-GB2312" w:hAnsi="CESI仿宋-GB2312" w:eastAsia="CESI仿宋-GB2312" w:cs="CESI仿宋-GB2312"/>
                                <w:lang w:eastAsia="zh-CN"/>
                              </w:rPr>
                              <w:t>报县（市、区）工作领导小组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25.1pt;margin-top:308.25pt;height:32.85pt;width:149.05pt;z-index:-589529088;v-text-anchor:middle;mso-width-relative:page;mso-height-relative:page;" fillcolor="#FFFFFF [3201]" filled="t" stroked="t" coordsize="21600,21600" o:gfxdata="UEsFBgAAAAAAAAAAAAAAAAAAAAAAAFBLAwQKAAAAAACHTuJAAAAAAAAAAAAAAAAABAAAAGRycy9Q&#10;SwMEFAAAAAgAh07iQLWccDHWAAAACwEAAA8AAABkcnMvZG93bnJldi54bWxNj8FOwzAMhu9IvENk&#10;JC6IJQ1rqUrTHSrtAdiAs9eYtqJJqiZbx9tjTnC0/en399e7q5vEhZY4Bm8g2ygQ5LtgR98beDvu&#10;H0sQMaG3OAVPBr4pwq65vamxsmH1r3Q5pF5wiI8VGhhSmispYzeQw7gJM3m+fYbFYeJx6aVdcOVw&#10;N0mtVCEdjp4/DDhTO1D3dTg7Aw9FJNzG59W1790+hN7Nx/bDmPu7TL2ASHRNfzD86rM6NOx0Cmdv&#10;o5gM6FxpRg0UWZGDYCLflk8gTrwptQbZ1PJ/h+YHUEsDBBQAAAAIAIdO4kApDyxvdgIAANkEAAAO&#10;AAAAZHJzL2Uyb0RvYy54bWytVEuOEzEQ3SNxB8t7ppOQ+aQ1nVGUURDSCCINiHXFbact+YftpDPs&#10;WLHgCFyAC7CF0/A5BmV3TyYDs0L0wqlylevzql7OL3ZakS33QVpT0eHRgBJumK2lWVf09avFkzNK&#10;QgRTg7KGV/SGB3oxffzovHUlH9nGqpp7gkFMKFtX0SZGVxZFYA3XEI6s4waNwnoNEVW/LmoPLUbX&#10;qhgNBidFa33tvGU8BLy97Ix0muMLwVl8KUTgkaiKYm0xnz6fq3QW03Mo1x5cI1lfBvxDFRqkwaT7&#10;UJcQgWy8/CuUlszbYEU8YlYXVgjJeO4BuxkO/ujmugHHcy8ITnB7mML/C8tebJeeyLqiJzgpAxpn&#10;9OPL+5+fP37/9LUkv759QJGgDYFqXSjR/9otfa8FFFPXO+F1+sV+yC6De7MHl+8iYXg5PJuMJk+P&#10;KWFoGw9Ph5PjFLS4e+18iM+41SQJFRXKtvMGfFx24834wvYqxO7ZrXtKHKyS9UIqlRW/Xs2VJ1vA&#10;oS/y12e656YMabGs0ekAF4MBLp9QEFHUDuEIZk0JqDVuNYs+5773OhwmGeTvoSSpyEsITVdMjpDc&#10;oNQy4uIrqSt6dvhaGcQkId1hm6S4W+16wFe2vsF5edstcnBsITHDFYS4BI+bi60gG+NLPBJ+FbW9&#10;RElj/buH7pM/LhRaKWmRCdj72w14Tol6bnDVJsPxOFEnK+Pj0xEq/tCyOrSYjZ5bxH2IvHcsi8k/&#10;qltReKvfIGlnKasAFTARGIb5O6R7ZR5R781If8Zns72O1HEQr8y1YxWNfpM4AqWxs020Qub1SLh1&#10;YPVwIn/ysvVcTwQ91LPX3T/S9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C1nHAx1gAAAAsBAAAP&#10;AAAAAAAAAAEAIAAAADgAAABkcnMvZG93bnJldi54bWxQSwECFAAUAAAACACHTuJAKQ8sb3YCAADZ&#10;BAAADgAAAAAAAAABACAAAAA7AQAAZHJzL2Uyb0RvYy54bWxQSwUGAAAAAAYABgBZAQAAIwYAAAAA&#10;">
                <v:fill on="t" focussize="0,0"/>
                <v:stroke weight="1pt" color="#000000 [3200]" miterlimit="8" joinstyle="miter"/>
                <v:imagedata o:title=""/>
                <o:lock v:ext="edit" aspectratio="f"/>
                <v:textbox>
                  <w:txbxContent>
                    <w:p>
                      <w:pPr>
                        <w:jc w:val="center"/>
                        <w:rPr>
                          <w:rFonts w:hint="default"/>
                          <w:lang w:val="en-US" w:eastAsia="zh-CN"/>
                        </w:rPr>
                      </w:pPr>
                      <w:r>
                        <w:rPr>
                          <w:rFonts w:hint="eastAsia" w:ascii="CESI仿宋-GB2312" w:hAnsi="CESI仿宋-GB2312" w:eastAsia="CESI仿宋-GB2312" w:cs="CESI仿宋-GB2312"/>
                          <w:lang w:eastAsia="zh-CN"/>
                        </w:rPr>
                        <w:t>报县（市、区）工作领导小组</w:t>
                      </w:r>
                    </w:p>
                  </w:txbxContent>
                </v:textbox>
              </v:shape>
            </w:pict>
          </mc:Fallback>
        </mc:AlternateContent>
      </w:r>
      <w:r>
        <w:rPr>
          <w:sz w:val="36"/>
        </w:rPr>
        <mc:AlternateContent>
          <mc:Choice Requires="wps">
            <w:drawing>
              <wp:anchor distT="0" distB="0" distL="114300" distR="114300" simplePos="0" relativeHeight="1461089280" behindDoc="0" locked="0" layoutInCell="1" allowOverlap="1">
                <wp:simplePos x="0" y="0"/>
                <wp:positionH relativeFrom="column">
                  <wp:posOffset>2523490</wp:posOffset>
                </wp:positionH>
                <wp:positionV relativeFrom="paragraph">
                  <wp:posOffset>3507740</wp:posOffset>
                </wp:positionV>
                <wp:extent cx="0" cy="407670"/>
                <wp:effectExtent l="38100" t="0" r="38100" b="11430"/>
                <wp:wrapNone/>
                <wp:docPr id="69" name="直接箭头连接符 69"/>
                <wp:cNvGraphicFramePr/>
                <a:graphic xmlns:a="http://schemas.openxmlformats.org/drawingml/2006/main">
                  <a:graphicData uri="http://schemas.microsoft.com/office/word/2010/wordprocessingShape">
                    <wps:wsp>
                      <wps:cNvCnPr/>
                      <wps:spPr>
                        <a:xfrm>
                          <a:off x="0" y="0"/>
                          <a:ext cx="0" cy="40767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7pt;margin-top:276.2pt;height:32.1pt;width:0pt;z-index:1461089280;mso-width-relative:page;mso-height-relative:page;" filled="f" stroked="t" coordsize="21600,21600" o:gfxdata="UEsFBgAAAAAAAAAAAAAAAAAAAAAAAFBLAwQKAAAAAACHTuJAAAAAAAAAAAAAAAAABAAAAGRycy9Q&#10;SwMEFAAAAAgAh07iQMRKs9rXAAAACwEAAA8AAABkcnMvZG93bnJldi54bWxNj01PwzAMhu9I/IfI&#10;SNxY2pWVrau7A1JvCIkxOGeN15Y1TpVk3fj3BHFgN388ev243FzMICZyvreMkM4SEMSN1T23CLv3&#10;+mEJwgfFWg2WCeGbPGyq25tSFdqe+Y2mbWhFDGFfKIQuhLGQ0jcdGeVndiSOu4N1RoXYulZqp84x&#10;3AxyniS5NKrneKFTIz131By3J4Pw8rpa7o7pNNV18/mVOa5VJj8Q7+/SZA0i0CX8w/CrH9Whik57&#10;e2LtxYCQrZ4eI4qwWMxjEYm/yR4hT/McZFXK6x+qH1BLAwQUAAAACACHTuJAjwHUpPQBAACmAwAA&#10;DgAAAGRycy9lMm9Eb2MueG1srVNLjtNAEN0jcYdW74mdATKDFWcWCcMGQSSYA1Tabbul/qm6iZNL&#10;cAEkVsCKYTV7TgMzx6C6HTJ8dggv2tVVrs979Tw/3xnNthKDcrbm00nJmbTCNcp2Nb98ffHgjLMQ&#10;wTagnZU138vAzxf3780HX8kT1zvdSGRUxIZq8DXvY/RVUQTRSwNh4ry0FGwdGoh0xa5oEAaqbnRx&#10;UpazYnDYeHRChkDe1Rjki1y/baWIL9s2yMh0zWm2mE/M5yadxWIOVYfgeyUOY8A/TGFAWWp6LLWC&#10;COwNqr9KGSXQBdfGiXCmcG2rhMwYCM20/APNqx68zFiInOCPNIX/V1a82K6RqabmsyecWTC0o5t3&#10;19/ffrz5cvXtw/Xt1/fJ/vyJUZzIGnyoKGdp13i4Bb/GhHzXoklvwsR2meD9kWC5i0yMTkHeR+Xp&#10;7DRzX9zleQzxmXSGJaPmISKoro9LZy1t0eE08wvb5yFSZ0r8mZCaWnehtM7L1JYNhObhY1q3AJJU&#10;qyGSaTyBDLbjDHRHWhURc8XgtGpSdqoTsNssNbItJL3kJ6Gmbr99llqvIPTjdzk0KsmoSHLWytT8&#10;7JgNVQSln9qGxb0nfiMqsJ2WPA1qZMOZljRQssZe2lLLxPTIbbI2rtlnyrOfxJCHOgg3qe3Xe86+&#10;+70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ESrPa1wAAAAsBAAAPAAAAAAAAAAEAIAAAADgA&#10;AABkcnMvZG93bnJldi54bWxQSwECFAAUAAAACACHTuJAjwHUpPQBAACmAwAADgAAAAAAAAABACAA&#10;AAA8AQAAZHJzL2Uyb0RvYy54bWxQSwUGAAAAAAYABgBZAQAAogUAAAAA&#10;">
                <v:fill on="f" focussize="0,0"/>
                <v:stroke weight="0.5pt" color="#000000 [3200]" miterlimit="8" joinstyle="miter" endarrow="block"/>
                <v:imagedata o:title=""/>
                <o:lock v:ext="edit" aspectratio="f"/>
              </v:shape>
            </w:pict>
          </mc:Fallback>
        </mc:AlternateContent>
      </w:r>
      <w:r>
        <w:rPr>
          <w:sz w:val="36"/>
        </w:rPr>
        <mc:AlternateContent>
          <mc:Choice Requires="wps">
            <w:drawing>
              <wp:anchor distT="0" distB="0" distL="114300" distR="114300" simplePos="0" relativeHeight="2302275584" behindDoc="0" locked="0" layoutInCell="1" allowOverlap="1">
                <wp:simplePos x="0" y="0"/>
                <wp:positionH relativeFrom="column">
                  <wp:posOffset>2530475</wp:posOffset>
                </wp:positionH>
                <wp:positionV relativeFrom="paragraph">
                  <wp:posOffset>2096135</wp:posOffset>
                </wp:positionV>
                <wp:extent cx="0" cy="407670"/>
                <wp:effectExtent l="38100" t="0" r="38100" b="11430"/>
                <wp:wrapNone/>
                <wp:docPr id="67" name="直接箭头连接符 67"/>
                <wp:cNvGraphicFramePr/>
                <a:graphic xmlns:a="http://schemas.openxmlformats.org/drawingml/2006/main">
                  <a:graphicData uri="http://schemas.microsoft.com/office/word/2010/wordprocessingShape">
                    <wps:wsp>
                      <wps:cNvCnPr/>
                      <wps:spPr>
                        <a:xfrm>
                          <a:off x="0" y="0"/>
                          <a:ext cx="0" cy="40767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9.25pt;margin-top:165.05pt;height:32.1pt;width:0pt;z-index:-1992691712;mso-width-relative:page;mso-height-relative:page;" filled="f" stroked="t" coordsize="21600,21600" o:gfxdata="UEsFBgAAAAAAAAAAAAAAAAAAAAAAAFBLAwQKAAAAAACHTuJAAAAAAAAAAAAAAAAABAAAAGRycy9Q&#10;SwMEFAAAAAgAh07iQIdmg13WAAAACwEAAA8AAABkcnMvZG93bnJldi54bWxNj0FPwzAMhe9I/IfI&#10;SNxYUgKo65rugNQbQmIMzl6TtWWNUzVZN/49njjA7dnv6flzuT77Qcxuin0gA9lCgXDUBNtTa2D7&#10;Xt/lIGJCsjgEcga+XYR1dX1VYmHDid7cvEmt4BKKBRroUhoLKWPTOY9xEUZH7O3D5DHxOLXSTnji&#10;cj/Ie6WepMee+EKHo3vuXHPYHL2Bl9dlvj1k81zXzeeXnqhGLT+Mub3J1ApEcuf0F4YLPqNDxUy7&#10;cCQbxWBAL/NHjrLQKgPBid/N7iIeNMiqlP9/qH4AUEsDBBQAAAAIAIdO4kBxcbzd8wEAAKYDAAAO&#10;AAAAZHJzL2Uyb0RvYy54bWytU0uO00AQ3SNxh1bviZ0BkpEVZxYJwwZBJOAAlXbbbql/qm7i5BJc&#10;AIkVsAJWs+c0MHOMqW6HDJ8dwot2dZXr8149Ly72RrOdxKCcrfl0UnImrXCNsl3NX7+6fHDOWYhg&#10;G9DOypofZOAXy/v3FoOv5JnrnW4kMipiQzX4mvcx+qooguilgTBxXloKtg4NRLpiVzQIA1U3ujgr&#10;y1kxOGw8OiFDIO96DPJlrt+2UsQXbRtkZLrmNFvMJ+Zzm85iuYCqQ/C9Escx4B+mMKAsNT2VWkME&#10;9gbVX6WMEuiCa+NEOFO4tlVCZgyEZlr+geZlD15mLERO8Ceawv8rK57vNshUU/PZnDMLhnZ0/e7q&#10;x9uP11+/fP9wdfPtfbI/f2IUJ7IGHyrKWdkNHm/BbzAh37do0pswsX0m+HAiWO4jE6NTkPdROZ/N&#10;M/fFXZ7HEJ9KZ1gyah4igur6uHLW0hYdTjO/sHsWInWmxJ8Jqal1l0rrvExt2UBoHj6mdQsgSbUa&#10;IpnGE8hgO85Ad6RVETFXDE6rJmWnOgG77Uoj20HSS34Saur222ep9RpCP36XQ6OSjIokZ61Mzc9P&#10;2VBFUPqJbVg8eOI3ogLbacnToEY2nGlJAyVr7KUttUxMj9wma+uaQ6Y8+0kMeaijcJPafr3n7Lvf&#10;a3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2aDXdYAAAALAQAADwAAAAAAAAABACAAAAA4AAAA&#10;ZHJzL2Rvd25yZXYueG1sUEsBAhQAFAAAAAgAh07iQHFxvN3zAQAApgMAAA4AAAAAAAAAAQAgAAAA&#10;OwEAAGRycy9lMm9Eb2MueG1sUEsFBgAAAAAGAAYAWQEAAKAFAAAAAA==&#10;">
                <v:fill on="f" focussize="0,0"/>
                <v:stroke weight="0.5pt" color="#000000 [3200]" miterlimit="8" joinstyle="miter" endarrow="block"/>
                <v:imagedata o:title=""/>
                <o:lock v:ext="edit" aspectratio="f"/>
              </v:shape>
            </w:pict>
          </mc:Fallback>
        </mc:AlternateContent>
      </w:r>
      <w:r>
        <w:rPr>
          <w:sz w:val="21"/>
        </w:rPr>
        <mc:AlternateContent>
          <mc:Choice Requires="wps">
            <w:drawing>
              <wp:anchor distT="0" distB="0" distL="114300" distR="114300" simplePos="0" relativeHeight="1654819840" behindDoc="0" locked="0" layoutInCell="1" allowOverlap="1">
                <wp:simplePos x="0" y="0"/>
                <wp:positionH relativeFrom="column">
                  <wp:posOffset>1588770</wp:posOffset>
                </wp:positionH>
                <wp:positionV relativeFrom="paragraph">
                  <wp:posOffset>2503805</wp:posOffset>
                </wp:positionV>
                <wp:extent cx="1892935" cy="995045"/>
                <wp:effectExtent l="6350" t="6350" r="24765" b="8255"/>
                <wp:wrapNone/>
                <wp:docPr id="66" name="流程图: 过程 66"/>
                <wp:cNvGraphicFramePr/>
                <a:graphic xmlns:a="http://schemas.openxmlformats.org/drawingml/2006/main">
                  <a:graphicData uri="http://schemas.microsoft.com/office/word/2010/wordprocessingShape">
                    <wps:wsp>
                      <wps:cNvSpPr/>
                      <wps:spPr>
                        <a:xfrm>
                          <a:off x="0" y="0"/>
                          <a:ext cx="1892935" cy="99504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原用途为居住的，核实是否解除原有租赁关系。</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CESI仿宋-GB2312" w:hAnsi="CESI仿宋-GB2312" w:eastAsia="CESI仿宋-GB2312" w:cs="CESI仿宋-GB2312"/>
                                <w:kern w:val="2"/>
                                <w:sz w:val="21"/>
                                <w:szCs w:val="24"/>
                                <w:lang w:val="en-US" w:eastAsia="zh-CN" w:bidi="ar-SA"/>
                              </w:rPr>
                            </w:pPr>
                            <w:r>
                              <w:rPr>
                                <w:rFonts w:hint="eastAsia" w:ascii="CESI仿宋-GB2312" w:hAnsi="CESI仿宋-GB2312" w:eastAsia="CESI仿宋-GB2312" w:cs="CESI仿宋-GB2312"/>
                                <w:kern w:val="2"/>
                                <w:sz w:val="21"/>
                                <w:szCs w:val="24"/>
                                <w:lang w:val="en-US" w:eastAsia="zh-CN" w:bidi="ar-SA"/>
                              </w:rPr>
                              <w:t>原用途为非居住的，核实是否存在租赁关系和租赁纠纷。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25.1pt;margin-top:197.15pt;height:78.35pt;width:149.05pt;z-index:1654819840;v-text-anchor:middle;mso-width-relative:page;mso-height-relative:page;" fillcolor="#FFFFFF [3201]" filled="t" stroked="t" coordsize="21600,21600" o:gfxdata="UEsFBgAAAAAAAAAAAAAAAAAAAAAAAFBLAwQKAAAAAACHTuJAAAAAAAAAAAAAAAAABAAAAGRycy9Q&#10;SwMEFAAAAAgAh07iQMvxeGnWAAAACwEAAA8AAABkcnMvZG93bnJldi54bWxNj8FOwzAMhu9IvENk&#10;JC6IJe3aMUrTHSrtAdiAs9eatqJxqiZbx9tjTnD7LX/6/bncXd2oLjSHwbOFZGVAETe+Hbiz8Hbc&#10;P25BhYjc4uiZLHxTgF11e1Ni0fqFX+lyiJ2SEg4FWuhjnAqtQ9OTw7DyE7HsPv3sMMo4d7qdcZFy&#10;N+rUmI12OLBc6HGiuqfm63B2Fh42gTALT4ur35u9952bjvWHtfd3iXkBFeka/2D41Rd1qMTp5M/c&#10;BjVaSHOTCmph/ZytQQmRZ1sJJwl5YkBXpf7/Q/UDUEsDBBQAAAAIAIdO4kDif+U1dwIAANkEAAAO&#10;AAAAZHJzL2Uyb0RvYy54bWytVM1uEzEQviPxDpbvdDchaZtVN1WUKgipopEK4jzx2tmV/IftZFNu&#10;nDjwCH0BXoArPA0/j8HYu01T6Anhg3fGM56fz/Pt2flOSbLlzjdGl3RwlFPCNTNVo9clffN68eyU&#10;Eh9AVyCN5iW94Z6eT58+OWttwYemNrLijmAQ7YvWlrQOwRZZ5lnNFfgjY7lGozBOQUDVrbPKQYvR&#10;lcyGeX6ctcZV1hnGvcfTi85Ipym+EJyFKyE8D0SWFGsLaXdpX8U9m55BsXZg64b1ZcA/VKGg0Zh0&#10;H+oCApCNa/4KpRrmjDciHDGjMiNEw3jqAbsZ5H90c12D5akXBMfbPUz+/4Vlr7ZLR5qqpMfHlGhQ&#10;+EY/vnz4+fnT99uvBfn17SOKBG0IVGt9gf7Xdul6zaMYu94Jp+IX+yG7BO7NHly+C4Th4eB0Mpw8&#10;H1PC0DaZjPPROAbN7m9b58MLbhSJQkmFNO28BheW3fMmfGF76UN37c49JvZGNtWikTIpbr2aS0e2&#10;gI++SKvP9MBNatJiWcOTHAeDAQ6fkBBQVBbh8HpNCcg1TjULLuV+cNsfJsnTeixJLPICfN0VkyJE&#10;NyhUE3DwZaNKenp4W2rEJCLdYRulsFvtesBXprrB93KmG2Rv2aLBDJfgwxIcTi62gmwMV7hF/Epq&#10;eomS2rj3j51HfxwotFLSIhOw93cbcJwS+VLjqE0Go1GkTlJG45MhKu7Qsjq06I2aG8R9gLy3LInR&#10;P8g7UTij3iJpZzGrAOkxEWiG+Tuke2UeUO/NSH/GZ7O9jtSxEC71tWUlDW4TOQKFNrNNMKJJ4xFx&#10;68Dq4UT+pGHruR4Jeqgnr/s/0vQ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y/F4adYAAAALAQAA&#10;DwAAAAAAAAABACAAAAA4AAAAZHJzL2Rvd25yZXYueG1sUEsBAhQAFAAAAAgAh07iQOJ/5TV3AgAA&#10;2QQAAA4AAAAAAAAAAQAgAAAAOwEAAGRycy9lMm9Eb2MueG1sUEsFBgAAAAAGAAYAWQEAACQGAAAA&#10;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原用途为居住的，核实是否解除原有租赁关系。</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CESI仿宋-GB2312" w:hAnsi="CESI仿宋-GB2312" w:eastAsia="CESI仿宋-GB2312" w:cs="CESI仿宋-GB2312"/>
                          <w:kern w:val="2"/>
                          <w:sz w:val="21"/>
                          <w:szCs w:val="24"/>
                          <w:lang w:val="en-US" w:eastAsia="zh-CN" w:bidi="ar-SA"/>
                        </w:rPr>
                      </w:pPr>
                      <w:r>
                        <w:rPr>
                          <w:rFonts w:hint="eastAsia" w:ascii="CESI仿宋-GB2312" w:hAnsi="CESI仿宋-GB2312" w:eastAsia="CESI仿宋-GB2312" w:cs="CESI仿宋-GB2312"/>
                          <w:kern w:val="2"/>
                          <w:sz w:val="21"/>
                          <w:szCs w:val="24"/>
                          <w:lang w:val="en-US" w:eastAsia="zh-CN" w:bidi="ar-SA"/>
                        </w:rPr>
                        <w:t>原用途为非居住的，核实是否存在租赁关系和租赁纠纷。</w:t>
                      </w:r>
                    </w:p>
                  </w:txbxContent>
                </v:textbox>
              </v:shape>
            </w:pict>
          </mc:Fallback>
        </mc:AlternateContent>
      </w:r>
      <w:r>
        <w:rPr>
          <w:sz w:val="21"/>
        </w:rPr>
        <mc:AlternateContent>
          <mc:Choice Requires="wps">
            <w:drawing>
              <wp:anchor distT="0" distB="0" distL="114300" distR="114300" simplePos="0" relativeHeight="953238528" behindDoc="0" locked="0" layoutInCell="1" allowOverlap="1">
                <wp:simplePos x="0" y="0"/>
                <wp:positionH relativeFrom="column">
                  <wp:posOffset>1584325</wp:posOffset>
                </wp:positionH>
                <wp:positionV relativeFrom="paragraph">
                  <wp:posOffset>1487170</wp:posOffset>
                </wp:positionV>
                <wp:extent cx="1857375" cy="613410"/>
                <wp:effectExtent l="6350" t="6350" r="22225" b="8890"/>
                <wp:wrapNone/>
                <wp:docPr id="65" name="流程图: 过程 65"/>
                <wp:cNvGraphicFramePr/>
                <a:graphic xmlns:a="http://schemas.openxmlformats.org/drawingml/2006/main">
                  <a:graphicData uri="http://schemas.microsoft.com/office/word/2010/wordprocessingShape">
                    <wps:wsp>
                      <wps:cNvSpPr/>
                      <wps:spPr>
                        <a:xfrm>
                          <a:off x="0" y="0"/>
                          <a:ext cx="1857375" cy="61341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县（市、区）工作领导小组</w:t>
                            </w:r>
                          </w:p>
                          <w:p>
                            <w:pPr>
                              <w:jc w:val="center"/>
                              <w:rPr>
                                <w:rFonts w:hint="default"/>
                                <w:lang w:val="en-US" w:eastAsia="zh-CN"/>
                              </w:rPr>
                            </w:pPr>
                            <w:r>
                              <w:rPr>
                                <w:rFonts w:hint="eastAsia" w:ascii="CESI仿宋-GB2312" w:hAnsi="CESI仿宋-GB2312" w:eastAsia="CESI仿宋-GB2312" w:cs="CESI仿宋-GB2312"/>
                                <w:lang w:eastAsia="zh-CN"/>
                              </w:rPr>
                              <w:t>办公室受理</w:t>
                            </w:r>
                            <w:r>
                              <w:rPr>
                                <w:rFonts w:hint="eastAsia" w:ascii="CESI仿宋-GB2312" w:hAnsi="CESI仿宋-GB2312" w:eastAsia="CESI仿宋-GB2312" w:cs="CESI仿宋-GB2312"/>
                                <w:lang w:val="en-US" w:eastAsia="zh-CN"/>
                              </w:rPr>
                              <w:t xml:space="preserve">              </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24.75pt;margin-top:117.1pt;height:48.3pt;width:146.25pt;z-index:953238528;v-text-anchor:middle;mso-width-relative:page;mso-height-relative:page;" fillcolor="#FFFFFF [3201]" filled="t" stroked="t" coordsize="21600,21600" o:gfxdata="UEsFBgAAAAAAAAAAAAAAAAAAAAAAAFBLAwQKAAAAAACHTuJAAAAAAAAAAAAAAAAABAAAAGRycy9Q&#10;SwMEFAAAAAgAh07iQKlJ7U3XAAAACwEAAA8AAABkcnMvZG93bnJldi54bWxNj8tOw0AMRfdI/MPI&#10;SGwQnWmSPgiZdBGpH0ALrN3ETSIynigzbcrfY1aws+Wj63OL3c0N6kpT6D1bWC4MKOLaNz23Ft6P&#10;++ctqBCRGxw8k4VvCrAr7+8KzBs/8xtdD7FVEsIhRwtdjGOudag7chgWfiSW29lPDqOsU6ubCWcJ&#10;d4NOjFlrhz3Lhw5Hqjqqvw4XZ+FpHQizsJld9VHvvW/deKw+rX18WJpXUJFu8Q+GX31Rh1KcTv7C&#10;TVCDhSR7WQkqQ5oloIRYZYm0O1lIU7MFXRb6f4fyB1BLAwQUAAAACACHTuJAfsbR+HcCAADZBAAA&#10;DgAAAGRycy9lMm9Eb2MueG1srVRNbhMxFN4jcQfLezpJmjZl1EkVpQpCqiBSQaxfPHbGkv+wnUzK&#10;jhULjsAFuABbOA0/x+DZM01T6AoxC+c9v//P78v5xU4rsuU+SGsqOjwaUMINs7U064q+frV4ckZJ&#10;iGBqUNbwit7wQC+mjx+dt67kI9tYVXNPMIkJZesq2sToyqIIrOEawpF13KBRWK8hourXRe2hxexa&#10;FaPB4LRora+dt4yHgLeXnZFOc34hOIsvhQg8ElVR7C3m0+dzlc5ieg7l2oNrJOvbgH/oQoM0WHSf&#10;6hIikI2Xf6XSknkbrIhHzOrCCiEZzzPgNMPBH9NcN+B4ngXBCW4PU/h/admL7dITWVf09IQSAxrf&#10;6MeX9z8/f/z+6WtJfn37gCJBGwLVulCi/7Vb+l4LKKapd8Lr9IvzkF0G92YPLt9FwvByeHYyOZ5g&#10;EYa20+HxeJjRL+6inQ/xGbeaJKGiQtl23oCPy+55M76wvQoRq2PYrXsqHKyS9UIqlRW/Xs2VJ1vA&#10;R1/kL7WPIffclCEttjWaDHAxGODyCQURRe0QjmDWlIBa41az6HPte9HhsMggfw8VSU1eQmi6ZnKG&#10;5AallhEXX0ld0bPDaGWw04R0h22S4m616wFf2foG38vbbpGDYwuJFa4gxCV43FwcBdkYX+KR8Kuo&#10;7SVKGuvfPXSf/HGh0EpJi0zA2d9uwHNK1HODq/Z0OB4n6mRlfDIZoeIPLatDi9nouUXch8h7x7KY&#10;/KO6FYW3+g2SdpaqClABC4FhWL9DulfmEfXejPRnfDbb60gdB/HKXDtW0eg3iSNQGjvbRCtkXo+E&#10;WwdWDyfyJ69Az/VE0EM9e939I0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KlJ7U3XAAAACwEA&#10;AA8AAAAAAAAAAQAgAAAAOAAAAGRycy9kb3ducmV2LnhtbFBLAQIUABQAAAAIAIdO4kB+xtH4dwIA&#10;ANkEAAAOAAAAAAAAAAEAIAAAADwBAABkcnMvZTJvRG9jLnhtbFBLBQYAAAAABgAGAFkBAAAlBgAA&#10;AAA=&#10;">
                <v:fill on="t" focussize="0,0"/>
                <v:stroke weight="1pt" color="#000000 [3200]" miterlimit="8" joinstyle="miter"/>
                <v:imagedata o:title=""/>
                <o:lock v:ext="edit" aspectratio="f"/>
                <v:textbo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县（市、区）工作领导小组</w:t>
                      </w:r>
                    </w:p>
                    <w:p>
                      <w:pPr>
                        <w:jc w:val="center"/>
                        <w:rPr>
                          <w:rFonts w:hint="default"/>
                          <w:lang w:val="en-US" w:eastAsia="zh-CN"/>
                        </w:rPr>
                      </w:pPr>
                      <w:r>
                        <w:rPr>
                          <w:rFonts w:hint="eastAsia" w:ascii="CESI仿宋-GB2312" w:hAnsi="CESI仿宋-GB2312" w:eastAsia="CESI仿宋-GB2312" w:cs="CESI仿宋-GB2312"/>
                          <w:lang w:eastAsia="zh-CN"/>
                        </w:rPr>
                        <w:t>办公室受理</w:t>
                      </w:r>
                      <w:r>
                        <w:rPr>
                          <w:rFonts w:hint="eastAsia" w:ascii="CESI仿宋-GB2312" w:hAnsi="CESI仿宋-GB2312" w:eastAsia="CESI仿宋-GB2312" w:cs="CESI仿宋-GB2312"/>
                          <w:lang w:val="en-US" w:eastAsia="zh-CN"/>
                        </w:rPr>
                        <w:t xml:space="preserve">              </w:t>
                      </w:r>
                    </w:p>
                  </w:txbxContent>
                </v:textbox>
              </v:shape>
            </w:pict>
          </mc:Fallback>
        </mc:AlternateContent>
      </w:r>
      <w:r>
        <w:rPr>
          <w:sz w:val="36"/>
        </w:rPr>
        <mc:AlternateContent>
          <mc:Choice Requires="wps">
            <w:drawing>
              <wp:anchor distT="0" distB="0" distL="114300" distR="114300" simplePos="0" relativeHeight="899112960" behindDoc="0" locked="0" layoutInCell="1" allowOverlap="1">
                <wp:simplePos x="0" y="0"/>
                <wp:positionH relativeFrom="column">
                  <wp:posOffset>2523490</wp:posOffset>
                </wp:positionH>
                <wp:positionV relativeFrom="paragraph">
                  <wp:posOffset>1231265</wp:posOffset>
                </wp:positionV>
                <wp:extent cx="0" cy="249555"/>
                <wp:effectExtent l="38100" t="0" r="38100" b="17145"/>
                <wp:wrapNone/>
                <wp:docPr id="63" name="直接箭头连接符 63"/>
                <wp:cNvGraphicFramePr/>
                <a:graphic xmlns:a="http://schemas.openxmlformats.org/drawingml/2006/main">
                  <a:graphicData uri="http://schemas.microsoft.com/office/word/2010/wordprocessingShape">
                    <wps:wsp>
                      <wps:cNvCnPr/>
                      <wps:spPr>
                        <a:xfrm>
                          <a:off x="3662045" y="2735580"/>
                          <a:ext cx="0" cy="24955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7pt;margin-top:96.95pt;height:19.65pt;width:0pt;z-index:899112960;mso-width-relative:page;mso-height-relative:page;" filled="f" stroked="t" coordsize="21600,21600" o:gfxdata="UEsFBgAAAAAAAAAAAAAAAAAAAAAAAFBLAwQKAAAAAACHTuJAAAAAAAAAAAAAAAAABAAAAGRycy9Q&#10;SwMEFAAAAAgAh07iQMkotjfWAAAACwEAAA8AAABkcnMvZG93bnJldi54bWxNj8FOwzAMhu9IvENk&#10;JG4sbYNgLU13QOoNITEGZ68JbVnjVEnWjbfHiAMc7f/T78/15uwmsdgQR08a8lUGwlLnzUi9ht1r&#10;e7MGEROSwcmT1fBlI2yay4saK+NP9GKXbeoFl1CsUMOQ0lxJGbvBOowrP1vi7MMHh4nH0EsT8MTl&#10;bpJFlt1JhyPxhQFn+zjY7rA9Og1Pz+V6d8iXpW27908VqEUl37S+vsqzBxDJntMfDD/6rA4NO+39&#10;kUwUkwZV3t8yykGpShBM/G72GgqlCpBNLf//0HwDUEsDBBQAAAAIAIdO4kDLCJwmAAIAALIDAAAO&#10;AAAAZHJzL2Uyb0RvYy54bWytU0uOEzEQ3SNxB8t70vlMh9BKZxYJwwZBJOAAFbe725J/Kpt8LsEF&#10;kFgBK4bV7DkNDMeg7IQMnx0iC6fsqvdc77l6frk3mm0lBuVszUeDIWfSCtco29X81curBzPOQgTb&#10;gHZW1vwgA79c3L833/lKjl3vdCOREYkN1c7XvI/RV0URRC8NhIHz0lKydWgg0ha7okHYEbvRxXg4&#10;nBY7h41HJ2QIdLo6Jvki87etFPF52wYZma459RbzinndpLVYzKHqEHyvxKkN+IcuDChLl56pVhCB&#10;vUb1F5VRAl1wbRwIZwrXtkrIrIHUjIZ/qHnRg5dZC5kT/Nmm8P9oxbPtGplqaj6dcGbB0Bvdvr35&#10;9ubD7efrr+9vvn95l+JPHxnlyaydDxVhlnaNp13wa0zK9y2a9E+a2L7mk+l0PLwoOTvUfPxwUpaz&#10;k9lyH5mgAnoNkXIXj8qyTNTFHYfHEJ9IZ1gKah4igur6uHTW0os6HGWvYfs0xCPwJyA1YN2V0prO&#10;odKW7ZKyMl0GNF6thkih8SQ42I4z0B3NrYiYGYPTqknoBA7YbZYa2RbS7OTfqc3fytLVKwj9sS6n&#10;UhlURkUaba1MzWdnNFQRlH5sGxYPnryOqMB2WvLUqJENZ1pSQyk6KtOWnEmuH31O0cY1h2x/PqfB&#10;yN6dhjhN3q/7jL771B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kotjfWAAAACwEAAA8AAAAA&#10;AAAAAQAgAAAAOAAAAGRycy9kb3ducmV2LnhtbFBLAQIUABQAAAAIAIdO4kDLCJwmAAIAALIDAAAO&#10;AAAAAAAAAAEAIAAAADsBAABkcnMvZTJvRG9jLnhtbFBLBQYAAAAABgAGAFkBAACtBQAAAAA=&#10;">
                <v:fill on="f" focussize="0,0"/>
                <v:stroke weight="0.5pt" color="#000000 [3200]" miterlimit="8" joinstyle="miter" endarrow="block"/>
                <v:imagedata o:title=""/>
                <o:lock v:ext="edit" aspectratio="f"/>
              </v:shape>
            </w:pict>
          </mc:Fallback>
        </mc:AlternateContent>
      </w:r>
      <w:r>
        <w:rPr>
          <w:sz w:val="36"/>
        </w:rPr>
        <mc:AlternateContent>
          <mc:Choice Requires="wps">
            <w:drawing>
              <wp:anchor distT="0" distB="0" distL="114300" distR="114300" simplePos="0" relativeHeight="899111936" behindDoc="0" locked="0" layoutInCell="1" allowOverlap="1">
                <wp:simplePos x="0" y="0"/>
                <wp:positionH relativeFrom="column">
                  <wp:posOffset>4934585</wp:posOffset>
                </wp:positionH>
                <wp:positionV relativeFrom="paragraph">
                  <wp:posOffset>699770</wp:posOffset>
                </wp:positionV>
                <wp:extent cx="0" cy="531495"/>
                <wp:effectExtent l="4445" t="0" r="14605" b="1905"/>
                <wp:wrapNone/>
                <wp:docPr id="62" name="直接连接符 62"/>
                <wp:cNvGraphicFramePr/>
                <a:graphic xmlns:a="http://schemas.openxmlformats.org/drawingml/2006/main">
                  <a:graphicData uri="http://schemas.microsoft.com/office/word/2010/wordprocessingShape">
                    <wps:wsp>
                      <wps:cNvCnPr/>
                      <wps:spPr>
                        <a:xfrm>
                          <a:off x="0" y="0"/>
                          <a:ext cx="0" cy="531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8.55pt;margin-top:55.1pt;height:41.85pt;width:0pt;z-index:899111936;mso-width-relative:page;mso-height-relative:page;" filled="f" stroked="t" coordsize="21600,21600" o:gfxdata="UEsFBgAAAAAAAAAAAAAAAAAAAAAAAFBLAwQKAAAAAACHTuJAAAAAAAAAAAAAAAAABAAAAGRycy9Q&#10;SwMEFAAAAAgAh07iQMa5GonWAAAACwEAAA8AAABkcnMvZG93bnJldi54bWxNj8FOwzAQRO9I/IO1&#10;SNyokyLhNsTpAYkDEhKQcuDoxtskEK+D7Sbh71nEAY478zQ7U+4WN4gJQ+w9achXGQikxtueWg2v&#10;+/urDYiYDFkzeEINXxhhV52flaawfqYXnOrUCg6hWBgNXUpjIWVsOnQmrvyIxN7RB2cSn6GVNpiZ&#10;w90g11l2I53piT90ZsS7DpuP+uQ4hdTncRnC2/PTY7ep53d8mBRqfXmRZ7cgEi7pD4af+lwdKu50&#10;8CeyUQwalFI5o2zk2RoEE7/KgZXt9RZkVcr/G6pvUEsDBBQAAAAIAIdO4kADQQGkxwEAAGQDAAAO&#10;AAAAZHJzL2Uyb0RvYy54bWytU81uEzEQviPxDpbvZJOUVO0qmx4atRcEkYAHmHjtXUv+k8fNJi/B&#10;CyBxgxNH7rwN5TE69oa0wA2xh1l7fj7P93m8vNpbw3Yyovau4bPJlDPphG+16xr+/t3NiwvOMIFr&#10;wXgnG36QyK9Wz58th1DLue+9aWVkBOKwHkLD+5RCXVUoemkBJz5IR0Hlo4VE29hVbYSB0K2p5tPp&#10;eTX42IbohUQk73oM8lXBV0qK9EYplImZhlNvqdhY7DbbarWEuosQei2ObcA/dGFBOzr0BLWGBOwu&#10;6r+grBbRo1dpIrytvFJayMKB2Mymf7B520OQhQuJg+EkE/4/WPF6t4lMtw0/n3PmwNId3X/89uPD&#10;55/fP5G9//qFUYRkGgLWlH3tNvG4w7CJmfNeRZv/xIbti7SHk7Ryn5gYnYK8i7PZy8tFhqse60LE&#10;dCu9ZXnRcKNdJg017F5hGlN/pWS38zfaGPJDbRwbqPOzBV2tABofZSDR0gYihK7jDExHcylSLIjo&#10;jW5zdS7G2G2vTWQ7yLNRvmNjv6Xlo9eA/ZhXQjkNaqsTja7RtuEXT6uNI3ZZrVGfvNr69lBkK366&#10;ysL/OHZ5Vp7uS/Xj41g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a5GonWAAAACwEAAA8AAAAA&#10;AAAAAQAgAAAAOAAAAGRycy9kb3ducmV2LnhtbFBLAQIUABQAAAAIAIdO4kADQQGkxwEAAGQDAAAO&#10;AAAAAAAAAAEAIAAAADsBAABkcnMvZTJvRG9jLnhtbFBLBQYAAAAABgAGAFkBAAB0BQAAAAA=&#10;">
                <v:fill on="f" focussize="0,0"/>
                <v:stroke weight="0.5pt" color="#000000 [3200]" miterlimit="8" joinstyle="miter"/>
                <v:imagedata o:title=""/>
                <o:lock v:ext="edit" aspectratio="f"/>
              </v:line>
            </w:pict>
          </mc:Fallback>
        </mc:AlternateContent>
      </w:r>
      <w:r>
        <w:rPr>
          <w:sz w:val="36"/>
        </w:rPr>
        <mc:AlternateContent>
          <mc:Choice Requires="wps">
            <w:drawing>
              <wp:anchor distT="0" distB="0" distL="114300" distR="114300" simplePos="0" relativeHeight="575384576" behindDoc="0" locked="0" layoutInCell="1" allowOverlap="1">
                <wp:simplePos x="0" y="0"/>
                <wp:positionH relativeFrom="column">
                  <wp:posOffset>2520950</wp:posOffset>
                </wp:positionH>
                <wp:positionV relativeFrom="paragraph">
                  <wp:posOffset>718820</wp:posOffset>
                </wp:positionV>
                <wp:extent cx="0" cy="512445"/>
                <wp:effectExtent l="4445" t="0" r="14605" b="1905"/>
                <wp:wrapNone/>
                <wp:docPr id="61" name="直接连接符 61"/>
                <wp:cNvGraphicFramePr/>
                <a:graphic xmlns:a="http://schemas.openxmlformats.org/drawingml/2006/main">
                  <a:graphicData uri="http://schemas.microsoft.com/office/word/2010/wordprocessingShape">
                    <wps:wsp>
                      <wps:cNvCnPr/>
                      <wps:spPr>
                        <a:xfrm>
                          <a:off x="0" y="0"/>
                          <a:ext cx="0" cy="512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8.5pt;margin-top:56.6pt;height:40.35pt;width:0pt;z-index:575384576;mso-width-relative:page;mso-height-relative:page;" filled="f" stroked="t" coordsize="21600,21600" o:gfxdata="UEsFBgAAAAAAAAAAAAAAAAAAAAAAAFBLAwQKAAAAAACHTuJAAAAAAAAAAAAAAAAABAAAAGRycy9Q&#10;SwMEFAAAAAgAh07iQLyUjNvWAAAACwEAAA8AAABkcnMvZG93bnJldi54bWxNj0FPhDAQhe8m/odm&#10;TLy5hSWRBSl7MPFgYqKiB49dmAW0nWLbBfz3jvGgx3nv5c33qv1qjZjRh9GRgnSTgEBqXTdSr+D1&#10;5e5qByJETZ02jlDBFwbY1+dnlS47t9Azzk3sBZdQKLWCIcaplDK0A1odNm5CYu/ovNWRT9/LzuuF&#10;y62R2yS5llaPxB8GPeHtgO1Hc7LcQvnncTX+7enxYdg1yzvezzkqdXmRJjcgIq7xLww/+IwONTMd&#10;3Im6IIyCrMh5S2QjzbYgOPGrHFgpsgJkXcn/G+pvUEsDBBQAAAAIAIdO4kBp1CJfxwEAAGQDAAAO&#10;AAAAZHJzL2Uyb0RvYy54bWytU81uEzEQviPxDpbvZJPQVNUqmx4atRcEkYAHmHjtXUv+k8fNJi/B&#10;CyBxgxNH7rwN7WN07E3TAjfEHmbt+fk83+fx8nJvDdvJiNq7hs8mU86kE77Vrmv4xw/Xry44wwSu&#10;BeOdbPhBIr9cvXyxHEIt5773ppWREYjDeggN71MKdVWh6KUFnPggHQWVjxYSbWNXtREGQremmk+n&#10;59XgYxuiFxKRvOsxyFcFXykp0julUCZmGk69pWJjsdtsq9US6i5C6LU4tgH/0IUF7ejQE9QaErDb&#10;qP+CslpEj16lifC28kppIQsHYjOb/sHmfQ9BFi4kDoaTTPj/YMXb3SYy3Tb8fMaZA0t3dPf5x69P&#10;X+9/fiF79/0bowjJNASsKfvKbeJxh2ETM+e9ijb/iQ3bF2kPJ2nlPjExOgV5F7P52dkiw1VPdSFi&#10;upHesrxouNEuk4Yadm8wjamPKdnt/LU2hvxQG8cG6vz1gq5WAI2PMpBoaQMRQtdxBqajuRQpFkT0&#10;Rre5Ohdj7LZXJrId5Nko37Gx39Ly0WvAfswroZwGtdWJRtdo2/CL59XGEbus1qhPXm19eyiyFT9d&#10;ZeF/HLs8K8/3pfrpcaw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LyUjNvWAAAACwEAAA8AAAAA&#10;AAAAAQAgAAAAOAAAAGRycy9kb3ducmV2LnhtbFBLAQIUABQAAAAIAIdO4kBp1CJfxwEAAGQDAAAO&#10;AAAAAAAAAAEAIAAAADsBAABkcnMvZTJvRG9jLnhtbFBLBQYAAAAABgAGAFkBAAB0BQAAAAA=&#10;">
                <v:fill on="f" focussize="0,0"/>
                <v:stroke weight="0.5pt" color="#000000 [3200]" miterlimit="8" joinstyle="miter"/>
                <v:imagedata o:title=""/>
                <o:lock v:ext="edit" aspectratio="f"/>
              </v:line>
            </w:pict>
          </mc:Fallback>
        </mc:AlternateContent>
      </w:r>
      <w:r>
        <w:rPr>
          <w:sz w:val="36"/>
        </w:rPr>
        <mc:AlternateContent>
          <mc:Choice Requires="wps">
            <w:drawing>
              <wp:anchor distT="0" distB="0" distL="114300" distR="114300" simplePos="0" relativeHeight="413520896" behindDoc="0" locked="0" layoutInCell="1" allowOverlap="1">
                <wp:simplePos x="0" y="0"/>
                <wp:positionH relativeFrom="column">
                  <wp:posOffset>66040</wp:posOffset>
                </wp:positionH>
                <wp:positionV relativeFrom="paragraph">
                  <wp:posOffset>723900</wp:posOffset>
                </wp:positionV>
                <wp:extent cx="0" cy="512445"/>
                <wp:effectExtent l="4445" t="0" r="14605" b="1905"/>
                <wp:wrapNone/>
                <wp:docPr id="60" name="直接连接符 60"/>
                <wp:cNvGraphicFramePr/>
                <a:graphic xmlns:a="http://schemas.openxmlformats.org/drawingml/2006/main">
                  <a:graphicData uri="http://schemas.microsoft.com/office/word/2010/wordprocessingShape">
                    <wps:wsp>
                      <wps:cNvCnPr/>
                      <wps:spPr>
                        <a:xfrm>
                          <a:off x="0" y="0"/>
                          <a:ext cx="0" cy="512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2pt;margin-top:57pt;height:40.35pt;width:0pt;z-index:413520896;mso-width-relative:page;mso-height-relative:page;" filled="f" stroked="t" coordsize="21600,21600" o:gfxdata="UEsFBgAAAAAAAAAAAAAAAAAAAAAAAFBLAwQKAAAAAACHTuJAAAAAAAAAAAAAAAAABAAAAGRycy9Q&#10;SwMEFAAAAAgAh07iQOium9HTAAAACQEAAA8AAABkcnMvZG93bnJldi54bWxNT8FOhDAUvJv4D80z&#10;8ea2GCIrS9mDiQcTExU9eOzCW2BtX5F2Af/ex0lPk3kzmTdT7BdnxYRj6D1pSDYKBFLtm55aDR/v&#10;jzdbECEaaoz1hBp+MMC+vLwoTN74md5wqmIrOIRCbjR0MQ65lKHu0Jmw8QMSa0c/OhOZjq1sRjNz&#10;uLPyVqk76UxP/KEzAz50WH9VZ8cplH0fFzt+vr48d9tqPuHTlKHW11eJ2oGIuMQ/M6z1uTqU3Ong&#10;z9QEYZmrlJ2MScqbVsN6ODDepxnIspD/F5S/UEsDBBQAAAAIAIdO4kDIKG7UxgEAAGQDAAAOAAAA&#10;ZHJzL2Uyb0RvYy54bWytU81uEzEQviPxDpbvZJPQVNUqmx4atRcEkYAHmHjtXUv+k8fNJi/BCyBx&#10;gxNH7rwN7WN07E3TAjfEHmbt+fk83+fx8nJvDdvJiNq7hs8mU86kE77Vrmv4xw/Xry44wwSuBeOd&#10;bPhBIr9cvXyxHEIt5773ppWREYjDeggN71MKdVWh6KUFnPggHQWVjxYSbWNXtREGQremmk+n59Xg&#10;YxuiFxKRvOsxyFcFXykp0julUCZmGk69pWJjsdtsq9US6i5C6LU4tgH/0IUF7ejQE9QaErDbqP+C&#10;slpEj16lifC28kppIQsHYjOb/sHmfQ9BFi4kDoaTTPj/YMXb3SYy3Tb8nORxYOmO7j7/+PXp6/3P&#10;L2Tvvn9jFCGZhoA1ZV+5TTzuMGxi5rxX0eY/sWH7Iu3hJK3cJyZGpyDvYjY/O1tkuOqpLkRMN9Jb&#10;lhcNN9pl0lDD7g2mMfUxJbudv9bGkB9q49hAnb9eUO8CaHyUgURLG4gQuo4zMB3NpUixIKI3us3V&#10;uRhjt70yke0gz0b5jo39lpaPXgP2Y14J5TSorU40ukbbhl88rzaO2GW1Rn3yauvbQ5Gt+OkqC//j&#10;2OVZeb4v1U+PY/U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6K6b0dMAAAAJAQAADwAAAAAAAAAB&#10;ACAAAAA4AAAAZHJzL2Rvd25yZXYueG1sUEsBAhQAFAAAAAgAh07iQMgobtTGAQAAZAMAAA4AAAAA&#10;AAAAAQAgAAAAOAEAAGRycy9lMm9Eb2MueG1sUEsFBgAAAAAGAAYAWQEAAHAFAAAAAA==&#10;">
                <v:fill on="f" focussize="0,0"/>
                <v:stroke weight="0.5pt" color="#000000 [3200]" miterlimit="8" joinstyle="miter"/>
                <v:imagedata o:title=""/>
                <o:lock v:ext="edit" aspectratio="f"/>
              </v:line>
            </w:pict>
          </mc:Fallback>
        </mc:AlternateContent>
      </w:r>
      <w:r>
        <w:rPr>
          <w:sz w:val="36"/>
        </w:rPr>
        <mc:AlternateContent>
          <mc:Choice Requires="wps">
            <w:drawing>
              <wp:anchor distT="0" distB="0" distL="114300" distR="114300" simplePos="0" relativeHeight="359923712" behindDoc="0" locked="0" layoutInCell="1" allowOverlap="1">
                <wp:simplePos x="0" y="0"/>
                <wp:positionH relativeFrom="column">
                  <wp:posOffset>65405</wp:posOffset>
                </wp:positionH>
                <wp:positionV relativeFrom="paragraph">
                  <wp:posOffset>1231900</wp:posOffset>
                </wp:positionV>
                <wp:extent cx="4876800" cy="0"/>
                <wp:effectExtent l="0" t="0" r="0" b="0"/>
                <wp:wrapNone/>
                <wp:docPr id="59" name="直接连接符 59"/>
                <wp:cNvGraphicFramePr/>
                <a:graphic xmlns:a="http://schemas.openxmlformats.org/drawingml/2006/main">
                  <a:graphicData uri="http://schemas.microsoft.com/office/word/2010/wordprocessingShape">
                    <wps:wsp>
                      <wps:cNvCnPr/>
                      <wps:spPr>
                        <a:xfrm>
                          <a:off x="0" y="0"/>
                          <a:ext cx="487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15pt;margin-top:97pt;height:0pt;width:384pt;z-index:359923712;mso-width-relative:page;mso-height-relative:page;" filled="f" stroked="t" coordsize="21600,21600" o:gfxdata="UEsFBgAAAAAAAAAAAAAAAAAAAAAAAFBLAwQKAAAAAACHTuJAAAAAAAAAAAAAAAAABAAAAGRycy9Q&#10;SwMEFAAAAAgAh07iQG8nmCPTAAAACgEAAA8AAABkcnMvZG93bnJldi54bWxNT01LxDAQvQv+hxDB&#10;m5usiq3dpnsQPAiCWj14zDazTddkUpNsW/+9Iwh6Gt4Hb96rt4t3bIKYhoCKr1eSM8AumAF7xd9e&#10;7y9KzlLWaLQLCIp/QeLb5vSk1pUJM77A1OaeUQimSitucx4rIVJnweu0CiMgafsQvc4EYy9M1DOF&#10;eycupbwRXg9IH6we4c5C99EePaVg8blfXHx/fnq0ZTsf4GEqQKnzs7XccJZhyX9m/lOfqvOGOu3C&#10;EU1ijrC8Iifd22vaRIaiKInZ/TKiqcX/Cc03UEsDBBQAAAAIAIdO4kAC+LsMygEAAGUDAAAOAAAA&#10;ZHJzL2Uyb0RvYy54bWytU81uEzEQviPxDpbvZLeFhnSVTQ+NygVBJOgDTLz2riX/yWOyyUvwAkjc&#10;4MSRO29D+xgdO2kK7Q3hw6w9P9/4+zw7v9hawzYyovau5SeTmjPphO+061t+/fHqxYwzTOA6MN7J&#10;lu8k8ovF82fzMTTy1A/edDIyAnHYjKHlQ0qhqSoUg7SAEx+ko6Dy0UKiY+yrLsJI6NZUp3U9rUYf&#10;uxC9kIjkXe6DfFHwlZIivVcKZWKm5XS3VGwsdp1ttZhD00cIgxaHa8A/3MKCdtT0CLWEBOxT1E+g&#10;rBbRo1dpIrytvFJayMKB2JzUj9h8GCDIwoXEwXCUCf8frHi3WUWmu5afnXPmwNIb3Xz5+fvzt9tf&#10;X8ne/PjOKEIyjQEbyr50q3g4YVjFzHmros1fYsO2RdrdUVq5TUyQ89Xs9XRW0wuI+1j1UBgipjfS&#10;W5Y3LTfaZdbQwOYtJmpGqfcp2e38lTamvJxxbGz59OVZRgaaH2Ug0dYGYoSu5wxMT4MpUiyI6I3u&#10;cnXGwdivL01kG8jDUVYmSt3+Ssutl4DDPq+E9mNjdaLZNdq2nKjROlQbRyBZrr1Aebf23a7oVvz0&#10;lqXNYe7ysPx5LtUPf8fi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G8nmCPTAAAACgEAAA8AAAAA&#10;AAAAAQAgAAAAOAAAAGRycy9kb3ducmV2LnhtbFBLAQIUABQAAAAIAIdO4kAC+LsMygEAAGUDAAAO&#10;AAAAAAAAAAEAIAAAADgBAABkcnMvZTJvRG9jLnhtbFBLBQYAAAAABgAGAFkBAAB0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359908352" behindDoc="0" locked="0" layoutInCell="1" allowOverlap="1">
                <wp:simplePos x="0" y="0"/>
                <wp:positionH relativeFrom="column">
                  <wp:posOffset>3789680</wp:posOffset>
                </wp:positionH>
                <wp:positionV relativeFrom="paragraph">
                  <wp:posOffset>12700</wp:posOffset>
                </wp:positionV>
                <wp:extent cx="1857375" cy="685800"/>
                <wp:effectExtent l="6350" t="6350" r="22225" b="12700"/>
                <wp:wrapNone/>
                <wp:docPr id="55" name="流程图: 过程 55"/>
                <wp:cNvGraphicFramePr/>
                <a:graphic xmlns:a="http://schemas.openxmlformats.org/drawingml/2006/main">
                  <a:graphicData uri="http://schemas.microsoft.com/office/word/2010/wordprocessingShape">
                    <wps:wsp>
                      <wps:cNvSpPr/>
                      <wps:spPr>
                        <a:xfrm>
                          <a:off x="0" y="0"/>
                          <a:ext cx="1857375" cy="68580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对于不符合标准的，拒绝整改或限期整改后仍达不到标准，被要求退出</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298.4pt;margin-top:1pt;height:54pt;width:146.25pt;z-index:359908352;v-text-anchor:middle;mso-width-relative:page;mso-height-relative:page;" fillcolor="#FFFFFF [3201]" filled="t" stroked="t" coordsize="21600,21600" o:gfxdata="UEsFBgAAAAAAAAAAAAAAAAAAAAAAAFBLAwQKAAAAAACHTuJAAAAAAAAAAAAAAAAABAAAAGRycy9Q&#10;SwMEFAAAAAgAh07iQApYZeTUAAAACQEAAA8AAABkcnMvZG93bnJldi54bWxNj8FOwzAQRO9I/IO1&#10;SFwQtVMgpCFOD5H6AbTAeRsvSUS8jmK3KX/PcoLjaEYzb6rtxY/qTHMcAlvIVgYUcRvcwJ2Ft8Pu&#10;vgAVE7LDMTBZ+KYI2/r6qsLShYVf6bxPnZISjiVa6FOaSq1j25PHuAoTsXifYfaYRM6ddjMuUu5H&#10;vTYm1x4HloUeJ2p6ar/2J2/hLo+Ej/F58c17uwuh89Oh+bD29iYzL6ASXdJfGH7xBR1qYTqGE7uo&#10;RgtPm1zQk4W1XBK/KDYPoI4SzIwBXVf6/4P6B1BLAwQUAAAACACHTuJAWGpNb3kCAADZBAAADgAA&#10;AGRycy9lMm9Eb2MueG1srVTNbhMxEL4j8Q6W73ST0DRh1U0VpQpCqmikgDhPvHbWkv+wnWzKjRMH&#10;HoEX4AW4wtPw8xiMnW2aQk8IH7wznvH8fJ5vzy92WpEt90FaU9H+SY8SbpitpVlX9PWr+ZMxJSGC&#10;qUFZwyt6wwO9mDx+dN66kg9sY1XNPcEgJpStq2gToyuLIrCGawgn1nGDRmG9hoiqXxe1hxaja1UM&#10;er2zorW+dt4yHgKeXu6NdJLjC8FZvBYi8EhURbG2mHef91Xai8k5lGsPrpGsKwP+oQoN0mDSQ6hL&#10;iEA2Xv4VSkvmbbAinjCrCyuEZDz3gN30e390s2zA8dwLghPcAabw/8Kyl9uFJ7Ku6HBIiQGNb/Tj&#10;y/ufnz9+//S1JL++fUCRoA2Bal0o0X/pFr7TAoqp653wOn2xH7LL4N4cwOW7SBge9sfD0dMRJmFo&#10;OxsPx72MfnF32/kQn3OrSRIqKpRtZw34uNg/b8YXtlchYna8duueEgerZD2XSmXFr1cz5ckW8NHn&#10;eaXy8co9N2VIi2UNRlgIYYDDJxREFLVDOIJZUwJqjVPNos+5790Ox0l6eT2UJBV5CaHZF5MjJDco&#10;tYw4+ErqiiISuLrbymClCek9tkmKu9WuA3xl6xt8L2/3gxwcm0vMcAUhLsDj5GIryMZ4jVvCr6K2&#10;kyhprH/30Hnyx4FCKyUtMgF7f7sBzylRLwyO2rP+6WmiTlZOh6MBKv7Ysjq2mI2eWcS9j7x3LIvJ&#10;P6pbUXir3yBppymrABUwERiG+fdId8osot6Zkf6MT6cHHanjIF6ZpWMVjX6TOAKlsdNNtELm8Ui4&#10;7cHq4ET+5BHouJ4Ieqxnr7s/0uQ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Clhl5NQAAAAJAQAA&#10;DwAAAAAAAAABACAAAAA4AAAAZHJzL2Rvd25yZXYueG1sUEsBAhQAFAAAAAgAh07iQFhqTW95AgAA&#10;2QQAAA4AAAAAAAAAAQAgAAAAOQEAAGRycy9lMm9Eb2MueG1sUEsFBgAAAAAGAAYAWQEAACQGAAAA&#10;AA==&#10;">
                <v:fill on="t" focussize="0,0"/>
                <v:stroke weight="1pt" color="#000000 [3200]" miterlimit="8" joinstyle="miter"/>
                <v:imagedata o:title=""/>
                <o:lock v:ext="edit" aspectratio="f"/>
                <v:textbo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对于不符合标准的，拒绝整改或限期整改后仍达不到标准，被要求退出</w:t>
                      </w:r>
                    </w:p>
                  </w:txbxContent>
                </v:textbox>
              </v:shape>
            </w:pict>
          </mc:Fallback>
        </mc:AlternateContent>
      </w:r>
      <w:r>
        <w:rPr>
          <w:sz w:val="21"/>
        </w:rPr>
        <mc:AlternateContent>
          <mc:Choice Requires="wps">
            <w:drawing>
              <wp:anchor distT="0" distB="0" distL="114300" distR="114300" simplePos="0" relativeHeight="305782784" behindDoc="0" locked="0" layoutInCell="1" allowOverlap="1">
                <wp:simplePos x="0" y="0"/>
                <wp:positionH relativeFrom="column">
                  <wp:posOffset>1560830</wp:posOffset>
                </wp:positionH>
                <wp:positionV relativeFrom="paragraph">
                  <wp:posOffset>12700</wp:posOffset>
                </wp:positionV>
                <wp:extent cx="1857375" cy="704850"/>
                <wp:effectExtent l="6350" t="6350" r="22225" b="12700"/>
                <wp:wrapNone/>
                <wp:docPr id="54" name="流程图: 过程 54"/>
                <wp:cNvGraphicFramePr/>
                <a:graphic xmlns:a="http://schemas.openxmlformats.org/drawingml/2006/main">
                  <a:graphicData uri="http://schemas.microsoft.com/office/word/2010/wordprocessingShape">
                    <wps:wsp>
                      <wps:cNvSpPr/>
                      <wps:spPr>
                        <a:xfrm>
                          <a:off x="0" y="0"/>
                          <a:ext cx="1857375" cy="70485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运营期未过到规定年限，因特殊原因，申请单位提出</w:t>
                            </w:r>
                          </w:p>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退出申请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22.9pt;margin-top:1pt;height:55.5pt;width:146.25pt;z-index:305782784;v-text-anchor:middle;mso-width-relative:page;mso-height-relative:page;" fillcolor="#FFFFFF [3201]" filled="t" stroked="t" coordsize="21600,21600" o:gfxdata="UEsFBgAAAAAAAAAAAAAAAAAAAAAAAFBLAwQKAAAAAACHTuJAAAAAAAAAAAAAAAAABAAAAGRycy9Q&#10;SwMEFAAAAAgAh07iQIuRvv/VAAAACQEAAA8AAABkcnMvZG93bnJldi54bWxNj8FOwzAQRO9I/IO1&#10;SFwQtdO0pQpxeojUD6ClnLfxkkTE6yh2m/L3LCe47WhGs2/K3c0P6kpT7ANbyBYGFHETXM+thffj&#10;/nkLKiZkh0NgsvBNEXbV/V2JhQszv9H1kFolJRwLtNClNBZax6Yjj3ERRmLxPsPkMYmcWu0mnKXc&#10;D3ppzEZ77Fk+dDhS3VHzdbh4C0+bSLiKL7OvT80+hNaPx/rD2seHzLyCSnRLf2H4xRd0qITpHC7s&#10;ohosLFdrQU9yyCTx1/k2B3WWYJYb0FWp/y+ofgBQSwMEFAAAAAgAh07iQJQAmvR3AgAA2QQAAA4A&#10;AABkcnMvZTJvRG9jLnhtbK1UTW4TMRTeI3EHy3s6k5CQMOqkilIFIVU0UkGsXzyejCX/YTuZlB0r&#10;FhyhF+ACbOE0/ByDZ880TaErxCyc9/z+P78vp2d7JcmOOy+MLungJKeEa2YqoTclffN6+WRKiQ+g&#10;K5BG85Jec0/PZo8fnba24EPTGFlxRzCJ9kVrS9qEYIss86zhCvyJsVyjsTZOQUDVbbLKQYvZlcyG&#10;ef4sa42rrDOMe4+3552RzlL+uuYsXNa154HIkmJvIZ0unet4ZrNTKDYObCNY3wb8QxcKhMaih1Tn&#10;EIBsnfgrlRLMGW/qcMKMykxdC8bTDDjNIP9jmqsGLE+zIDjeHmDy/y8te7VbOSKqko5HlGhQ+EY/&#10;vnz4+fnT95uvBfn17SOKBG0IVGt9gf5XduV6zaMYp97XTsVfnIfsE7jXB3D5PhCGl4PpePJ0MqaE&#10;oW2Sj6bjhH52F22dDy+4USQKJa2laRcNuLDqnjfhC7sLH7A6ht26x8LeSFEthZRJcZv1QjqyA3z0&#10;Zfpi+xhyz01q0mJbw0mOi8EAl6+WEFBUFuHwekMJyA1uNQsu1b4X7Y+L5Ol7qEhs8hx80zWTMkQ3&#10;KJQIuPhSqJJOj6Olxk4j0h22UQr79b4HfG2qa3wvZ7pF9pYtBVa4AB9W4HBzcRRkY7jEI+JXUtNL&#10;lDTGvX/oPvrjQqGVkhaZgLO/24LjlMiXGlft+WA0itRJymg8GaLiji3rY4veqoVB3AfIe8uSGP2D&#10;vBVrZ9RbJO08Vq1BeiwEmmH9DuleWQTUezPSn/H5/KAjdSyEC31lWUmD20aOQKHNfBtMLdJ6RNw6&#10;sHo4kT9pBXquR4Ie68nr7h9p9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CLkb7/1QAAAAkBAAAP&#10;AAAAAAAAAAEAIAAAADgAAABkcnMvZG93bnJldi54bWxQSwECFAAUAAAACACHTuJAlACa9HcCAADZ&#10;BAAADgAAAAAAAAABACAAAAA6AQAAZHJzL2Uyb0RvYy54bWxQSwUGAAAAAAYABgBZAQAAIwYAAAAA&#10;">
                <v:fill on="t" focussize="0,0"/>
                <v:stroke weight="1pt" color="#000000 [3200]" miterlimit="8" joinstyle="miter"/>
                <v:imagedata o:title=""/>
                <o:lock v:ext="edit" aspectratio="f"/>
                <v:textbo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运营期未过到规定年限，因特殊原因，申请单位提出</w:t>
                      </w:r>
                    </w:p>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退出申请</w:t>
                      </w:r>
                    </w:p>
                  </w:txbxContent>
                </v:textbox>
              </v:shape>
            </w:pict>
          </mc:Fallback>
        </mc:AlternateConten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431"/>
        </w:tabs>
        <w:bidi w:val="0"/>
        <w:ind w:firstLine="5670" w:firstLineChars="2700"/>
        <w:jc w:val="left"/>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未解除/存在：整改</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eastAsia" w:ascii="CESI仿宋-GB2312" w:hAnsi="CESI仿宋-GB2312" w:eastAsia="CESI仿宋-GB2312" w:cs="CESI仿宋-GB2312"/>
          <w:lang w:val="en-US" w:eastAsia="zh-CN"/>
        </w:rPr>
      </w:pPr>
      <w:r>
        <w:rPr>
          <w:sz w:val="21"/>
        </w:rPr>
        <mc:AlternateContent>
          <mc:Choice Requires="wps">
            <w:drawing>
              <wp:anchor distT="0" distB="0" distL="114300" distR="114300" simplePos="0" relativeHeight="1196231680" behindDoc="0" locked="0" layoutInCell="1" allowOverlap="1">
                <wp:simplePos x="0" y="0"/>
                <wp:positionH relativeFrom="column">
                  <wp:posOffset>-626745</wp:posOffset>
                </wp:positionH>
                <wp:positionV relativeFrom="paragraph">
                  <wp:posOffset>1343025</wp:posOffset>
                </wp:positionV>
                <wp:extent cx="1892935" cy="611505"/>
                <wp:effectExtent l="6350" t="6350" r="24765" b="10795"/>
                <wp:wrapNone/>
                <wp:docPr id="80" name="流程图: 过程 80"/>
                <wp:cNvGraphicFramePr/>
                <a:graphic xmlns:a="http://schemas.openxmlformats.org/drawingml/2006/main">
                  <a:graphicData uri="http://schemas.microsoft.com/office/word/2010/wordprocessingShape">
                    <wps:wsp>
                      <wps:cNvSpPr/>
                      <wps:spPr>
                        <a:xfrm>
                          <a:off x="0" y="0"/>
                          <a:ext cx="1892935" cy="61150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lang w:val="en-US" w:eastAsia="zh-CN"/>
                              </w:rPr>
                            </w:pPr>
                            <w:r>
                              <w:rPr>
                                <w:rFonts w:hint="eastAsia" w:ascii="CESI仿宋-GB2312" w:hAnsi="CESI仿宋-GB2312" w:eastAsia="CESI仿宋-GB2312" w:cs="CESI仿宋-GB2312"/>
                                <w:lang w:eastAsia="zh-CN"/>
                              </w:rPr>
                              <w:t>抄送发改、自然资源、税务、金融、供水、供气、燃气部门。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49.35pt;margin-top:105.75pt;height:48.15pt;width:149.05pt;z-index:1196231680;v-text-anchor:middle;mso-width-relative:page;mso-height-relative:page;" fillcolor="#FFFFFF [3201]" filled="t" stroked="t" coordsize="21600,21600" o:gfxdata="UEsFBgAAAAAAAAAAAAAAAAAAAAAAAFBLAwQKAAAAAACHTuJAAAAAAAAAAAAAAAAABAAAAGRycy9Q&#10;SwMEFAAAAAgAh07iQPzo9iPXAAAACwEAAA8AAABkcnMvZG93bnJldi54bWxNj8tuwjAQRfeV+g/W&#10;VOqmAjuUkkczYRGJDyi0XQ/xkETEdhQbQv++ZtUuR/fo3jPl9mYGceXJ984iJEsFgm3jdG9bhM/D&#10;bpGB8IGspsFZRvhhD9vq8aGkQrvZfvB1H1oRS6wvCKELYSyk9E3HhvzSjWxjdnKToRDPqZV6ojmW&#10;m0GulNpIQ72NCx2NXHfcnPcXg/Cy8Uxrn86m/mp2zrVmPNTfiM9PiXoHEfgW/mC460d1qKLT0V2s&#10;9mJAWORZGlGEVZK8gbgTeb4GcUR4VWkGsirl/x+qX1BLAwQUAAAACACHTuJATBEF+HcCAADZBAAA&#10;DgAAAGRycy9lMm9Eb2MueG1srVRLbtswEN0X6B0I7htJbpyPEDkwHLgoEDQG0qLrMUVaAvgrSVtO&#10;d1110SPkAr1At+1p+jlGh5TiOG1WRbmgZjjD+TzO09n5Vkmy4c63Rle0OMgp4ZqZutWrir55PX92&#10;QokPoGuQRvOK3nBPzydPn5x1tuQj0xhZc0cwiPZlZyvahGDLLPOs4Qr8gbFco1EYpyCg6lZZ7aDD&#10;6Epmozw/yjrjausM497j6UVvpJMUXwjOwpUQngciK4q1hbS7tC/jnk3OoFw5sE3LhjLgH6pQ0GpM&#10;ugt1AQHI2rV/hVItc8YbEQ6YUZkRomU89YDdFPkf3Vw3YHnqBcHxdgeT/39h2avNwpG2rugJwqNB&#10;4Rv9+PLh5+dP32+/luTXt48oErQhUJ31Jfpf24UbNI9i7HornIpf7IdsE7g3O3D5NhCGh8XJ6ej0&#10;+ZgShrajohjn4xg0u79tnQ8vuFEkChUV0nSzBlxY9M+b8IXNpQ/9tTv3mNgb2dbzVsqkuNVyJh3Z&#10;AD76PK0h0wM3qUmHZY2Oc+ycAQ6fkBBQVBbh8HpFCcgVTjULLuV+cNvvJ8nTeixJLPICfNMXkyJE&#10;NyhVG3DwZasi8nENt6VGTCLSPbZRCtvldgB8aeobfC9n+kH2ls1bzHAJPizA4eRiK8jGcIVbxK+i&#10;ZpAoaYx7/9h59MeBQislHTIBe3+3BscpkS81jtppcXgYqZOUw/HxCBW3b1nuW/RazQziXiDvLUti&#10;9A/yThTOqLdI2mnMKkB6TASaYf4e6UGZBdQHM9Kf8el0pyN1LIRLfW1ZRYNbR45Aqc10HYxo03hE&#10;3HqwBjiRP2nYBq5Hgu7ryev+jzT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Pzo9iPXAAAACwEA&#10;AA8AAAAAAAAAAQAgAAAAOAAAAGRycy9kb3ducmV2LnhtbFBLAQIUABQAAAAIAIdO4kBMEQX4dwIA&#10;ANkEAAAOAAAAAAAAAAEAIAAAADwBAABkcnMvZTJvRG9jLnhtbFBLBQYAAAAABgAGAFkBAAAlBgAA&#10;AAA=&#10;">
                <v:fill on="t" focussize="0,0"/>
                <v:stroke weight="1pt" color="#000000 [3200]" miterlimit="8" joinstyle="miter"/>
                <v:imagedata o:title=""/>
                <o:lock v:ext="edit" aspectratio="f"/>
                <v:textbox>
                  <w:txbxContent>
                    <w:p>
                      <w:pPr>
                        <w:jc w:val="left"/>
                        <w:rPr>
                          <w:rFonts w:hint="default"/>
                          <w:lang w:val="en-US" w:eastAsia="zh-CN"/>
                        </w:rPr>
                      </w:pPr>
                      <w:r>
                        <w:rPr>
                          <w:rFonts w:hint="eastAsia" w:ascii="CESI仿宋-GB2312" w:hAnsi="CESI仿宋-GB2312" w:eastAsia="CESI仿宋-GB2312" w:cs="CESI仿宋-GB2312"/>
                          <w:lang w:eastAsia="zh-CN"/>
                        </w:rPr>
                        <w:t>抄送发改、自然资源、税务、金融、供水、供气、燃气部门。</w:t>
                      </w:r>
                    </w:p>
                  </w:txbxContent>
                </v:textbox>
              </v:shape>
            </w:pict>
          </mc:Fallback>
        </mc:AlternateContent>
      </w:r>
      <w:r>
        <w:rPr>
          <w:sz w:val="21"/>
        </w:rPr>
        <mc:AlternateContent>
          <mc:Choice Requires="wps">
            <w:drawing>
              <wp:anchor distT="0" distB="0" distL="114300" distR="114300" simplePos="0" relativeHeight="2871428096" behindDoc="0" locked="0" layoutInCell="1" allowOverlap="1">
                <wp:simplePos x="0" y="0"/>
                <wp:positionH relativeFrom="column">
                  <wp:posOffset>3790315</wp:posOffset>
                </wp:positionH>
                <wp:positionV relativeFrom="paragraph">
                  <wp:posOffset>1371600</wp:posOffset>
                </wp:positionV>
                <wp:extent cx="1892935" cy="566420"/>
                <wp:effectExtent l="6350" t="6350" r="24765" b="17780"/>
                <wp:wrapNone/>
                <wp:docPr id="79" name="流程图: 过程 79"/>
                <wp:cNvGraphicFramePr/>
                <a:graphic xmlns:a="http://schemas.openxmlformats.org/drawingml/2006/main">
                  <a:graphicData uri="http://schemas.microsoft.com/office/word/2010/wordprocessingShape">
                    <wps:wsp>
                      <wps:cNvSpPr/>
                      <wps:spPr>
                        <a:xfrm>
                          <a:off x="0" y="0"/>
                          <a:ext cx="1892935" cy="56642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报市工作领导小组办公室</w:t>
                            </w:r>
                          </w:p>
                          <w:p>
                            <w:pPr>
                              <w:jc w:val="center"/>
                              <w:rPr>
                                <w:rFonts w:hint="default"/>
                                <w:lang w:val="en-US" w:eastAsia="zh-CN"/>
                              </w:rPr>
                            </w:pPr>
                            <w:r>
                              <w:rPr>
                                <w:rFonts w:hint="eastAsia" w:ascii="CESI仿宋-GB2312" w:hAnsi="CESI仿宋-GB2312" w:eastAsia="CESI仿宋-GB2312" w:cs="CESI仿宋-GB2312"/>
                                <w:lang w:eastAsia="zh-CN"/>
                              </w:rPr>
                              <w:t>备案</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298.45pt;margin-top:108pt;height:44.6pt;width:149.05pt;z-index:-1423539200;v-text-anchor:middle;mso-width-relative:page;mso-height-relative:page;" fillcolor="#FFFFFF [3201]" filled="t" stroked="t" coordsize="21600,21600" o:gfxdata="UEsFBgAAAAAAAAAAAAAAAAAAAAAAAFBLAwQKAAAAAACHTuJAAAAAAAAAAAAAAAAABAAAAGRycy9Q&#10;SwMEFAAAAAgAh07iQDGQFBHXAAAACwEAAA8AAABkcnMvZG93bnJldi54bWxNj8FOwzAMhu9IvENk&#10;JC6IJS20rKXuDpX2AGyDc9Z4bbUmqZpsHW+POcHNlj/9/v5qc7OjuNIcBu8QkpUCQa71ZnAdwmG/&#10;fV6DCFE7o0fvCOGbAmzq+7tKl8Yv7oOuu9gJDnGh1Ah9jFMpZWh7sjqs/ESObyc/Wx15nTtpZr1w&#10;uB1lqlQurR4cf+j1RE1P7Xl3sQhPeSD9Gt4W23y2W+87O+2bL8THh0S9g4h0i38w/OqzOtTsdPQX&#10;Z4IYEbIiLxhFSJOcSzGxLjIejggvKktB1pX836H+AVBLAwQUAAAACACHTuJAlnrAGXgCAADZBAAA&#10;DgAAAGRycy9lMm9Eb2MueG1srVRLjhMxEN0jcQfLe6aTkPmkNZ1RlFEQ0ggiDYh1xW2nLfmH7aQz&#10;7Fix4AhcgAuwhdPwOQZld08mA7NC9MKpcv2f6+X8YqcV2XIfpDUVHR4NKOGG2VqadUVfv1o8OaMk&#10;RDA1KGt4RW94oBfTx4/OW1fykW2sqrknmMSEsnUVbWJ0ZVEE1nAN4cg6btAorNcQUfXrovbQYnat&#10;itFgcFK01tfOW8ZDwNvLzkinOb8QnMWXQgQeiaoo9hbz6fO5SmcxPYdy7cE1kvVtwD90oUEaLLpP&#10;dQkRyMbLv1JpybwNVsQjZnVhhZCM5xlwmuHgj2muG3A8z4LgBLeHKfy/tOzFdumJrCt6OqHEgMY3&#10;+vHl/c/PH79/+lqSX98+oEjQhkC1LpTof+2WvtcCimnqnfA6/eI8ZJfBvdmDy3eRMLwcnk1Gk6fH&#10;lDC0HZ+cjEcZ/eIu2vkQn3GrSRIqKpRt5w34uOyeN+ML26sQsTqG3bqnwsEqWS+kUlnx69VcebIF&#10;fPRF/lL7GHLPTRnSYluj0wEuBgNcPqEgoqgdwhHMmhJQa9xqFn2ufS86HBYZ5O+hIqnJSwhN10zO&#10;kNyg1DLi4iupK3p2GK0MdpqQ7rBNUtytdj3gK1vf4Ht52y1ycGwhscIVhLgEj5uLoyAb40s8En4V&#10;tb1ESWP9u4fukz8uFFopaZEJOPvbDXhOiXpucNUmw/E4UScr4+NTfDfiDy2rQ4vZ6LlF3IfIe8ey&#10;mPyjuhWFt/oNknaWqgpQAQuBYVi/Q7pX5hH13oz0Z3w22+tIHQfxylw7VtHoN4kjUBo720QrZF6P&#10;hFsHVg8n8ievQM/1RNBDPXvd/SN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AxkBQR1wAAAAsB&#10;AAAPAAAAAAAAAAEAIAAAADgAAABkcnMvZG93bnJldi54bWxQSwECFAAUAAAACACHTuJAlnrAGXgC&#10;AADZBAAADgAAAAAAAAABACAAAAA8AQAAZHJzL2Uyb0RvYy54bWxQSwUGAAAAAAYABgBZAQAAJgYA&#10;AAAA&#10;">
                <v:fill on="t" focussize="0,0"/>
                <v:stroke weight="1pt" color="#000000 [3200]" miterlimit="8" joinstyle="miter"/>
                <v:imagedata o:title=""/>
                <o:lock v:ext="edit" aspectratio="f"/>
                <v:textbox>
                  <w:txbxContent>
                    <w:p>
                      <w:pPr>
                        <w:jc w:val="center"/>
                        <w:rPr>
                          <w:rFonts w:hint="eastAsia" w:ascii="CESI仿宋-GB2312" w:hAnsi="CESI仿宋-GB2312" w:eastAsia="CESI仿宋-GB2312" w:cs="CESI仿宋-GB2312"/>
                          <w:lang w:eastAsia="zh-CN"/>
                        </w:rPr>
                      </w:pPr>
                      <w:r>
                        <w:rPr>
                          <w:rFonts w:hint="eastAsia" w:ascii="CESI仿宋-GB2312" w:hAnsi="CESI仿宋-GB2312" w:eastAsia="CESI仿宋-GB2312" w:cs="CESI仿宋-GB2312"/>
                          <w:lang w:eastAsia="zh-CN"/>
                        </w:rPr>
                        <w:t>报市工作领导小组办公室</w:t>
                      </w:r>
                    </w:p>
                    <w:p>
                      <w:pPr>
                        <w:jc w:val="center"/>
                        <w:rPr>
                          <w:rFonts w:hint="default"/>
                          <w:lang w:val="en-US" w:eastAsia="zh-CN"/>
                        </w:rPr>
                      </w:pPr>
                      <w:r>
                        <w:rPr>
                          <w:rFonts w:hint="eastAsia" w:ascii="CESI仿宋-GB2312" w:hAnsi="CESI仿宋-GB2312" w:eastAsia="CESI仿宋-GB2312" w:cs="CESI仿宋-GB2312"/>
                          <w:lang w:eastAsia="zh-CN"/>
                        </w:rPr>
                        <w:t>备案</w:t>
                      </w:r>
                    </w:p>
                  </w:txbxContent>
                </v:textbox>
              </v:shape>
            </w:pict>
          </mc:Fallback>
        </mc:AlternateContent>
      </w:r>
      <w:r>
        <w:rPr>
          <w:sz w:val="36"/>
        </w:rPr>
        <mc:AlternateContent>
          <mc:Choice Requires="wps">
            <w:drawing>
              <wp:anchor distT="0" distB="0" distL="114300" distR="114300" simplePos="0" relativeHeight="1747460096" behindDoc="0" locked="0" layoutInCell="1" allowOverlap="1">
                <wp:simplePos x="0" y="0"/>
                <wp:positionH relativeFrom="column">
                  <wp:posOffset>1268095</wp:posOffset>
                </wp:positionH>
                <wp:positionV relativeFrom="paragraph">
                  <wp:posOffset>1633220</wp:posOffset>
                </wp:positionV>
                <wp:extent cx="313690" cy="0"/>
                <wp:effectExtent l="0" t="38100" r="10160" b="38100"/>
                <wp:wrapNone/>
                <wp:docPr id="78" name="直接箭头连接符 78"/>
                <wp:cNvGraphicFramePr/>
                <a:graphic xmlns:a="http://schemas.openxmlformats.org/drawingml/2006/main">
                  <a:graphicData uri="http://schemas.microsoft.com/office/word/2010/wordprocessingShape">
                    <wps:wsp>
                      <wps:cNvCnPr>
                        <a:stCxn id="73" idx="1"/>
                      </wps:cNvCnPr>
                      <wps:spPr>
                        <a:xfrm flipH="true">
                          <a:off x="2411095" y="6708140"/>
                          <a:ext cx="313690" cy="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9.85pt;margin-top:128.6pt;height:0pt;width:24.7pt;z-index:1747460096;mso-width-relative:page;mso-height-relative:page;" filled="f" stroked="t" coordsize="21600,21600" o:gfxdata="UEsFBgAAAAAAAAAAAAAAAAAAAAAAAFBLAwQKAAAAAACHTuJAAAAAAAAAAAAAAAAABAAAAGRycy9Q&#10;SwMEFAAAAAgAh07iQDNHrBTXAAAACwEAAA8AAABkcnMvZG93bnJldi54bWxNj9FKxDAQRd8F/yGM&#10;4MviJg3q2tp0H1ZFYUF09QOySWyLyaQ02W39e0cQ9PHOHO6cqddz8OzoxtRHVFAsBTCHJtoeWwXv&#10;bw8XN8BS1mi1j+gUfLkE6+b0pNaVjRO+uuMut4xKMFVaQZfzUHGeTOeCTss4OKTdRxyDzhTHlttR&#10;T1QePJdCXPOge6QLnR7cpnPmc3cICmZ+Xz6JhXm8w+0krfHPL5tpodT5WSFugWU35z8YfvRJHRpy&#10;2scD2sQ85bJcEapAXq0kMCLkZVkA2/9OeFPz/z8031BLAwQUAAAACACHTuJAcSgAzR0CAADmAwAA&#10;DgAAAGRycy9lMm9Eb2MueG1srVPNjtMwEL4j8Q6W7zRJu9vtRk330LJwQFCJ5QGmjpNY8p9sb9O+&#10;BC+AxAk4Aae98zTs8hiMndJd4IbIwbEz832e+ebL/GKnJNly54XRFS1GOSVcM1ML3Vb0zdXlkxkl&#10;PoCuQRrNK7rnnl4sHj+a97bkY9MZWXNHkET7srcV7UKwZZZ51nEFfmQs1xhsjFMQ8OjarHbQI7uS&#10;2TjPp1lvXG2dYdx7/LoagnSR+JuGs/CqaTwPRFYUawtpdWndxDVbzKFsHdhOsEMZ8A9VKBAaLz1S&#10;rSAAuXbiLyolmDPeNGHEjMpM0wjGUw/YTZH/0c3rDixPvaA43h5l8v+Plr3crh0RdUXPcFIaFM7o&#10;7t3N7duPd1+/fP9w8+Pb+7j//IlgHMXqrS8Rs9RrF9v1YbnTA3xC8b1DD8S07Le8ePB2QOwap0gj&#10;hX1e0eCuY3tQog4EoeOTosjPTynZV3R6ls+Kk8OA+C4QhgmTYjI9xzEyTEihDMpIGDms8+EZN4rE&#10;TUV9cCDaLiyN1ugC44p0E2xf+BALvAdEsDaXQspkBqlJj9dPTuM9gJZsJATcKosied1SArJFr7Pg&#10;EqM3UtQRnfRw7WYpHdlC9Ft6khyo1MO0WOIKfDfkpdDgRCUC/g5SqIrOjmgoAwj5VNck7C3OJzgB&#10;upWcxkIVrymRHAuKu6EzqQ8TGESP8m9MvV+7X5NBMyUJDsaPbn14Tuj733P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DNHrBTXAAAACwEAAA8AAAAAAAAAAQAgAAAAOAAAAGRycy9kb3ducmV2Lnht&#10;bFBLAQIUABQAAAAIAIdO4kBxKADNHQIAAOYDAAAOAAAAAAAAAAEAIAAAADwBAABkcnMvZTJvRG9j&#10;LnhtbFBLBQYAAAAABgAGAFkBAADLBQAAAAA=&#10;">
                <v:fill on="f" focussize="0,0"/>
                <v:stroke weight="0.5pt" color="#000000 [3200]" miterlimit="8" joinstyle="miter" endarrow="block"/>
                <v:imagedata o:title=""/>
                <o:lock v:ext="edit" aspectratio="f"/>
              </v:shape>
            </w:pict>
          </mc:Fallback>
        </mc:AlternateContent>
      </w:r>
      <w:r>
        <w:rPr>
          <w:sz w:val="36"/>
        </w:rPr>
        <mc:AlternateContent>
          <mc:Choice Requires="wps">
            <w:drawing>
              <wp:anchor distT="0" distB="0" distL="114300" distR="114300" simplePos="0" relativeHeight="1747459072" behindDoc="0" locked="0" layoutInCell="1" allowOverlap="1">
                <wp:simplePos x="0" y="0"/>
                <wp:positionH relativeFrom="column">
                  <wp:posOffset>3474720</wp:posOffset>
                </wp:positionH>
                <wp:positionV relativeFrom="paragraph">
                  <wp:posOffset>1633220</wp:posOffset>
                </wp:positionV>
                <wp:extent cx="305435" cy="0"/>
                <wp:effectExtent l="0" t="38100" r="18415" b="38100"/>
                <wp:wrapNone/>
                <wp:docPr id="77" name="直接箭头连接符 77"/>
                <wp:cNvGraphicFramePr/>
                <a:graphic xmlns:a="http://schemas.openxmlformats.org/drawingml/2006/main">
                  <a:graphicData uri="http://schemas.microsoft.com/office/word/2010/wordprocessingShape">
                    <wps:wsp>
                      <wps:cNvCnPr>
                        <a:stCxn id="73" idx="3"/>
                      </wps:cNvCnPr>
                      <wps:spPr>
                        <a:xfrm>
                          <a:off x="4617720" y="6708140"/>
                          <a:ext cx="305435" cy="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3.6pt;margin-top:128.6pt;height:0pt;width:24.05pt;z-index:1747459072;mso-width-relative:page;mso-height-relative:page;" filled="f" stroked="t" coordsize="21600,21600" o:gfxdata="UEsFBgAAAAAAAAAAAAAAAAAAAAAAAFBLAwQKAAAAAACHTuJAAAAAAAAAAAAAAAAABAAAAGRycy9Q&#10;SwMEFAAAAAgAh07iQNbbC9fWAAAACwEAAA8AAABkcnMvZG93bnJldi54bWxNj8tOwzAQRfdI/IM1&#10;SOyo8yDQhjhdIGWHkGgL62k8JKHxOLLdtPw9roQEu3kc3TlTrc9mFDM5P1hWkC4SEMSt1QN3Cnbb&#10;5m4JwgdkjaNlUvBNHtb19VWFpbYnfqN5EzoRQ9iXqKAPYSql9G1PBv3CTsRx92mdwRBb10nt8BTD&#10;zSizJHmQBgeOF3qc6Lmn9rA5GgUvr6vl7pDOc9O0H1+54wZz+a7U7U2aPIEIdA5/MFz0ozrU0Wlv&#10;j6y9GBUU949ZRBVkxaWIRLEqchD734msK/n/h/oHUEsDBBQAAAAIAIdO4kD3UNZYEQIAANkDAAAO&#10;AAAAZHJzL2Uyb0RvYy54bWytU82O0zAQviPxDpbvNOl/FTXdQ8tyQVAJ9gGmjpNY8p9s07QvwQsg&#10;cQJOwGnvPA27PAZjpy0L3BA5OHZmvs/ffDNZXh2UJHvuvDC6pMNBTgnXzFRCNyW9eX39ZEGJD6Ar&#10;kEbzkh65p1erx4+WnS34yLRGVtwRJNG+6GxJ2xBskWWetVyBHxjLNQZr4xQEPLomqxx0yK5kNsrz&#10;WdYZV1lnGPcev276IF0l/rrmLLysa88DkSVFbSGtLq27uGarJRSNA9sKdpIB/6BCgdB46YVqAwHI&#10;Gyf+olKCOeNNHQbMqMzUtWA81YDVDPM/qnnVguWpFjTH24tN/v/Rshf7rSOiKul8TokGhT26f3d7&#10;9/bj/dcv3z/c/vj2Pu4/fyIYR7M66wvErPXWxXJ9WB90Dx9TfB9KOo5p2W958eBtjzjUTkUklk4w&#10;ezIbzucj7MyxpLN5vhhOTj3hh0BYpMunk/GUEoYJKZRBceawzodn3CgSNyX1wYFo2rA2WmPjjRum&#10;lsD+uQ9RExRnQBSgzbWQMvVfatLh9eMp6mCAU1hLCLhVFn3xuqEEZIPjzYJLjN5IUUV0ssA1u7V0&#10;ZA9xxNKTHEBzHqbFqzfg2z4vhfrhUyLgHyCFKunigoYigJBPdUXC0WJLghOgG8lpFKp4RYnkKCju&#10;+sqkPpne+xwd35nquHXnZuD8JAtOsx4H9OE5oX/9ka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1tsL19YAAAALAQAADwAAAAAAAAABACAAAAA4AAAAZHJzL2Rvd25yZXYueG1sUEsBAhQAFAAAAAgA&#10;h07iQPdQ1lgRAgAA2QMAAA4AAAAAAAAAAQAgAAAAOwEAAGRycy9lMm9Eb2MueG1sUEsFBgAAAAAG&#10;AAYAWQEAAL4FAAAAAA==&#10;">
                <v:fill on="f" focussize="0,0"/>
                <v:stroke weight="0.5pt" color="#000000 [3200]" miterlimit="8" joinstyle="miter" endarrow="block"/>
                <v:imagedata o:title=""/>
                <o:lock v:ext="edit" aspectratio="f"/>
              </v:shape>
            </w:pict>
          </mc:Fallback>
        </mc:AlternateContent>
      </w:r>
      <w:r>
        <w:rPr>
          <w:sz w:val="36"/>
        </w:rPr>
        <mc:AlternateContent>
          <mc:Choice Requires="wps">
            <w:drawing>
              <wp:anchor distT="0" distB="0" distL="114300" distR="114300" simplePos="0" relativeHeight="623490048" behindDoc="0" locked="0" layoutInCell="1" allowOverlap="1">
                <wp:simplePos x="0" y="0"/>
                <wp:positionH relativeFrom="column">
                  <wp:posOffset>2528570</wp:posOffset>
                </wp:positionH>
                <wp:positionV relativeFrom="paragraph">
                  <wp:posOffset>1923415</wp:posOffset>
                </wp:positionV>
                <wp:extent cx="2540" cy="577215"/>
                <wp:effectExtent l="36195" t="0" r="37465" b="13335"/>
                <wp:wrapNone/>
                <wp:docPr id="75" name="直接箭头连接符 75"/>
                <wp:cNvGraphicFramePr/>
                <a:graphic xmlns:a="http://schemas.openxmlformats.org/drawingml/2006/main">
                  <a:graphicData uri="http://schemas.microsoft.com/office/word/2010/wordprocessingShape">
                    <wps:wsp>
                      <wps:cNvCnPr>
                        <a:stCxn id="73" idx="2"/>
                      </wps:cNvCnPr>
                      <wps:spPr>
                        <a:xfrm>
                          <a:off x="0" y="0"/>
                          <a:ext cx="2540" cy="577215"/>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9.1pt;margin-top:151.45pt;height:45.45pt;width:0.2pt;z-index:623490048;mso-width-relative:page;mso-height-relative:page;" filled="f" stroked="t" coordsize="21600,21600" o:gfxdata="UEsFBgAAAAAAAAAAAAAAAAAAAAAAAFBLAwQKAAAAAACHTuJAAAAAAAAAAAAAAAAABAAAAGRycy9Q&#10;SwMEFAAAAAgAh07iQKfUvn/WAAAACwEAAA8AAABkcnMvZG93bnJldi54bWxNj0FvgzAMhe+T9h8i&#10;T9ptTQCpAkbooRK3adK6rueUeEBLHERS2v37uaft9uz39Py52tzcKBacw+BJQ7JSIJBabwfqNOw/&#10;m5ccRIiGrBk9oYYfDLCpHx8qU1p/pQ9cdrETXEKhNBr6GKdSytD26ExY+QmJvW8/OxN5nDtpZ3Pl&#10;cjfKVKm1dGYgvtCbCbc9tufdxWl4ey/y/TlZlqZpD6dspsZk8kvr56dEvYKIeIt/YbjjMzrUzHT0&#10;F7JBjBqyIk85ykKlBQhO8GYN4ngXWQ6yruT/H+pfUEsDBBQAAAAIAIdO4kBEpCtOCAIAANADAAAO&#10;AAAAZHJzL2Uyb0RvYy54bWytU82O0zAQviPxDpbvNG2X7q6ipntoWS4IKgEPMHWcxJL/NDZN+xK8&#10;ABIn4AR72jtPA8tjMHbassANkYMzzsw3M983k/nVzmi2lRiUsxWfjMacSStcrWxb8devrh9dchYi&#10;2Bq0s7Liexn41eLhg3nvSzl1ndO1REZJbCh7X/EuRl8WRRCdNBBGzktLzsahgUhXbIsaoafsRhfT&#10;8fi86B3WHp2QIdDX1eDki5y/aaSIL5omyMh0xam3mE/M5yadxWIOZYvgOyUObcA/dGFAWSp6SrWC&#10;COwNqr9SGSXQBdfEkXCmcE2jhMwciM1k/Aeblx14mbmQOMGfZAr/L614vl0jU3XFL2acWTA0o7t3&#10;t9/ffry7+fLtw+2Pr++T/fkTIz+J1ftQEmZp15johrjc2QF+xum9q/g0hRW/xaVL8ANi16BJSKLO&#10;KJpmsj/NQe4iEynF7DF9F+SYXVxMJ7lwAeUR6jHEp9IZloyKh4ig2i4unbU0b4eTPAnYPgsxtQLl&#10;EZDqWnettM5j15b1FT8/m6ViQMvXaIhkGk9yBNtyBrqlrRYRc8bgtKoTOjPHdrPUyLaQNis/mThp&#10;cj8slV5B6Ia47Bp2zqhIi6+VqfjlCQ1lBKWf2JrFvadJRFRgWy15atTImjMtqaFkDcy0PWg9yJuE&#10;3rh6v8bjDGhtsgSHFU97ef+e0b9+xM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p9S+f9YAAAAL&#10;AQAADwAAAAAAAAABACAAAAA4AAAAZHJzL2Rvd25yZXYueG1sUEsBAhQAFAAAAAgAh07iQESkK04I&#10;AgAA0AMAAA4AAAAAAAAAAQAgAAAAOwEAAGRycy9lMm9Eb2MueG1sUEsFBgAAAAAGAAYAWQEAALUF&#10;AAAAAA==&#10;">
                <v:fill on="f" focussize="0,0"/>
                <v:stroke weight="0.5pt" color="#000000 [3200]" miterlimit="8" joinstyle="miter" endarrow="block"/>
                <v:imagedata o:title=""/>
                <o:lock v:ext="edit" aspectratio="f"/>
              </v:shape>
            </w:pict>
          </mc:Fallback>
        </mc:AlternateContent>
      </w:r>
      <w:r>
        <w:rPr>
          <w:sz w:val="36"/>
        </w:rPr>
        <mc:AlternateContent>
          <mc:Choice Requires="wps">
            <w:drawing>
              <wp:anchor distT="0" distB="0" distL="114300" distR="114300" simplePos="0" relativeHeight="2585057280" behindDoc="0" locked="0" layoutInCell="1" allowOverlap="1">
                <wp:simplePos x="0" y="0"/>
                <wp:positionH relativeFrom="column">
                  <wp:posOffset>2535555</wp:posOffset>
                </wp:positionH>
                <wp:positionV relativeFrom="paragraph">
                  <wp:posOffset>765810</wp:posOffset>
                </wp:positionV>
                <wp:extent cx="1905" cy="571500"/>
                <wp:effectExtent l="36195" t="0" r="38100" b="0"/>
                <wp:wrapNone/>
                <wp:docPr id="74" name="直接箭头连接符 74"/>
                <wp:cNvGraphicFramePr/>
                <a:graphic xmlns:a="http://schemas.openxmlformats.org/drawingml/2006/main">
                  <a:graphicData uri="http://schemas.microsoft.com/office/word/2010/wordprocessingShape">
                    <wps:wsp>
                      <wps:cNvCnPr>
                        <a:stCxn id="68" idx="2"/>
                      </wps:cNvCnPr>
                      <wps:spPr>
                        <a:xfrm>
                          <a:off x="0" y="0"/>
                          <a:ext cx="1905" cy="571500"/>
                        </a:xfrm>
                        <a:prstGeom prst="straightConnector1">
                          <a:avLst/>
                        </a:prstGeom>
                        <a:ln>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9.65pt;margin-top:60.3pt;height:45pt;width:0.15pt;z-index:-1709910016;mso-width-relative:page;mso-height-relative:page;" filled="f" stroked="t" coordsize="21600,21600" o:gfxdata="UEsFBgAAAAAAAAAAAAAAAAAAAAAAAFBLAwQKAAAAAACHTuJAAAAAAAAAAAAAAAAABAAAAGRycy9Q&#10;SwMEFAAAAAgAh07iQCanGTPWAAAACwEAAA8AAABkcnMvZG93bnJldi54bWxNj0FPwzAMhe9I/IfI&#10;SNxY0laa1tJ0B6TeEBJjcM4ar+3WOFWSdePfY05ws997ev5cb29uEguGOHrSkK0UCKTO25F6DfuP&#10;9mkDIiZD1kyeUMM3Rtg293e1qay/0jsuu9QLLqFYGQ1DSnMlZewGdCau/IzE3tEHZxKvoZc2mCuX&#10;u0nmSq2lMyPxhcHM+DJgd95dnIbXt3KzP2fL0rbd16kI1JpCfmr9+JCpZxAJb+kvDL/4jA4NMx38&#10;hWwUk4aiLAuOspGrNQhOsMLDQUOesSKbWv7/ofkBUEsDBBQAAAAIAIdO4kCVdBOoCwIAANADAAAO&#10;AAAAZHJzL2Uyb0RvYy54bWytU0uOEzEQ3SNxB8t70p1AMkMrnVkkDBsEkWAOULHd3Zb8k23SySW4&#10;ABIrYMWwmj2ngZljUHYnYYAdoheW7apXrvde9fxipxXZCh+kNTUdj0pKhGGWS9PW9OrN5aNzSkIE&#10;w0FZI2q6F4FeLB4+mPeuEhPbWcWFJ1jEhKp3Ne1idFVRBNYJDWFknTAYbKzXEPHo24J76LG6VsWk&#10;LGdFbz133jIRAt6uhiBd5PpNI1h81TRBRKJqir3FvPq8btJaLOZQtR5cJ9mhDfiHLjRIg4+eSq0g&#10;Annr5V+ltGTeBtvEEbO6sE0jmcgckM24/IPN6w6cyFxQnOBOMoX/V5a93K49kbymZ08oMaDRo9v3&#10;Nz/efbr9ev39483dtw9p/+UzwTiK1btQIWZp1j7RDXG5Mxk+Q6Ml39V0ktKK3/LSIbgBsWu8Tkik&#10;TjAbPdmffBC7SBhejp+WU0oYBqZn42mZXSqgOkKdD/G5sJqkTU1D9CDbLi6tMei39ePsBGxfhJha&#10;geoISO8aeymVyrYrQ/qazh5PsQkGOHyNgohb7VCOYFpKQLU41Sz6XDFYJXlCZ+a+3SyVJ1tIk5W/&#10;TBw1uZ+Wnl5B6Ia8HBpmTsuIg6+krun5CQ1VBKmeGU7i3qET0UswrRI0NaoFp0QJbCjtBmbKHLQe&#10;5E1Cbyzfr/3RAxybLMFhxNNc3j9n9K8fcfE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JqcZM9YA&#10;AAALAQAADwAAAAAAAAABACAAAAA4AAAAZHJzL2Rvd25yZXYueG1sUEsBAhQAFAAAAAgAh07iQJV0&#10;E6gLAgAA0AMAAA4AAAAAAAAAAQAgAAAAOwEAAGRycy9lMm9Eb2MueG1sUEsFBgAAAAAGAAYAWQEA&#10;ALgFAAAAAA==&#10;">
                <v:fill on="f" focussize="0,0"/>
                <v:stroke weight="0.5pt" color="#000000 [3200]" miterlimit="8" joinstyle="miter" endarrow="block"/>
                <v:imagedata o:title=""/>
                <o:lock v:ext="edit" aspectratio="f"/>
              </v:shape>
            </w:pict>
          </mc:Fallback>
        </mc:AlternateContent>
      </w:r>
      <w:r>
        <w:rPr>
          <w:sz w:val="21"/>
        </w:rPr>
        <mc:AlternateContent>
          <mc:Choice Requires="wps">
            <w:drawing>
              <wp:anchor distT="0" distB="0" distL="114300" distR="114300" simplePos="0" relativeHeight="1375625216" behindDoc="0" locked="0" layoutInCell="1" allowOverlap="1">
                <wp:simplePos x="0" y="0"/>
                <wp:positionH relativeFrom="column">
                  <wp:posOffset>1581785</wp:posOffset>
                </wp:positionH>
                <wp:positionV relativeFrom="paragraph">
                  <wp:posOffset>1343025</wp:posOffset>
                </wp:positionV>
                <wp:extent cx="1892935" cy="580390"/>
                <wp:effectExtent l="6350" t="6350" r="24765" b="22860"/>
                <wp:wrapNone/>
                <wp:docPr id="73" name="流程图: 过程 73"/>
                <wp:cNvGraphicFramePr/>
                <a:graphic xmlns:a="http://schemas.openxmlformats.org/drawingml/2006/main">
                  <a:graphicData uri="http://schemas.microsoft.com/office/word/2010/wordprocessingShape">
                    <wps:wsp>
                      <wps:cNvSpPr/>
                      <wps:spPr>
                        <a:xfrm>
                          <a:off x="0" y="0"/>
                          <a:ext cx="1892935" cy="58039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lang w:val="en-US" w:eastAsia="zh-CN"/>
                              </w:rPr>
                            </w:pPr>
                            <w:r>
                              <w:rPr>
                                <w:rFonts w:hint="eastAsia" w:ascii="CESI仿宋-GB2312" w:hAnsi="CESI仿宋-GB2312" w:eastAsia="CESI仿宋-GB2312" w:cs="CESI仿宋-GB2312"/>
                                <w:lang w:eastAsia="zh-CN"/>
                              </w:rPr>
                              <w:t>报县（市、区）工作领导小组办公室注销、撤销项目认定书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24.55pt;margin-top:105.75pt;height:45.7pt;width:149.05pt;z-index:1375625216;v-text-anchor:middle;mso-width-relative:page;mso-height-relative:page;" fillcolor="#FFFFFF [3201]" filled="t" stroked="t" coordsize="21600,21600" o:gfxdata="UEsFBgAAAAAAAAAAAAAAAAAAAAAAAFBLAwQKAAAAAACHTuJAAAAAAAAAAAAAAAAABAAAAGRycy9Q&#10;SwMEFAAAAAgAh07iQHhqkkfXAAAACwEAAA8AAABkcnMvZG93bnJldi54bWxNj8tOwzAQRfdI/IM1&#10;SGwQtR3SV4jTRaR+AC2wnsbTJCIeR7HblL/HrGA3ozm6c265u7lBXGkKvWcDeqFAEDfe9twaeD/u&#10;nzcgQkS2OHgmA98UYFfd35VYWD/zG10PsRUphEOBBroYx0LK0HTkMCz8SJxuZz85jGmdWmknnFO4&#10;G2Sm1Eo67Dl96HCkuqPm63BxBp5WgTAP69nVH83e+9aNx/rTmMcHrV5BRLrFPxh+9ZM6VMnp5C9s&#10;gxgMZPlWJzQNWi9BJGKZrzMQJwMvKtuCrEr5v0P1A1BLAwQUAAAACACHTuJATnih53cCAADZBAAA&#10;DgAAAGRycy9lMm9Eb2MueG1srVRNbhMxFN4jcQfLezpJ2tJk1EkVpQpCqiBSQaxfPHbGkv+wnUzK&#10;jhULjsAFuABbOA0/x+DZM01T6AoxC+c9v//P78v5xU4rsuU+SGsqOjwaUMINs7U064q+frV4MqYk&#10;RDA1KGt4RW94oBfTx4/OW1fykW2sqrknmMSEsnUVbWJ0ZVEE1nAN4cg6btAorNcQUfXrovbQYnat&#10;itFg8LRora+dt4yHgLeXnZFOc34hOIsvhQg8ElVR7C3m0+dzlc5ieg7l2oNrJOvbgH/oQoM0WHSf&#10;6hIikI2Xf6XSknkbrIhHzOrCCiEZzzPgNMPBH9NcN+B4ngXBCW4PU/h/admL7dITWVf07JgSAxrf&#10;6MeX9z8/f/z+6WtJfn37gCJBGwLVulCi/7Vb+l4LKKapd8Lr9IvzkF0G92YPLt9FwvByOJ6MJsen&#10;lDC0nY4Hx5OMfnEX7XyIz7jVJAkVFcq28wZ8XHbPm/GF7VWIWB3Dbt1T4WCVrBdSqaz49WquPNkC&#10;Pvoif6l9DLnnpgxpsa3R2QAXgwEun1AQUdQO4QhmTQmoNW41iz7XvhcdDosM8vdQkdTkJYSmayZn&#10;SG5Qahlx8ZXUFR0fRiuDnSakO2yTFHerXQ/4ytY3+F7edoscHFtIrHAFIS7B4+biKMjG+BKPhF9F&#10;bS9R0lj/7qH75I8LhVZKWmQCzv52A55Top4bXLXJ8OQkUScrJ6dnI1T8oWV1aDEbPbeI+xB571gW&#10;k39Ut6LwVr9B0s5SVQEqYCEwDOt3SPfKPKLem5H+jM9mex2p4yBemWvHKhr9JnEESmNnm2iFzOuR&#10;cOvA6uFE/uQV6LmeCHqoZ6+7f6Tp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HhqkkfXAAAACwEA&#10;AA8AAAAAAAAAAQAgAAAAOAAAAGRycy9kb3ducmV2LnhtbFBLAQIUABQAAAAIAIdO4kBOeKHndwIA&#10;ANkEAAAOAAAAAAAAAAEAIAAAADwBAABkcnMvZTJvRG9jLnhtbFBLBQYAAAAABgAGAFkBAAAlBgAA&#10;AAA=&#10;">
                <v:fill on="t" focussize="0,0"/>
                <v:stroke weight="1pt" color="#000000 [3200]" miterlimit="8" joinstyle="miter"/>
                <v:imagedata o:title=""/>
                <o:lock v:ext="edit" aspectratio="f"/>
                <v:textbox>
                  <w:txbxContent>
                    <w:p>
                      <w:pPr>
                        <w:jc w:val="center"/>
                        <w:rPr>
                          <w:rFonts w:hint="default"/>
                          <w:lang w:val="en-US" w:eastAsia="zh-CN"/>
                        </w:rPr>
                      </w:pPr>
                      <w:r>
                        <w:rPr>
                          <w:rFonts w:hint="eastAsia" w:ascii="CESI仿宋-GB2312" w:hAnsi="CESI仿宋-GB2312" w:eastAsia="CESI仿宋-GB2312" w:cs="CESI仿宋-GB2312"/>
                          <w:lang w:eastAsia="zh-CN"/>
                        </w:rPr>
                        <w:t>报县（市、区）工作领导小组办公室注销、撤销项目认定书</w:t>
                      </w:r>
                    </w:p>
                  </w:txbxContent>
                </v:textbox>
              </v:shape>
            </w:pict>
          </mc:Fallback>
        </mc:AlternateContent>
      </w:r>
      <w:r>
        <w:rPr>
          <w:sz w:val="21"/>
        </w:rPr>
        <mc:AlternateContent>
          <mc:Choice Requires="wps">
            <w:drawing>
              <wp:anchor distT="0" distB="0" distL="114300" distR="114300" simplePos="0" relativeHeight="1747458048" behindDoc="0" locked="0" layoutInCell="1" allowOverlap="1">
                <wp:simplePos x="0" y="0"/>
                <wp:positionH relativeFrom="column">
                  <wp:posOffset>1602740</wp:posOffset>
                </wp:positionH>
                <wp:positionV relativeFrom="paragraph">
                  <wp:posOffset>2501265</wp:posOffset>
                </wp:positionV>
                <wp:extent cx="1892935" cy="580390"/>
                <wp:effectExtent l="6350" t="6350" r="24765" b="22860"/>
                <wp:wrapNone/>
                <wp:docPr id="76" name="流程图: 过程 76"/>
                <wp:cNvGraphicFramePr/>
                <a:graphic xmlns:a="http://schemas.openxmlformats.org/drawingml/2006/main">
                  <a:graphicData uri="http://schemas.microsoft.com/office/word/2010/wordprocessingShape">
                    <wps:wsp>
                      <wps:cNvSpPr/>
                      <wps:spPr>
                        <a:xfrm>
                          <a:off x="0" y="0"/>
                          <a:ext cx="1892935" cy="58039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申请单人停止享受</w:t>
                            </w:r>
                          </w:p>
                          <w:p>
                            <w:pPr>
                              <w:jc w:val="center"/>
                              <w:rPr>
                                <w:rFonts w:hint="default"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各项优惠政策</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26.2pt;margin-top:196.95pt;height:45.7pt;width:149.05pt;z-index:1747458048;v-text-anchor:middle;mso-width-relative:page;mso-height-relative:page;" fillcolor="#FFFFFF [3201]" filled="t" stroked="t" coordsize="21600,21600" o:gfxdata="UEsFBgAAAAAAAAAAAAAAAAAAAAAAAFBLAwQKAAAAAACHTuJAAAAAAAAAAAAAAAAABAAAAGRycy9Q&#10;SwMEFAAAAAgAh07iQIBvY7XYAAAACwEAAA8AAABkcnMvZG93bnJldi54bWxNj0FOwzAQRfdI3MEa&#10;JDaIOk3i0oZMuojUA9AW1m48TaLG4yh2m3J7zAqWo//0/5tye7eDuNHke8cIy0UCgrhxpucW4XjY&#10;va5B+KDZ6MExIXyTh231+FDqwriZP+i2D62IJewLjdCFMBZS+qYjq/3CjcQxO7vJ6hDPqZVm0nMs&#10;t4NMk2Qlre45LnR6pLqj5rK/WoSXlSed+7fZ1p/NzrnWjof6C/H5aZm8gwh0D38w/OpHdaii08ld&#10;2XgxIKQqzSOKkG2yDYhIKJUoECeEfK0ykFUp//9Q/QBQSwMEFAAAAAgAh07iQHk88VR3AgAA2QQA&#10;AA4AAABkcnMvZTJvRG9jLnhtbK1US44TMRDdI3EHy3umO5lf0prOKMooCGnERAqIdcXtTlvyD9tJ&#10;Z9ixYsERuAAXYAun4XMMyu6eTAZmheiFU+X6P9fLxeVOSbLlzgujSzo4yinhmplK6HVJX7+aPxtR&#10;4gPoCqTRvKS33NPLydMnF60t+NA0RlbcEUyifdHakjYh2CLLPGu4An9kLNdorI1TEFB166xy0GJ2&#10;JbNhnp9lrXGVdYZx7/H2qjPSScpf15yFm7r2PBBZUuwtpNOlcxXPbHIBxdqBbQTr24B/6EKB0Fh0&#10;n+oKApCNE3+lUoI5400djphRmalrwXiaAacZ5H9Ms2zA8jQLguPtHib//9Kyl9uFI6Iq6fkZJRoU&#10;vtGPL+9/fv74/dPXgvz69gFFgjYEqrW+QP+lXbhe8yjGqXe1U/EX5yG7BO7tHly+C4Th5WA0Ho6P&#10;TylhaDsd5cfjhH52H22dD8+5USQKJa2laWcNuLDonjfhC9trH7A6ht25x8LeSFHNhZRJcevVTDqy&#10;BXz0efpi+xjywE1q0mJbw/McF4MBLl8tIaCoLMLh9ZoSkGvcahZcqv0g2h8WydP3WJHY5BX4pmsm&#10;ZYhuUCgRcPGlUCUdHUZLjZ1GpDtsoxR2q10P+MpUt/heznSL7C2bC6xwDT4swOHm4ijIxnCDR8Sv&#10;pKaXKGmMe/fYffTHhUIrJS0yAWd/uwHHKZEvNK7aeHByEqmTlJPT8yEq7tCyOrTojZoZxH2AvLcs&#10;idE/yDuxdka9QdJOY9UapMdCoBnW75DulVlAvTcj/RmfTvc6UsdCuNZLy0oa3CZyBAptpptgapHW&#10;I+LWgdXDifxJK9BzPRL0UE9e9/9Ik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Ab2O12AAAAAsB&#10;AAAPAAAAAAAAAAEAIAAAADgAAABkcnMvZG93bnJldi54bWxQSwECFAAUAAAACACHTuJAeTzxVHcC&#10;AADZBAAADgAAAAAAAAABACAAAAA9AQAAZHJzL2Uyb0RvYy54bWxQSwUGAAAAAAYABgBZAQAAJgYA&#10;AAAA&#10;">
                <v:fill on="t" focussize="0,0"/>
                <v:stroke weight="1pt" color="#000000 [3200]" miterlimit="8" joinstyle="miter"/>
                <v:imagedata o:title=""/>
                <o:lock v:ext="edit" aspectratio="f"/>
                <v:textbox>
                  <w:txbxContent>
                    <w:p>
                      <w:pPr>
                        <w:jc w:val="center"/>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申请单人停止享受</w:t>
                      </w:r>
                    </w:p>
                    <w:p>
                      <w:pPr>
                        <w:jc w:val="center"/>
                        <w:rPr>
                          <w:rFonts w:hint="default" w:ascii="CESI仿宋-GB2312" w:hAnsi="CESI仿宋-GB2312" w:eastAsia="CESI仿宋-GB2312" w:cs="CESI仿宋-GB2312"/>
                          <w:lang w:val="en-US" w:eastAsia="zh-CN"/>
                        </w:rPr>
                      </w:pPr>
                      <w:r>
                        <w:rPr>
                          <w:rFonts w:hint="eastAsia" w:ascii="CESI仿宋-GB2312" w:hAnsi="CESI仿宋-GB2312" w:eastAsia="CESI仿宋-GB2312" w:cs="CESI仿宋-GB2312"/>
                          <w:lang w:val="en-US" w:eastAsia="zh-CN"/>
                        </w:rPr>
                        <w:t>各项优惠政策</w:t>
                      </w:r>
                    </w:p>
                  </w:txbxContent>
                </v:textbox>
              </v:shape>
            </w:pict>
          </mc:Fallback>
        </mc:AlternateContent>
      </w:r>
      <w:r>
        <w:rPr>
          <w:rFonts w:hint="eastAsia" w:ascii="CESI仿宋-GB2312" w:hAnsi="CESI仿宋-GB2312" w:eastAsia="CESI仿宋-GB2312" w:cs="CESI仿宋-GB2312"/>
          <w:lang w:val="en-US" w:eastAsia="zh-CN"/>
        </w:rPr>
        <w:t xml:space="preserve">            已解除/不存在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CESI小标宋-GB13000">
    <w:panose1 w:val="02000500000000000000"/>
    <w:charset w:val="86"/>
    <w:family w:val="auto"/>
    <w:pitch w:val="default"/>
    <w:sig w:usb0="800002BF" w:usb1="18CF7CF8" w:usb2="00000016" w:usb3="00000000" w:csb0="0004000F" w:csb1="00000000"/>
  </w:font>
  <w:font w:name="CESI楷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modern"/>
    <w:pitch w:val="default"/>
    <w:sig w:usb0="00000000" w:usb1="00000000" w:usb2="00000010" w:usb3="00000000" w:csb0="00040000" w:csb1="00000000"/>
  </w:font>
  <w:font w:name="CESI黑体-GB2312">
    <w:panose1 w:val="02000500000000000000"/>
    <w:charset w:val="86"/>
    <w:family w:val="auto"/>
    <w:pitch w:val="default"/>
    <w:sig w:usb0="800002BF" w:usb1="184F6CF8" w:usb2="00000012" w:usb3="00000000" w:csb0="0004000F" w:csb1="00000000"/>
  </w:font>
  <w:font w:name="等线">
    <w:altName w:val="汉仪中宋简"/>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Wingdings 2">
    <w:panose1 w:val="05020102010507070707"/>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18FA"/>
    <w:multiLevelType w:val="singleLevel"/>
    <w:tmpl w:val="BFFF18FA"/>
    <w:lvl w:ilvl="0" w:tentative="0">
      <w:start w:val="5"/>
      <w:numFmt w:val="chineseCounting"/>
      <w:suff w:val="nothing"/>
      <w:lvlText w:val="%1、"/>
      <w:lvlJc w:val="left"/>
      <w:rPr>
        <w:rFonts w:hint="eastAsia"/>
      </w:rPr>
    </w:lvl>
  </w:abstractNum>
  <w:abstractNum w:abstractNumId="1">
    <w:nsid w:val="E7FF23BD"/>
    <w:multiLevelType w:val="singleLevel"/>
    <w:tmpl w:val="E7FF23BD"/>
    <w:lvl w:ilvl="0" w:tentative="0">
      <w:start w:val="1"/>
      <w:numFmt w:val="chineseCounting"/>
      <w:suff w:val="nothing"/>
      <w:lvlText w:val="（%1）"/>
      <w:lvlJc w:val="left"/>
      <w:pPr>
        <w:ind w:left="32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76B46"/>
    <w:rsid w:val="2EFD14BC"/>
    <w:rsid w:val="38FF2936"/>
    <w:rsid w:val="39776B46"/>
    <w:rsid w:val="3EFB41F2"/>
    <w:rsid w:val="3FFF2070"/>
    <w:rsid w:val="5CBF580E"/>
    <w:rsid w:val="63BEC715"/>
    <w:rsid w:val="67DB2CCB"/>
    <w:rsid w:val="68AD634F"/>
    <w:rsid w:val="6F1F6FF9"/>
    <w:rsid w:val="6FFDD066"/>
    <w:rsid w:val="775DEE4B"/>
    <w:rsid w:val="7AEC944A"/>
    <w:rsid w:val="7B5DA30A"/>
    <w:rsid w:val="7BBEFC30"/>
    <w:rsid w:val="7F8FC8B5"/>
    <w:rsid w:val="7FBFEFB7"/>
    <w:rsid w:val="7FCF1F29"/>
    <w:rsid w:val="7FD7A4CC"/>
    <w:rsid w:val="7FF3475F"/>
    <w:rsid w:val="7FFFF56D"/>
    <w:rsid w:val="973EC3CC"/>
    <w:rsid w:val="AB7B0031"/>
    <w:rsid w:val="ABFF5594"/>
    <w:rsid w:val="AFC9EECC"/>
    <w:rsid w:val="AFFF6005"/>
    <w:rsid w:val="B77FF142"/>
    <w:rsid w:val="BD7E6C4D"/>
    <w:rsid w:val="BFFFD3D7"/>
    <w:rsid w:val="CEE88CBB"/>
    <w:rsid w:val="DDFE3B74"/>
    <w:rsid w:val="DF3FF9ED"/>
    <w:rsid w:val="EE3DB02D"/>
    <w:rsid w:val="EF4218A0"/>
    <w:rsid w:val="EFF7CE16"/>
    <w:rsid w:val="F1B66FBE"/>
    <w:rsid w:val="F3FD788C"/>
    <w:rsid w:val="F65E0467"/>
    <w:rsid w:val="F9F9CFB3"/>
    <w:rsid w:val="F9FB4C55"/>
    <w:rsid w:val="FAFD01D9"/>
    <w:rsid w:val="FBADA93B"/>
    <w:rsid w:val="FDABCDD0"/>
    <w:rsid w:val="FDDD7E02"/>
    <w:rsid w:val="FDEE4A20"/>
    <w:rsid w:val="FDEFCD9C"/>
    <w:rsid w:val="FDFBF055"/>
    <w:rsid w:val="FFAC9E71"/>
    <w:rsid w:val="FFBB58BA"/>
    <w:rsid w:val="FFEE04AB"/>
    <w:rsid w:val="FFF6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val="0"/>
      <w:spacing w:line="580" w:lineRule="exact"/>
      <w:ind w:firstLine="880" w:firstLineChars="200"/>
      <w:jc w:val="both"/>
      <w:outlineLvl w:val="2"/>
    </w:pPr>
    <w:rPr>
      <w:rFonts w:ascii="Times New Roman" w:hAnsi="Times New Roman" w:eastAsia="仿宋" w:cs="Times New Roman"/>
      <w:kern w:val="2"/>
      <w:sz w:val="32"/>
      <w:szCs w:val="3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rPr>
      <w:rFonts w:ascii="Times New Roman" w:hAnsi="Times New Roman"/>
    </w:rPr>
  </w:style>
  <w:style w:type="paragraph" w:styleId="4">
    <w:name w:val="Body Text"/>
    <w:basedOn w:val="1"/>
    <w:semiHidden/>
    <w:unhideWhenUsed/>
    <w:qFormat/>
    <w:uiPriority w:val="99"/>
    <w:pPr>
      <w:spacing w:after="120"/>
    </w:pPr>
  </w:style>
  <w:style w:type="paragraph" w:styleId="5">
    <w:name w:val="Body Text Indent 2"/>
    <w:basedOn w:val="1"/>
    <w:semiHidden/>
    <w:unhideWhenUsed/>
    <w:qFormat/>
    <w:uiPriority w:val="99"/>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unhideWhenUsed/>
    <w:qFormat/>
    <w:uiPriority w:val="99"/>
    <w:pPr>
      <w:ind w:firstLine="420" w:firstLineChars="100"/>
    </w:pPr>
    <w:rPr>
      <w:rFonts w:eastAsia="宋体"/>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spDef>
      <a:spPr/>
      <a:bodyPr rot="0" vertOverflow="overflow" horzOverflow="overflow" vert="horz" wrap="square" lIns="91440" tIns="45720" rIns="91440" bIns="45720" numCol="1" spcCol="0" rtlCol="0" fromWordArt="false" anchor="ctr" anchorCtr="false" forceAA="false" compatLnSpc="true">
        <a:noAutofit/>
      </a:bodyPr>
      <a:lstStyle/>
      <a:style>
        <a:lnRef idx="2">
          <a:schemeClr val="dk1"/>
        </a:lnRef>
        <a:fillRef idx="1">
          <a:schemeClr val="lt1"/>
        </a:fillRef>
        <a:effectRef idx="0">
          <a:schemeClr val="dk1"/>
        </a:effectRef>
        <a:fontRef idx="minor">
          <a:schemeClr val="dk1"/>
        </a:fontRef>
      </a:style>
    </a:spDef>
    <a:lnDef>
      <a:spPr>
        <a:ln>
          <a:tailEnd type="arrow" w="med" len="med"/>
        </a:ln>
      </a:spPr>
      <a:bodyPr/>
      <a:lstStyle/>
      <a:style>
        <a:lnRef idx="1">
          <a:schemeClr val="dk1"/>
        </a:lnRef>
        <a:fillRef idx="0">
          <a:schemeClr val="dk1"/>
        </a:fillRef>
        <a:effectRef idx="0">
          <a:schemeClr val="dk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2021-10-07T03:23:00Z</dcterms:created>
  <dc:creator>廖烈清</dc:creator>
  <cp:lastModifiedBy>廖烈清</cp:lastModifiedBy>
  <cp:lastPrinted>2022-02-23T09:06:00Z</cp:lastPrinted>
  <dcterms:modified xsi:type="dcterms:W3CDTF">2022-03-02T09:54:35Z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