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6"/>
          <w:szCs w:val="28"/>
        </w:rPr>
      </w:pPr>
      <w:r>
        <w:rPr>
          <w:rFonts w:hint="eastAsia"/>
          <w:b/>
          <w:bCs/>
          <w:sz w:val="36"/>
          <w:szCs w:val="28"/>
          <w:lang w:eastAsia="zh-CN"/>
        </w:rPr>
        <w:t>湛江市</w:t>
      </w:r>
      <w:r>
        <w:rPr>
          <w:rFonts w:hint="eastAsia"/>
          <w:b/>
          <w:bCs/>
          <w:sz w:val="36"/>
          <w:szCs w:val="28"/>
          <w:lang w:val="en-US" w:eastAsia="zh-CN"/>
        </w:rPr>
        <w:t>2022年</w:t>
      </w:r>
      <w:r>
        <w:rPr>
          <w:rFonts w:hint="eastAsia"/>
          <w:b/>
          <w:bCs/>
          <w:sz w:val="36"/>
          <w:szCs w:val="28"/>
        </w:rPr>
        <w:t>生态环境监督执法正面清单</w:t>
      </w:r>
      <w:r>
        <w:rPr>
          <w:rFonts w:hint="eastAsia" w:cs="Times New Roman"/>
          <w:b/>
          <w:bCs/>
          <w:sz w:val="36"/>
          <w:szCs w:val="28"/>
        </w:rPr>
        <w:t>企业名录</w:t>
      </w:r>
      <w:r>
        <w:rPr>
          <w:rFonts w:hint="eastAsia"/>
          <w:b/>
          <w:bCs/>
          <w:sz w:val="36"/>
          <w:szCs w:val="28"/>
        </w:rPr>
        <w:t>（</w:t>
      </w:r>
      <w:r>
        <w:rPr>
          <w:rFonts w:hint="eastAsia"/>
          <w:b/>
          <w:bCs/>
          <w:sz w:val="36"/>
          <w:szCs w:val="28"/>
          <w:lang w:eastAsia="zh-CN"/>
        </w:rPr>
        <w:t>第一批</w:t>
      </w:r>
      <w:r>
        <w:rPr>
          <w:rFonts w:hint="eastAsia"/>
          <w:b/>
          <w:bCs/>
          <w:sz w:val="36"/>
          <w:szCs w:val="28"/>
        </w:rPr>
        <w:t>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770"/>
        <w:gridCol w:w="1095"/>
        <w:gridCol w:w="1740"/>
        <w:gridCol w:w="2745"/>
        <w:gridCol w:w="2341"/>
        <w:gridCol w:w="1103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序号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企业名称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所在县区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详细地址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统一社会信用代码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排污许可证号/登记编号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所属行业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主要污染物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5" w:hRule="atLeast"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湛江卷烟包装材料印刷有限公司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赤坎区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湛江市椹川大道北33号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91440800194381648T001V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91440800194381648T001V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包装装潢及其他印刷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废气：VOCs、其他特征污染物（苯，甲苯+二甲苯，二甲苯，甲苯）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废水：COD、氨氮、其他特征污染物（悬浮物，PH值，五日生化需氧量，总磷（以P计））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atLeast"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湛江中湛纺织有限公司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赤坎区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湛江市椹川大道北43号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914408006178046073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914408006178046073001P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棉纺纱加工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0" w:hRule="atLeast"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3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湛江市南菱星晖汽车有限公司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赤坎区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湛江市赤坎区东盛路7号-S12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91440800588344890D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91440800588344890D001U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汽车修理与维护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废气：颗粒物,二氧化硫,氮氧化物,挥发性有机物,苯,苯系物,甲苯+二甲苯,二甲苯,甲苯,三甲苯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废水：化学需氧量,氨氮（NH3-N）,总氮（以N计）,总磷（以P计）,pH值,五日生化需氧量,石油类,阴离子表面活性剂,悬浮物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0" w:hRule="atLeast"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4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湛江市大昌行骏诚汽车销售服务有限公司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赤坎区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湛江市赤坎区椹川大道北50号2幢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91440800783855063R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91440800783855063R001R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汽车修理与维护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废气：颗粒物,氮氧化物,一氧化碳,二甲苯,甲苯,三甲苯 ,总挥发性有机物,苯,苯系物</w:t>
            </w:r>
          </w:p>
          <w:p>
            <w:pPr>
              <w:ind w:firstLine="0" w:firstLineChars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废水：化学需氧量,氨氮（NH3-N）,总氮（以N计）,总磷（以P计）,pH值,悬浮物,五日生化需氧量,石油类,阴离子表面活性剂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5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湛江市华富汽车销售服务有限公司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赤坎区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湛江市赤坎区东盛路7号S18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914408000964342323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914408000964342323001X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汽车修理与维护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废气：苯,苯系物,总挥发性有机物,甲苯+二甲苯,颗粒物,甲苯 二甲苯 ,甲苯,三甲苯 ,二甲苯</w:t>
            </w:r>
          </w:p>
          <w:p>
            <w:pPr>
              <w:ind w:firstLine="0" w:firstLineChars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废水：化学需氧量,氨氮（NH3-N）,pH值,悬浮物,总氮（以N计）,总磷（以P计）,五日生化需氧量,阴离子表面活性剂,石油类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6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湛江市绮豪服装实业有限公司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湛江市霞山区菉林路</w:t>
            </w: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8号第6幢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91440800666451238</w:t>
            </w:r>
            <w:r>
              <w:rPr>
                <w:rFonts w:hint="eastAsia" w:ascii="楷体" w:hAnsi="楷体" w:eastAsia="楷体"/>
                <w:sz w:val="28"/>
                <w:szCs w:val="22"/>
              </w:rPr>
              <w:t>D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91440800666451238D001X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其他机织服装制造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7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湛江康年橡胶制品有限公司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湛江市椹川大道中</w:t>
            </w: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85号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914408007123517734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914408007123517734001X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其他橡胶制品制造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废水、废气、工业固废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8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湛江市科创建材有限公司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麻章区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湛江市麻章区政通西路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91440800727074879T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  <w:t>91440800727074879T</w:t>
            </w:r>
            <w:r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  <w:t>001X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  <w:lang w:eastAsia="zh-CN"/>
              </w:rPr>
              <w:t>水泥制品制造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湛江市五星电器有限公司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坡头区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湛江市官渡工业园半球工业城内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914408007684435115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914408007684435115001X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家用厨房电器具制造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10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中海油能源</w:t>
            </w: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发展股份有限公司工程技术湛江分公司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坡头区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广东省湛江市坡头区南调街道南油五</w:t>
            </w:r>
          </w:p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区（北山路东）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914408047848854599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914408047848854599001X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石油和天然气开采专业及辅助性活动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HW08含油污泥水900-249-08；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HW49含油污物（抹布、劳保用品）900-041-49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5" w:hRule="atLeast"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11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广东恒诚制药股份有限公司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  <w:lang w:eastAsia="zh-CN"/>
              </w:rPr>
              <w:t>湛江经济技术开发区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湛江市经济技术开发区东海大道599号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914408007528915476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914408007528915476001U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中成药生产</w:t>
            </w:r>
          </w:p>
        </w:tc>
        <w:tc>
          <w:tcPr>
            <w:tcW w:w="27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  <w:t>废气：</w:t>
            </w: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颗粒物,总挥发性有机物,非甲烷总烃,硫化氢,氨（氨气）,臭气浓度</w:t>
            </w:r>
          </w:p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  <w:lang w:eastAsia="zh-CN"/>
              </w:rPr>
              <w:t>废水：</w:t>
            </w: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化学需氧量,氨氮（NH3-N）,pH值,色度,五日生化需氧量,悬浮物,动植物油,总氮（以N计）,总磷（以P计）,总有机碳,急性毒性,总氰化物,总砷,总汞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8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  <w:t>12</w:t>
            </w:r>
          </w:p>
        </w:tc>
        <w:tc>
          <w:tcPr>
            <w:tcW w:w="1770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湛江申翰科技实业有限公司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  <w:lang w:eastAsia="zh-CN"/>
              </w:rPr>
              <w:t>湛江经济技术开发区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湛江经济技术开发区东海岛新区龙腾路1号;</w:t>
            </w:r>
          </w:p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二期:湛江东海岛经济开发区东简街道北寮村50号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914408003512655100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both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914408003512655100001Q；</w:t>
            </w:r>
          </w:p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二期：914408003512655100002P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both"/>
              <w:rPr>
                <w:rFonts w:hint="default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石灰和石膏制造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bookmarkStart w:id="0" w:name="_GoBack"/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大气污染物：颗粒物,二氧化硫,氮氧化物；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水污染物：pH值,悬浮物,化学需氧量,氨氮（NH3-N）,五日生化需氧量,总磷（以P计）,总氮（以N计）,色度。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二期：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hint="eastAsia" w:ascii="楷体" w:hAnsi="楷体" w:eastAsia="楷体" w:cs="Times New Roman"/>
                <w:sz w:val="28"/>
                <w:szCs w:val="22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大气污染物：颗粒物,二氧化硫,汞及其化合物,林格曼黑度,氮氧化物；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hint="eastAsia" w:ascii="楷体" w:hAnsi="楷体" w:eastAsia="楷体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2"/>
              </w:rPr>
              <w:t>水污染物：pH值,悬浮物,化学需氧量,氨氮（NH3-N）,总磷（以P计）,总氮（以N计）,五日生化需氧量,石油类。</w:t>
            </w:r>
            <w:bookmarkEnd w:id="0"/>
          </w:p>
        </w:tc>
      </w:tr>
    </w:tbl>
    <w:p>
      <w:pPr>
        <w:ind w:left="0" w:leftChars="0"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DF"/>
    <w:rsid w:val="0009755D"/>
    <w:rsid w:val="000D7045"/>
    <w:rsid w:val="007B6DA9"/>
    <w:rsid w:val="008D1B97"/>
    <w:rsid w:val="009E0D58"/>
    <w:rsid w:val="00CB7467"/>
    <w:rsid w:val="00D40F6D"/>
    <w:rsid w:val="00F75169"/>
    <w:rsid w:val="00FF29DF"/>
    <w:rsid w:val="05733DE0"/>
    <w:rsid w:val="495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eastAsia="仿宋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56</TotalTime>
  <ScaleCrop>false</ScaleCrop>
  <LinksUpToDate>false</LinksUpToDate>
  <CharactersWithSpaces>107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2021-12-30T02:49:00Z</dcterms:created>
  <dc:creator>张帅</dc:creator>
  <cp:lastModifiedBy> I-F键</cp:lastModifiedBy>
  <cp:lastPrinted>2022-03-03T07:19:02Z</cp:lastPrinted>
  <dcterms:modified xsi:type="dcterms:W3CDTF">2022-03-03T07:58:06Z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658A52578E6344178BE5AAC0E7C19805</vt:lpwstr>
  </property>
</Properties>
</file>