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640" w:firstLineChars="6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市直有关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名单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ind w:firstLine="640" w:firstLineChars="200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市发展改革局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市自然资源局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住房城乡建设局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市水务局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市生态环境局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市城市管理综合执法局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市民政局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市国家安全局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市文广旅体局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市民族宗教局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市地震局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市公安局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市交通运输局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市气象局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市政务服务数据管理局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市水务投资集团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新奥燃气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市供电局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广播电视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市通信建设管理办公室</w:t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7662A8"/>
    <w:rsid w:val="467662A8"/>
    <w:rsid w:val="71B153C7"/>
    <w:rsid w:val="7C0D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2021-06-17T07:13:00Z</dcterms:created>
  <dc:creator>陈梦柔</dc:creator>
  <cp:lastModifiedBy>淡梵竹雨</cp:lastModifiedBy>
  <dcterms:modified xsi:type="dcterms:W3CDTF">2021-06-17T07:23:50Z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212BA52C12144C6AA52062CA551DB1F0</vt:lpwstr>
  </property>
</Properties>
</file>