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2" w:rsidRDefault="00F33BA4" w:rsidP="00F33BA4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 xml:space="preserve"> </w:t>
      </w:r>
      <w:r w:rsidR="00521652" w:rsidRPr="00521652">
        <w:rPr>
          <w:rFonts w:ascii="宋体" w:hAnsi="宋体" w:cs="仿宋_GB2312" w:hint="eastAsia"/>
          <w:b/>
          <w:sz w:val="44"/>
          <w:szCs w:val="44"/>
        </w:rPr>
        <w:t>202</w:t>
      </w:r>
      <w:r w:rsidR="00521652">
        <w:rPr>
          <w:rFonts w:ascii="宋体" w:hAnsi="宋体" w:cs="仿宋_GB2312" w:hint="eastAsia"/>
          <w:b/>
          <w:sz w:val="44"/>
          <w:szCs w:val="44"/>
        </w:rPr>
        <w:t>2年湛江市公路事务中心“三公”经费</w:t>
      </w:r>
      <w:r>
        <w:rPr>
          <w:rFonts w:ascii="宋体" w:hAnsi="宋体" w:cs="仿宋_GB2312" w:hint="eastAsia"/>
          <w:b/>
          <w:sz w:val="44"/>
          <w:szCs w:val="44"/>
        </w:rPr>
        <w:t xml:space="preserve">  </w:t>
      </w:r>
      <w:r w:rsidR="00521652">
        <w:rPr>
          <w:rFonts w:ascii="宋体" w:hAnsi="宋体" w:cs="仿宋_GB2312" w:hint="eastAsia"/>
          <w:b/>
          <w:sz w:val="44"/>
          <w:szCs w:val="44"/>
        </w:rPr>
        <w:t>预算</w:t>
      </w:r>
      <w:r w:rsidR="00521652" w:rsidRPr="00521652">
        <w:rPr>
          <w:rFonts w:ascii="宋体" w:eastAsia="宋体" w:hAnsi="宋体" w:cs="仿宋_GB2312" w:hint="eastAsia"/>
          <w:b/>
          <w:sz w:val="44"/>
          <w:szCs w:val="44"/>
        </w:rPr>
        <w:t>情况说明</w:t>
      </w:r>
    </w:p>
    <w:p w:rsidR="00202FFE" w:rsidRDefault="00202FFE" w:rsidP="00F33BA4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</w:p>
    <w:p w:rsidR="00202FFE" w:rsidRDefault="00202FFE" w:rsidP="00F33BA4">
      <w:pPr>
        <w:jc w:val="center"/>
        <w:rPr>
          <w:rFonts w:ascii="宋体" w:eastAsia="宋体" w:hAnsi="宋体" w:cs="仿宋_GB2312" w:hint="eastAsia"/>
          <w:b/>
          <w:sz w:val="44"/>
          <w:szCs w:val="44"/>
        </w:rPr>
      </w:pPr>
    </w:p>
    <w:p w:rsidR="00202FFE" w:rsidRDefault="00202FFE" w:rsidP="00F33BA4">
      <w:pPr>
        <w:jc w:val="center"/>
        <w:rPr>
          <w:rFonts w:hint="eastAsia"/>
        </w:rPr>
      </w:pPr>
    </w:p>
    <w:p w:rsidR="00764EDE" w:rsidRPr="00202FFE" w:rsidRDefault="00521652">
      <w:pPr>
        <w:rPr>
          <w:rFonts w:ascii="仿宋_GB2312" w:eastAsia="仿宋_GB2312" w:hint="eastAsia"/>
          <w:sz w:val="32"/>
          <w:szCs w:val="32"/>
        </w:rPr>
      </w:pPr>
      <w:r w:rsidRPr="00521652">
        <w:rPr>
          <w:rFonts w:hint="eastAsia"/>
        </w:rPr>
        <w:t xml:space="preserve"> </w:t>
      </w:r>
      <w:r w:rsidR="00202FFE">
        <w:rPr>
          <w:rFonts w:hint="eastAsia"/>
        </w:rPr>
        <w:t xml:space="preserve">    </w:t>
      </w:r>
      <w:r w:rsidRPr="00521652">
        <w:rPr>
          <w:rFonts w:hint="eastAsia"/>
        </w:rPr>
        <w:t xml:space="preserve"> </w:t>
      </w:r>
      <w:r w:rsidRPr="00202FFE">
        <w:rPr>
          <w:rFonts w:ascii="仿宋_GB2312" w:eastAsia="仿宋_GB2312" w:hint="eastAsia"/>
          <w:sz w:val="32"/>
          <w:szCs w:val="32"/>
        </w:rPr>
        <w:t>2022 年本部门财政拨款安排“三公”经费22.8 万元，比上年减少29.14 万元，下降56.1 %，主要原因是因机构改革减少了汇总下属单位数据 。其中：因公出国（境）费0 万元，比上年减少0 万元，下降0 %，主要原因是与上年持平，无增减变化 ；公务用车购置及运行费19.8 万元（公务用车购置费0 万元，比上年减少0 万元；公务用车运行维护费19.8 万元，比上年减少21.17 万元。）比上年减少21.17 万元，下降51.7 %，主要原因是因机构改革减少了汇总下属单位数据 ；公务接待费3 万元，比上年减少7.97 万元，下降72.7 %，主要原因是因机构改革减少了汇总下属单位数据 。</w:t>
      </w:r>
    </w:p>
    <w:sectPr w:rsidR="00764EDE" w:rsidRPr="0020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DE" w:rsidRDefault="00764EDE" w:rsidP="00521652">
      <w:r>
        <w:separator/>
      </w:r>
    </w:p>
  </w:endnote>
  <w:endnote w:type="continuationSeparator" w:id="1">
    <w:p w:rsidR="00764EDE" w:rsidRDefault="00764EDE" w:rsidP="0052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DE" w:rsidRDefault="00764EDE" w:rsidP="00521652">
      <w:r>
        <w:separator/>
      </w:r>
    </w:p>
  </w:footnote>
  <w:footnote w:type="continuationSeparator" w:id="1">
    <w:p w:rsidR="00764EDE" w:rsidRDefault="00764EDE" w:rsidP="0052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745C"/>
    <w:multiLevelType w:val="hybridMultilevel"/>
    <w:tmpl w:val="F8768446"/>
    <w:lvl w:ilvl="0" w:tplc="FC20F184">
      <w:numFmt w:val="decimal"/>
      <w:lvlText w:val="%1年"/>
      <w:lvlJc w:val="left"/>
      <w:pPr>
        <w:ind w:left="1380" w:hanging="930"/>
      </w:pPr>
      <w:rPr>
        <w:rFonts w:ascii="宋体" w:hAnsi="宋体" w:cs="仿宋_GB2312" w:hint="default"/>
        <w:b/>
        <w:sz w:val="44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2F556AC"/>
    <w:multiLevelType w:val="hybridMultilevel"/>
    <w:tmpl w:val="B6EC0AFA"/>
    <w:lvl w:ilvl="0" w:tplc="207EC50A">
      <w:numFmt w:val="decimal"/>
      <w:lvlText w:val="%1年"/>
      <w:lvlJc w:val="left"/>
      <w:pPr>
        <w:ind w:left="810" w:hanging="360"/>
      </w:pPr>
      <w:rPr>
        <w:rFonts w:ascii="宋体" w:hAnsi="宋体" w:cs="仿宋_GB2312" w:hint="default"/>
        <w:b/>
        <w:sz w:val="44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652"/>
    <w:rsid w:val="00202FFE"/>
    <w:rsid w:val="00521652"/>
    <w:rsid w:val="00764EDE"/>
    <w:rsid w:val="00F3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652"/>
    <w:rPr>
      <w:sz w:val="18"/>
      <w:szCs w:val="18"/>
    </w:rPr>
  </w:style>
  <w:style w:type="paragraph" w:styleId="a5">
    <w:name w:val="List Paragraph"/>
    <w:basedOn w:val="a"/>
    <w:uiPriority w:val="34"/>
    <w:qFormat/>
    <w:rsid w:val="005216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杨梅</dc:creator>
  <cp:keywords/>
  <dc:description/>
  <cp:lastModifiedBy>杨梅</cp:lastModifiedBy>
  <cp:revision>6</cp:revision>
  <dcterms:created xsi:type="dcterms:W3CDTF">2022-02-14T09:08:00Z</dcterms:created>
  <dcterms:modified xsi:type="dcterms:W3CDTF">2022-02-14T09:12:00Z</dcterms:modified>
</cp:coreProperties>
</file>