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eastAsia"/>
        </w:rPr>
      </w:pP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w:t>
      </w:r>
      <w:r>
        <w:rPr>
          <w:rFonts w:hint="eastAsia" w:ascii="方正小标宋简体" w:hAnsi="黑体" w:eastAsia="方正小标宋简体" w:cs="黑体"/>
          <w:bCs/>
          <w:sz w:val="44"/>
          <w:szCs w:val="44"/>
        </w:rPr>
        <w:t>湛江市</w:t>
      </w:r>
      <w:r>
        <w:rPr>
          <w:rFonts w:hint="eastAsia" w:ascii="方正小标宋简体" w:hAnsi="黑体" w:eastAsia="方正小标宋简体" w:cs="黑体"/>
          <w:bCs/>
          <w:sz w:val="44"/>
          <w:szCs w:val="44"/>
          <w:lang w:eastAsia="zh-CN"/>
        </w:rPr>
        <w:t>人力资源和社会保障局关于市级</w:t>
      </w:r>
      <w:r>
        <w:rPr>
          <w:rFonts w:hint="eastAsia" w:ascii="方正小标宋简体" w:hAnsi="黑体" w:eastAsia="方正小标宋简体" w:cs="黑体"/>
          <w:bCs/>
          <w:sz w:val="44"/>
          <w:szCs w:val="44"/>
        </w:rPr>
        <w:t>优秀创业项目资助</w:t>
      </w:r>
      <w:r>
        <w:rPr>
          <w:rFonts w:hint="eastAsia" w:ascii="方正小标宋简体" w:hAnsi="黑体" w:eastAsia="方正小标宋简体" w:cs="黑体"/>
          <w:bCs/>
          <w:sz w:val="44"/>
          <w:szCs w:val="44"/>
          <w:lang w:eastAsia="zh-CN"/>
        </w:rPr>
        <w:t>的</w:t>
      </w:r>
      <w:r>
        <w:rPr>
          <w:rFonts w:hint="eastAsia" w:ascii="方正小标宋简体" w:hAnsi="黑体" w:eastAsia="方正小标宋简体" w:cs="黑体"/>
          <w:bCs/>
          <w:sz w:val="44"/>
          <w:szCs w:val="44"/>
        </w:rPr>
        <w:t>管理办法</w:t>
      </w:r>
      <w:r>
        <w:rPr>
          <w:rFonts w:hint="eastAsia" w:ascii="方正小标宋简体" w:hAnsi="宋体" w:eastAsia="方正小标宋简体"/>
          <w:sz w:val="44"/>
          <w:szCs w:val="44"/>
        </w:rPr>
        <w:t>》</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政策解读</w:t>
      </w:r>
      <w:bookmarkStart w:id="0" w:name="_GoBack"/>
      <w:bookmarkEnd w:id="0"/>
    </w:p>
    <w:p>
      <w:pPr>
        <w:pStyle w:val="2"/>
        <w:spacing w:line="600" w:lineRule="exact"/>
        <w:rPr>
          <w:rFonts w:hint="eastAsia"/>
          <w:lang w:eastAsia="zh-CN"/>
        </w:rPr>
      </w:pPr>
    </w:p>
    <w:p>
      <w:pPr>
        <w:numPr>
          <w:ilvl w:val="0"/>
          <w:numId w:val="1"/>
        </w:numPr>
        <w:spacing w:line="600" w:lineRule="exact"/>
        <w:ind w:firstLine="645"/>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政策制定的必要性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36"/>
          <w:sz w:val="32"/>
          <w:szCs w:val="32"/>
          <w:lang w:val="en-US" w:eastAsia="zh-CN"/>
        </w:rPr>
        <w:t>为进一步优化创业环境，鼓励和扶持更多劳动者自主创业，促进大众创业、万众创新，我局于2018年1月8日印发了</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lang w:val="en-US" w:eastAsia="zh-CN"/>
        </w:rPr>
        <w:t>&lt;湛江市</w:t>
      </w:r>
      <w:r>
        <w:rPr>
          <w:rFonts w:hint="eastAsia" w:ascii="仿宋_GB2312" w:hAnsi="仿宋_GB2312" w:eastAsia="仿宋_GB2312" w:cs="仿宋_GB2312"/>
          <w:sz w:val="32"/>
          <w:szCs w:val="32"/>
          <w:lang w:eastAsia="zh-CN"/>
        </w:rPr>
        <w:t>人力资源和社会保障局关于湛江市优秀创业项目资助管理办法（试行）</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的通知》（湛人社〔</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7号</w:t>
      </w:r>
      <w:r>
        <w:rPr>
          <w:rFonts w:hint="eastAsia" w:ascii="仿宋_GB2312" w:hAnsi="仿宋_GB2312" w:eastAsia="仿宋_GB2312" w:cs="仿宋_GB2312"/>
          <w:sz w:val="32"/>
          <w:szCs w:val="32"/>
          <w:lang w:eastAsia="zh-CN"/>
        </w:rPr>
        <w:t>），有效期</w:t>
      </w:r>
      <w:r>
        <w:rPr>
          <w:rFonts w:hint="eastAsia" w:ascii="仿宋_GB2312" w:hAnsi="仿宋_GB2312" w:eastAsia="仿宋_GB2312" w:cs="仿宋_GB2312"/>
          <w:sz w:val="32"/>
          <w:szCs w:val="32"/>
          <w:lang w:val="en-US" w:eastAsia="zh-CN"/>
        </w:rPr>
        <w:t>3年，有效期至2020年12月31日。三年来，</w:t>
      </w:r>
      <w:r>
        <w:rPr>
          <w:rFonts w:hint="eastAsia" w:ascii="仿宋_GB2312" w:hAnsi="仿宋_GB2312" w:eastAsia="仿宋_GB2312" w:cs="仿宋_GB2312"/>
          <w:sz w:val="32"/>
          <w:szCs w:val="32"/>
          <w:lang w:eastAsia="zh-CN"/>
        </w:rPr>
        <w:t>我局根据文件精神，每年定期开展优秀创业项目资助评选活动，累计举办五届“青创杯”创业创新大赛，共吸引1300多个项目参赛，发放创业扶持资金总额约达170万元，扶持100多个项目落户湛江；累计开展社会征集项目资助</w:t>
      </w:r>
      <w:r>
        <w:rPr>
          <w:rFonts w:hint="eastAsia" w:ascii="仿宋_GB2312" w:hAnsi="仿宋_GB2312" w:eastAsia="仿宋_GB2312" w:cs="仿宋_GB2312"/>
          <w:sz w:val="32"/>
          <w:szCs w:val="32"/>
          <w:lang w:val="en-US" w:eastAsia="zh-CN"/>
        </w:rPr>
        <w:t>3次，扶持项目30个，发放扶持资金100多万元，带动就业5000人以上，</w:t>
      </w:r>
      <w:r>
        <w:rPr>
          <w:rFonts w:hint="eastAsia" w:ascii="仿宋_GB2312" w:hAnsi="仿宋_GB2312" w:eastAsia="仿宋_GB2312" w:cs="仿宋_GB2312"/>
          <w:sz w:val="32"/>
          <w:szCs w:val="32"/>
          <w:lang w:eastAsia="zh-CN"/>
        </w:rPr>
        <w:t>营造了创业创新良好氛围。</w:t>
      </w:r>
      <w:r>
        <w:rPr>
          <w:rFonts w:hint="eastAsia" w:ascii="仿宋_GB2312" w:hAnsi="仿宋_GB2312" w:eastAsia="仿宋_GB2312" w:cs="仿宋_GB2312"/>
          <w:sz w:val="32"/>
          <w:szCs w:val="32"/>
          <w:lang w:val="en-US" w:eastAsia="zh-CN"/>
        </w:rPr>
        <w:t>为继续落实好市级优秀创业项目资助政策，规范资助的评审和管理，我们在原办法基础上，参照省厅做法进行了修改完善</w:t>
      </w:r>
      <w:r>
        <w:rPr>
          <w:rFonts w:hint="eastAsia" w:ascii="仿宋_GB2312" w:hAnsi="宋体" w:eastAsia="仿宋_GB2312" w:cs="宋体"/>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lang w:eastAsia="zh-CN"/>
        </w:rPr>
        <w:t>二、主要内容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hAnsi="仿宋_GB2312" w:cs="仿宋_GB2312"/>
          <w:sz w:val="32"/>
          <w:szCs w:val="32"/>
          <w:lang w:eastAsia="zh-CN"/>
        </w:rPr>
      </w:pPr>
      <w:r>
        <w:rPr>
          <w:rFonts w:hint="eastAsia" w:ascii="仿宋_GB2312" w:hAnsi="仿宋_GB2312" w:eastAsia="仿宋_GB2312" w:cs="仿宋_GB2312"/>
          <w:sz w:val="32"/>
          <w:szCs w:val="32"/>
          <w:lang w:eastAsia="zh-CN"/>
        </w:rPr>
        <w:t>该办法共七章二十二条</w:t>
      </w:r>
      <w:r>
        <w:rPr>
          <w:rFonts w:hint="eastAsia" w:hAnsi="仿宋_GB2312" w:cs="仿宋_GB2312"/>
          <w:sz w:val="32"/>
          <w:szCs w:val="32"/>
          <w:lang w:eastAsia="zh-CN"/>
        </w:rPr>
        <w:t>，第一章主要内容为办法制定的意义和依据、优秀创业项目产生的三种途径、给予倾斜的项目类型等；第二章至第四章分别阐述了大赛选拔项目资助、落地注册项目资助、社会征集项目资助等三种资助途径的资助对象、资助条件、资助标准、具体申报及评审程序等内容；第五章主要内容为资助项目的公示和资金拨付程序；第六章主要内容为资助项目的管理监督和绩效评估；第七章内容主要为办法的实施日期及有关解释。修订后文稿</w:t>
      </w:r>
      <w:r>
        <w:rPr>
          <w:rFonts w:hint="eastAsia" w:ascii="仿宋_GB2312" w:hAnsi="仿宋_GB2312" w:eastAsia="仿宋_GB2312" w:cs="仿宋_GB2312"/>
          <w:sz w:val="32"/>
          <w:szCs w:val="32"/>
          <w:lang w:eastAsia="zh-CN"/>
        </w:rPr>
        <w:t>共七章二十二条</w:t>
      </w:r>
      <w:r>
        <w:rPr>
          <w:rFonts w:hint="eastAsia" w:hAnsi="仿宋_GB2312" w:cs="仿宋_GB2312"/>
          <w:sz w:val="32"/>
          <w:szCs w:val="32"/>
          <w:lang w:eastAsia="zh-CN"/>
        </w:rPr>
        <w:t>，第一章主要内容为办法制定的意义和依据、优秀创业项目产生的三种途径、给予倾斜的项目类型等；第二章至第四章分别阐述了大赛选拔项目资助、落地注册项目资助、社会征集项目资助等三种资助途径的资助对象、资助条件、资助标准、具体申报及评审程序等内容；第五章主要内容为资助项目的公示和资金拨付程序；第六章主要内容为资助项目的管理监督和绩效评估；第七章内容主要为办法的实施日期及有关解释。本次主要修订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hAnsi="仿宋_GB2312" w:eastAsia="仿宋_GB2312" w:cs="仿宋_GB2312"/>
          <w:sz w:val="32"/>
          <w:szCs w:val="32"/>
          <w:lang w:eastAsia="zh-CN"/>
        </w:rPr>
      </w:pPr>
      <w:r>
        <w:rPr>
          <w:rFonts w:hint="eastAsia" w:ascii="楷体_GB2312" w:hAnsi="楷体_GB2312" w:eastAsia="楷体_GB2312" w:cs="楷体_GB2312"/>
          <w:b/>
          <w:bCs w:val="0"/>
          <w:sz w:val="32"/>
          <w:szCs w:val="32"/>
          <w:lang w:eastAsia="zh-CN"/>
        </w:rPr>
        <w:t>（一）第二章至第四章修订部分。</w:t>
      </w:r>
      <w:r>
        <w:rPr>
          <w:rFonts w:hint="eastAsia" w:ascii="仿宋_GB2312" w:hAnsi="仿宋_GB2312" w:eastAsia="仿宋_GB2312" w:cs="仿宋_GB2312"/>
          <w:b w:val="0"/>
          <w:bCs/>
          <w:sz w:val="32"/>
          <w:szCs w:val="32"/>
          <w:lang w:eastAsia="zh-CN"/>
        </w:rPr>
        <w:t>结合《湛江市</w:t>
      </w:r>
      <w:r>
        <w:rPr>
          <w:rFonts w:hint="eastAsia" w:hAnsi="仿宋_GB2312" w:cs="仿宋_GB2312"/>
          <w:b w:val="0"/>
          <w:bCs/>
          <w:sz w:val="32"/>
          <w:szCs w:val="32"/>
          <w:lang w:eastAsia="zh-CN"/>
        </w:rPr>
        <w:t>人民政府关于</w:t>
      </w:r>
      <w:r>
        <w:rPr>
          <w:rFonts w:hint="eastAsia" w:ascii="仿宋_GB2312" w:hAnsi="仿宋_GB2312" w:eastAsia="仿宋_GB2312" w:cs="仿宋_GB2312"/>
          <w:b w:val="0"/>
          <w:bCs/>
          <w:sz w:val="32"/>
          <w:szCs w:val="32"/>
          <w:lang w:eastAsia="zh-CN"/>
        </w:rPr>
        <w:t>进一步稳定和</w:t>
      </w:r>
      <w:r>
        <w:rPr>
          <w:rFonts w:hint="eastAsia" w:hAnsi="仿宋_GB2312" w:cs="仿宋_GB2312"/>
          <w:b w:val="0"/>
          <w:bCs/>
          <w:sz w:val="32"/>
          <w:szCs w:val="32"/>
          <w:lang w:eastAsia="zh-CN"/>
        </w:rPr>
        <w:t>促进</w:t>
      </w:r>
      <w:r>
        <w:rPr>
          <w:rFonts w:hint="eastAsia" w:ascii="仿宋_GB2312" w:hAnsi="仿宋_GB2312" w:eastAsia="仿宋_GB2312" w:cs="仿宋_GB2312"/>
          <w:b w:val="0"/>
          <w:bCs/>
          <w:sz w:val="32"/>
          <w:szCs w:val="32"/>
          <w:lang w:eastAsia="zh-CN"/>
        </w:rPr>
        <w:t>就业若干政策措施的实施</w:t>
      </w:r>
      <w:r>
        <w:rPr>
          <w:rFonts w:hint="eastAsia" w:hAnsi="仿宋_GB2312" w:cs="仿宋_GB2312"/>
          <w:b w:val="0"/>
          <w:bCs/>
          <w:sz w:val="32"/>
          <w:szCs w:val="32"/>
          <w:lang w:eastAsia="zh-CN"/>
        </w:rPr>
        <w:t>意见</w:t>
      </w:r>
      <w:r>
        <w:rPr>
          <w:rFonts w:hint="eastAsia" w:ascii="仿宋_GB2312" w:hAnsi="仿宋_GB2312" w:eastAsia="仿宋_GB2312" w:cs="仿宋_GB2312"/>
          <w:b w:val="0"/>
          <w:bCs/>
          <w:sz w:val="32"/>
          <w:szCs w:val="32"/>
          <w:lang w:eastAsia="zh-CN"/>
        </w:rPr>
        <w:t>》</w:t>
      </w:r>
      <w:r>
        <w:rPr>
          <w:rFonts w:hint="eastAsia" w:hAnsi="仿宋_GB2312" w:cs="仿宋_GB2312"/>
          <w:b w:val="0"/>
          <w:bCs/>
          <w:sz w:val="32"/>
          <w:szCs w:val="32"/>
          <w:lang w:eastAsia="zh-CN"/>
        </w:rPr>
        <w:t>（湛府规</w:t>
      </w:r>
      <w:r>
        <w:rPr>
          <w:rFonts w:hint="eastAsia" w:ascii="仿宋_GB2312" w:hAnsi="黑体" w:eastAsia="仿宋_GB2312" w:cs="黑体"/>
          <w:sz w:val="32"/>
          <w:szCs w:val="32"/>
        </w:rPr>
        <w:t>〔20</w:t>
      </w:r>
      <w:r>
        <w:rPr>
          <w:rFonts w:hint="eastAsia" w:ascii="仿宋_GB2312" w:hAnsi="黑体" w:eastAsia="仿宋_GB2312" w:cs="黑体"/>
          <w:sz w:val="32"/>
          <w:szCs w:val="32"/>
          <w:lang w:val="en-US" w:eastAsia="zh-CN"/>
        </w:rPr>
        <w:t>2</w:t>
      </w:r>
      <w:r>
        <w:rPr>
          <w:rFonts w:hint="eastAsia" w:hAnsi="黑体" w:cs="黑体"/>
          <w:sz w:val="32"/>
          <w:szCs w:val="32"/>
          <w:lang w:val="en-US" w:eastAsia="zh-CN"/>
        </w:rPr>
        <w:t>0</w:t>
      </w:r>
      <w:r>
        <w:rPr>
          <w:rFonts w:hint="eastAsia" w:ascii="仿宋_GB2312" w:hAnsi="黑体" w:eastAsia="仿宋_GB2312" w:cs="黑体"/>
          <w:sz w:val="32"/>
          <w:szCs w:val="32"/>
        </w:rPr>
        <w:t>〕</w:t>
      </w:r>
      <w:r>
        <w:rPr>
          <w:rFonts w:hint="eastAsia" w:hAnsi="黑体" w:cs="黑体"/>
          <w:sz w:val="32"/>
          <w:szCs w:val="32"/>
          <w:lang w:val="en-US" w:eastAsia="zh-CN"/>
        </w:rPr>
        <w:t>11号</w:t>
      </w:r>
      <w:r>
        <w:rPr>
          <w:rFonts w:hint="eastAsia" w:hAnsi="仿宋_GB2312" w:cs="仿宋_GB2312"/>
          <w:b w:val="0"/>
          <w:bCs/>
          <w:sz w:val="32"/>
          <w:szCs w:val="32"/>
          <w:lang w:eastAsia="zh-CN"/>
        </w:rPr>
        <w:t>）“把优秀创业项目标准提高到</w:t>
      </w:r>
      <w:r>
        <w:rPr>
          <w:rFonts w:hint="eastAsia" w:hAnsi="仿宋_GB2312" w:cs="仿宋_GB2312"/>
          <w:b w:val="0"/>
          <w:bCs/>
          <w:sz w:val="32"/>
          <w:szCs w:val="32"/>
          <w:lang w:val="en-US" w:eastAsia="zh-CN"/>
        </w:rPr>
        <w:t>3-10万元</w:t>
      </w:r>
      <w:r>
        <w:rPr>
          <w:rFonts w:hint="eastAsia" w:hAnsi="仿宋_GB2312" w:cs="仿宋_GB2312"/>
          <w:b w:val="0"/>
          <w:bCs/>
          <w:sz w:val="32"/>
          <w:szCs w:val="32"/>
          <w:lang w:eastAsia="zh-CN"/>
        </w:rPr>
        <w:t>”的</w:t>
      </w:r>
      <w:r>
        <w:rPr>
          <w:rFonts w:hint="eastAsia" w:ascii="仿宋_GB2312" w:hAnsi="仿宋_GB2312" w:eastAsia="仿宋_GB2312" w:cs="仿宋_GB2312"/>
          <w:b w:val="0"/>
          <w:bCs/>
          <w:sz w:val="32"/>
          <w:szCs w:val="32"/>
          <w:lang w:eastAsia="zh-CN"/>
        </w:rPr>
        <w:t>规定，</w:t>
      </w:r>
      <w:r>
        <w:rPr>
          <w:rFonts w:hint="eastAsia" w:hAnsi="仿宋_GB2312" w:cs="仿宋_GB2312"/>
          <w:b w:val="0"/>
          <w:bCs/>
          <w:sz w:val="32"/>
          <w:szCs w:val="32"/>
          <w:lang w:eastAsia="zh-CN"/>
        </w:rPr>
        <w:t>相应提高各类资助标准。</w:t>
      </w:r>
      <w:r>
        <w:rPr>
          <w:rFonts w:hint="eastAsia" w:hAnsi="仿宋_GB2312" w:cs="仿宋_GB2312"/>
          <w:b/>
          <w:bCs w:val="0"/>
          <w:sz w:val="32"/>
          <w:szCs w:val="32"/>
          <w:lang w:eastAsia="zh-CN"/>
        </w:rPr>
        <w:t>一是大赛选拔项目资助部分，</w:t>
      </w:r>
      <w:r>
        <w:rPr>
          <w:rFonts w:hint="eastAsia" w:hAnsi="仿宋_GB2312" w:cs="仿宋_GB2312"/>
          <w:sz w:val="32"/>
          <w:szCs w:val="32"/>
          <w:lang w:eastAsia="zh-CN"/>
        </w:rPr>
        <w:t>企业组（或相应组别）一等奖、二等奖、三等奖（或相当奖级）资助标准分别由</w:t>
      </w:r>
      <w:r>
        <w:rPr>
          <w:rFonts w:hint="eastAsia" w:hAnsi="仿宋_GB2312" w:cs="仿宋_GB2312"/>
          <w:sz w:val="32"/>
          <w:szCs w:val="32"/>
          <w:lang w:val="en-US" w:eastAsia="zh-CN"/>
        </w:rPr>
        <w:t>3万元、2万元、1万元提高为</w:t>
      </w:r>
      <w:r>
        <w:rPr>
          <w:rFonts w:hint="eastAsia" w:hAnsi="仿宋_GB2312" w:cs="仿宋_GB2312"/>
          <w:sz w:val="32"/>
          <w:szCs w:val="32"/>
          <w:lang w:eastAsia="zh-CN"/>
        </w:rPr>
        <w:t>8万元、5万元、3万元。团队组（或相应组别）实行分段资助，一等奖、二等奖、三等奖（或相当奖级）第一阶段资助标准由原来的</w:t>
      </w:r>
      <w:r>
        <w:rPr>
          <w:rFonts w:hint="eastAsia" w:hAnsi="仿宋_GB2312" w:cs="仿宋_GB2312"/>
          <w:sz w:val="32"/>
          <w:szCs w:val="32"/>
          <w:lang w:val="en-US" w:eastAsia="zh-CN"/>
        </w:rPr>
        <w:t>1.5万元、1万元、0.5万元提高为</w:t>
      </w:r>
      <w:r>
        <w:rPr>
          <w:rFonts w:hint="eastAsia" w:hAnsi="仿宋_GB2312" w:cs="仿宋_GB2312"/>
          <w:sz w:val="32"/>
          <w:szCs w:val="32"/>
          <w:lang w:eastAsia="zh-CN"/>
        </w:rPr>
        <w:t>4万元、2.5万元和1.5万元；项目2年内在湛江行政区域内登记注册后，可以按照本办法第八条至第十一条的规定，分别申请第二阶段资助，资助标准由原来的</w:t>
      </w:r>
      <w:r>
        <w:rPr>
          <w:rFonts w:hint="eastAsia" w:hAnsi="仿宋_GB2312" w:cs="仿宋_GB2312"/>
          <w:sz w:val="32"/>
          <w:szCs w:val="32"/>
          <w:lang w:val="en-US" w:eastAsia="zh-CN"/>
        </w:rPr>
        <w:t>1.5万元、1万元、0.5万元提高为</w:t>
      </w:r>
      <w:r>
        <w:rPr>
          <w:rFonts w:hint="eastAsia" w:hAnsi="仿宋_GB2312" w:cs="仿宋_GB2312"/>
          <w:sz w:val="32"/>
          <w:szCs w:val="32"/>
          <w:lang w:eastAsia="zh-CN"/>
        </w:rPr>
        <w:t>4万元、2.5万元和1.5万元。</w:t>
      </w:r>
      <w:r>
        <w:rPr>
          <w:rFonts w:hint="eastAsia" w:hAnsi="仿宋_GB2312" w:cs="仿宋_GB2312"/>
          <w:b/>
          <w:bCs w:val="0"/>
          <w:sz w:val="32"/>
          <w:szCs w:val="32"/>
          <w:lang w:eastAsia="zh-CN"/>
        </w:rPr>
        <w:t>二是落地注册项目资助部分，</w:t>
      </w:r>
      <w:r>
        <w:rPr>
          <w:rFonts w:hint="eastAsia" w:hAnsi="仿宋_GB2312" w:cs="仿宋_GB2312"/>
          <w:b w:val="0"/>
          <w:bCs/>
          <w:color w:val="auto"/>
          <w:sz w:val="32"/>
          <w:szCs w:val="32"/>
          <w:lang w:eastAsia="zh-CN"/>
        </w:rPr>
        <w:t>参照省做法，把资助条件的“获奖项目经营规范、已办理税务、社会登记等相关手续”改为“获奖项目登记注册满6个月以上”；把</w:t>
      </w:r>
      <w:r>
        <w:rPr>
          <w:rFonts w:ascii="仿宋_GB2312" w:eastAsia="仿宋_GB2312"/>
          <w:b w:val="0"/>
          <w:bCs/>
          <w:color w:val="auto"/>
          <w:kern w:val="0"/>
          <w:sz w:val="32"/>
          <w:szCs w:val="32"/>
        </w:rPr>
        <w:t>资助标准</w:t>
      </w:r>
      <w:r>
        <w:rPr>
          <w:rFonts w:hint="eastAsia"/>
          <w:b w:val="0"/>
          <w:bCs/>
          <w:color w:val="auto"/>
          <w:kern w:val="0"/>
          <w:sz w:val="32"/>
          <w:szCs w:val="32"/>
          <w:lang w:eastAsia="zh-CN"/>
        </w:rPr>
        <w:t>由原来的</w:t>
      </w:r>
      <w:r>
        <w:rPr>
          <w:rFonts w:hint="eastAsia"/>
          <w:b w:val="0"/>
          <w:bCs/>
          <w:color w:val="auto"/>
          <w:kern w:val="0"/>
          <w:sz w:val="32"/>
          <w:szCs w:val="32"/>
          <w:lang w:val="en-US" w:eastAsia="zh-CN"/>
        </w:rPr>
        <w:t>0.5-3万元</w:t>
      </w:r>
      <w:r>
        <w:rPr>
          <w:rFonts w:hint="eastAsia"/>
          <w:b w:val="0"/>
          <w:bCs/>
          <w:color w:val="auto"/>
          <w:kern w:val="0"/>
          <w:sz w:val="32"/>
          <w:szCs w:val="32"/>
          <w:lang w:eastAsia="zh-CN"/>
        </w:rPr>
        <w:t>提高</w:t>
      </w:r>
      <w:r>
        <w:rPr>
          <w:rFonts w:ascii="仿宋_GB2312" w:eastAsia="仿宋_GB2312"/>
          <w:b w:val="0"/>
          <w:bCs/>
          <w:color w:val="auto"/>
          <w:kern w:val="0"/>
          <w:sz w:val="32"/>
          <w:szCs w:val="32"/>
        </w:rPr>
        <w:t>为</w:t>
      </w:r>
      <w:r>
        <w:rPr>
          <w:rFonts w:hint="eastAsia"/>
          <w:b w:val="0"/>
          <w:bCs/>
          <w:color w:val="auto"/>
          <w:kern w:val="0"/>
          <w:sz w:val="32"/>
          <w:szCs w:val="32"/>
          <w:lang w:val="en-US" w:eastAsia="zh-CN"/>
        </w:rPr>
        <w:t>1.5</w:t>
      </w:r>
      <w:r>
        <w:rPr>
          <w:rFonts w:hint="eastAsia"/>
          <w:b w:val="0"/>
          <w:bCs/>
          <w:color w:val="auto"/>
          <w:kern w:val="0"/>
          <w:sz w:val="32"/>
          <w:szCs w:val="32"/>
        </w:rPr>
        <w:t>—</w:t>
      </w:r>
      <w:r>
        <w:rPr>
          <w:rFonts w:hint="eastAsia"/>
          <w:b w:val="0"/>
          <w:bCs/>
          <w:color w:val="auto"/>
          <w:kern w:val="0"/>
          <w:sz w:val="32"/>
          <w:szCs w:val="32"/>
          <w:lang w:eastAsia="zh-CN"/>
        </w:rPr>
        <w:t>8</w:t>
      </w:r>
      <w:r>
        <w:rPr>
          <w:rFonts w:ascii="仿宋_GB2312" w:eastAsia="仿宋_GB2312"/>
          <w:b w:val="0"/>
          <w:bCs/>
          <w:color w:val="auto"/>
          <w:kern w:val="0"/>
          <w:sz w:val="32"/>
          <w:szCs w:val="32"/>
        </w:rPr>
        <w:t>万元</w:t>
      </w:r>
      <w:r>
        <w:rPr>
          <w:rFonts w:hint="eastAsia"/>
          <w:b w:val="0"/>
          <w:bCs/>
          <w:color w:val="auto"/>
          <w:kern w:val="0"/>
          <w:sz w:val="32"/>
          <w:szCs w:val="32"/>
          <w:lang w:eastAsia="zh-CN"/>
        </w:rPr>
        <w:t>。</w:t>
      </w:r>
      <w:r>
        <w:rPr>
          <w:rFonts w:hint="eastAsia"/>
          <w:b/>
          <w:bCs w:val="0"/>
          <w:color w:val="auto"/>
          <w:kern w:val="0"/>
          <w:sz w:val="32"/>
          <w:szCs w:val="32"/>
          <w:lang w:eastAsia="zh-CN"/>
        </w:rPr>
        <w:t>三是社会征集项目资助部分，</w:t>
      </w:r>
      <w:r>
        <w:rPr>
          <w:rFonts w:ascii="仿宋_GB2312" w:eastAsia="仿宋_GB2312"/>
          <w:color w:val="000000"/>
          <w:kern w:val="0"/>
          <w:sz w:val="32"/>
          <w:szCs w:val="32"/>
        </w:rPr>
        <w:t>资助</w:t>
      </w:r>
      <w:r>
        <w:rPr>
          <w:rFonts w:hint="eastAsia"/>
          <w:color w:val="000000"/>
          <w:kern w:val="0"/>
          <w:sz w:val="32"/>
          <w:szCs w:val="32"/>
          <w:lang w:eastAsia="zh-CN"/>
        </w:rPr>
        <w:t>等级由三个等级（</w:t>
      </w:r>
      <w:r>
        <w:rPr>
          <w:rFonts w:hint="eastAsia"/>
          <w:color w:val="000000"/>
          <w:kern w:val="0"/>
          <w:sz w:val="32"/>
          <w:szCs w:val="32"/>
          <w:lang w:val="en-US" w:eastAsia="zh-CN"/>
        </w:rPr>
        <w:t>3万</w:t>
      </w:r>
      <w:r>
        <w:rPr>
          <w:rFonts w:hint="eastAsia" w:hAnsi="仿宋_GB2312" w:cs="仿宋_GB2312"/>
          <w:sz w:val="32"/>
          <w:szCs w:val="32"/>
          <w:lang w:val="en-US" w:eastAsia="zh-CN"/>
        </w:rPr>
        <w:t>元</w:t>
      </w:r>
      <w:r>
        <w:rPr>
          <w:rFonts w:hint="eastAsia"/>
          <w:color w:val="000000"/>
          <w:kern w:val="0"/>
          <w:sz w:val="32"/>
          <w:szCs w:val="32"/>
          <w:lang w:val="en-US" w:eastAsia="zh-CN"/>
        </w:rPr>
        <w:t>、2万</w:t>
      </w:r>
      <w:r>
        <w:rPr>
          <w:rFonts w:hint="eastAsia" w:hAnsi="仿宋_GB2312" w:cs="仿宋_GB2312"/>
          <w:sz w:val="32"/>
          <w:szCs w:val="32"/>
          <w:lang w:val="en-US" w:eastAsia="zh-CN"/>
        </w:rPr>
        <w:t>元</w:t>
      </w:r>
      <w:r>
        <w:rPr>
          <w:rFonts w:hint="eastAsia"/>
          <w:color w:val="000000"/>
          <w:kern w:val="0"/>
          <w:sz w:val="32"/>
          <w:szCs w:val="32"/>
          <w:lang w:val="en-US" w:eastAsia="zh-CN"/>
        </w:rPr>
        <w:t>、1万</w:t>
      </w:r>
      <w:r>
        <w:rPr>
          <w:rFonts w:hint="eastAsia" w:hAnsi="仿宋_GB2312" w:cs="仿宋_GB2312"/>
          <w:sz w:val="32"/>
          <w:szCs w:val="32"/>
          <w:lang w:val="en-US" w:eastAsia="zh-CN"/>
        </w:rPr>
        <w:t>元</w:t>
      </w:r>
      <w:r>
        <w:rPr>
          <w:rFonts w:hint="eastAsia"/>
          <w:color w:val="000000"/>
          <w:kern w:val="0"/>
          <w:sz w:val="32"/>
          <w:szCs w:val="32"/>
          <w:lang w:eastAsia="zh-CN"/>
        </w:rPr>
        <w:t>）调整为两个，标准分别提高</w:t>
      </w:r>
      <w:r>
        <w:rPr>
          <w:rFonts w:ascii="仿宋_GB2312" w:eastAsia="仿宋_GB2312"/>
          <w:color w:val="000000"/>
          <w:kern w:val="0"/>
          <w:sz w:val="32"/>
          <w:szCs w:val="32"/>
        </w:rPr>
        <w:t>为</w:t>
      </w:r>
      <w:r>
        <w:rPr>
          <w:rFonts w:hint="eastAsia"/>
          <w:color w:val="000000"/>
          <w:kern w:val="0"/>
          <w:sz w:val="32"/>
          <w:szCs w:val="32"/>
          <w:lang w:val="en-US" w:eastAsia="zh-CN"/>
        </w:rPr>
        <w:t>5</w:t>
      </w:r>
      <w:r>
        <w:rPr>
          <w:rFonts w:ascii="仿宋_GB2312" w:eastAsia="仿宋_GB2312"/>
          <w:color w:val="auto"/>
          <w:kern w:val="0"/>
          <w:sz w:val="32"/>
          <w:szCs w:val="32"/>
        </w:rPr>
        <w:t>万元、</w:t>
      </w:r>
      <w:r>
        <w:rPr>
          <w:rFonts w:hint="eastAsia"/>
          <w:color w:val="auto"/>
          <w:kern w:val="0"/>
          <w:sz w:val="32"/>
          <w:szCs w:val="32"/>
          <w:lang w:val="en-US" w:eastAsia="zh-CN"/>
        </w:rPr>
        <w:t>3</w:t>
      </w:r>
      <w:r>
        <w:rPr>
          <w:rFonts w:ascii="仿宋_GB2312" w:eastAsia="仿宋_GB2312"/>
          <w:color w:val="auto"/>
          <w:kern w:val="0"/>
          <w:sz w:val="32"/>
          <w:szCs w:val="32"/>
        </w:rPr>
        <w:t>万元</w:t>
      </w:r>
      <w:r>
        <w:rPr>
          <w:rFonts w:hint="eastAsia"/>
          <w:color w:val="auto"/>
          <w:kern w:val="0"/>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（二）第七章附则修订部分。</w:t>
      </w:r>
      <w:r>
        <w:rPr>
          <w:rFonts w:hint="eastAsia" w:ascii="仿宋_GB2312" w:hAnsi="仿宋_GB2312" w:eastAsia="仿宋_GB2312" w:cs="仿宋_GB2312"/>
          <w:b w:val="0"/>
          <w:bCs w:val="0"/>
          <w:sz w:val="32"/>
          <w:szCs w:val="32"/>
          <w:lang w:eastAsia="zh-CN"/>
        </w:rPr>
        <w:t>明确修订后办法的有效期为</w:t>
      </w:r>
      <w:r>
        <w:rPr>
          <w:rFonts w:hint="eastAsia" w:ascii="仿宋_GB2312" w:hAnsi="仿宋_GB2312" w:eastAsia="仿宋_GB2312" w:cs="仿宋_GB2312"/>
          <w:b w:val="0"/>
          <w:bCs w:val="0"/>
          <w:sz w:val="32"/>
          <w:szCs w:val="32"/>
          <w:lang w:val="en-US" w:eastAsia="zh-CN"/>
        </w:rPr>
        <w:t>5年</w:t>
      </w:r>
      <w:r>
        <w:rPr>
          <w:rFonts w:hint="eastAsia" w:ascii="仿宋_GB2312" w:hAnsi="仿宋_GB2312" w:eastAsia="仿宋_GB2312" w:cs="仿宋_GB2312"/>
          <w:b w:val="0"/>
          <w:bCs w:val="0"/>
          <w:sz w:val="32"/>
          <w:szCs w:val="32"/>
          <w:lang w:eastAsia="zh-CN"/>
        </w:rPr>
        <w:t>。原《湛江市人力资源和社会保障局关于湛江市优秀创业项目资助管理办法（试行）》（湛人社〔2018〕7号）已到期失效。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三、需要说明的问题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_GB2312" w:hAnsi="黑体" w:eastAsia="仿宋_GB2312" w:cs="黑体"/>
          <w:b/>
          <w:color w:val="000000"/>
          <w:sz w:val="32"/>
          <w:szCs w:val="32"/>
          <w:lang w:val="en-US" w:eastAsia="zh-CN"/>
        </w:rPr>
      </w:pPr>
      <w:r>
        <w:rPr>
          <w:rFonts w:hint="eastAsia" w:ascii="仿宋_GB2312" w:eastAsia="仿宋_GB2312"/>
          <w:color w:val="000000"/>
          <w:kern w:val="0"/>
          <w:sz w:val="32"/>
          <w:szCs w:val="32"/>
          <w:lang w:eastAsia="zh-CN"/>
        </w:rPr>
        <w:t>我</w:t>
      </w:r>
      <w:r>
        <w:rPr>
          <w:rFonts w:hint="eastAsia" w:ascii="仿宋_GB2312" w:eastAsia="仿宋_GB2312"/>
          <w:color w:val="000000"/>
          <w:kern w:val="0"/>
          <w:sz w:val="32"/>
          <w:szCs w:val="32"/>
        </w:rPr>
        <w:t>局</w:t>
      </w:r>
      <w:r>
        <w:rPr>
          <w:rFonts w:ascii="仿宋_GB2312" w:eastAsia="仿宋_GB2312"/>
          <w:color w:val="000000"/>
          <w:kern w:val="0"/>
          <w:sz w:val="32"/>
          <w:szCs w:val="32"/>
        </w:rPr>
        <w:t>每年</w:t>
      </w:r>
      <w:r>
        <w:rPr>
          <w:color w:val="000000"/>
          <w:kern w:val="0"/>
          <w:sz w:val="32"/>
          <w:szCs w:val="32"/>
        </w:rPr>
        <w:t>6</w:t>
      </w:r>
      <w:r>
        <w:rPr>
          <w:rFonts w:ascii="仿宋_GB2312" w:eastAsia="仿宋_GB2312"/>
          <w:color w:val="000000"/>
          <w:kern w:val="0"/>
          <w:sz w:val="32"/>
          <w:szCs w:val="32"/>
        </w:rPr>
        <w:t>月底前根据年度预算和工作计划，确定当年度优秀项目产生途径（</w:t>
      </w:r>
      <w:r>
        <w:rPr>
          <w:rFonts w:hint="eastAsia" w:ascii="仿宋_GB2312" w:eastAsia="仿宋_GB2312"/>
          <w:color w:val="000000"/>
          <w:kern w:val="0"/>
          <w:sz w:val="32"/>
          <w:szCs w:val="32"/>
        </w:rPr>
        <w:t>大赛选拔项目资助、落地注册项目资助、社会征集项目资助等三种资助途径</w:t>
      </w:r>
      <w:r>
        <w:rPr>
          <w:rFonts w:hint="eastAsia" w:ascii="仿宋_GB2312" w:eastAsia="仿宋_GB2312"/>
          <w:color w:val="000000"/>
          <w:kern w:val="0"/>
          <w:sz w:val="32"/>
          <w:szCs w:val="32"/>
          <w:lang w:eastAsia="zh-CN"/>
        </w:rPr>
        <w:t>，</w:t>
      </w:r>
      <w:r>
        <w:rPr>
          <w:rFonts w:ascii="仿宋_GB2312" w:eastAsia="仿宋_GB2312"/>
          <w:color w:val="000000"/>
          <w:kern w:val="0"/>
          <w:sz w:val="32"/>
          <w:szCs w:val="32"/>
        </w:rPr>
        <w:t>采取一种或一种以上途径）、重点行业和评审标准等相关事宜</w:t>
      </w:r>
      <w:r>
        <w:rPr>
          <w:rFonts w:hint="eastAsia" w:ascii="仿宋_GB2312" w:eastAsia="仿宋_GB2312"/>
          <w:color w:val="000000"/>
          <w:kern w:val="0"/>
          <w:sz w:val="32"/>
          <w:szCs w:val="32"/>
          <w:lang w:eastAsia="zh-CN"/>
        </w:rPr>
        <w:t>，</w:t>
      </w:r>
      <w:r>
        <w:rPr>
          <w:rFonts w:hint="eastAsia" w:ascii="仿宋_GB2312" w:hAnsi="黑体" w:eastAsia="仿宋_GB2312" w:cs="黑体"/>
          <w:color w:val="000000"/>
          <w:sz w:val="32"/>
          <w:szCs w:val="32"/>
          <w:lang w:eastAsia="zh-CN"/>
        </w:rPr>
        <w:t>具体申报事宜以当年度文件通知要求为准。</w:t>
      </w:r>
    </w:p>
    <w:p>
      <w:pPr>
        <w:spacing w:line="600" w:lineRule="exact"/>
        <w:rPr>
          <w:rFonts w:hint="eastAsia" w:ascii="仿宋_GB2312" w:hAnsi="仿宋_GB2312" w:eastAsia="仿宋_GB2312"/>
          <w:sz w:val="32"/>
        </w:rPr>
      </w:pPr>
    </w:p>
    <w:p>
      <w:pPr>
        <w:pStyle w:val="2"/>
        <w:spacing w:line="600" w:lineRule="exact"/>
        <w:rPr>
          <w:rFonts w:hint="eastAsia"/>
        </w:rPr>
      </w:pPr>
    </w:p>
    <w:p>
      <w:pPr>
        <w:spacing w:line="600" w:lineRule="exact"/>
        <w:ind w:firstLine="3885" w:firstLineChars="1850"/>
      </w:pPr>
    </w:p>
    <w:sectPr>
      <w:footerReference r:id="rId3" w:type="default"/>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033D6"/>
    <w:multiLevelType w:val="singleLevel"/>
    <w:tmpl w:val="F88033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E5DB5"/>
    <w:rsid w:val="0BBF1D50"/>
    <w:rsid w:val="1A5401BC"/>
    <w:rsid w:val="20BE2D42"/>
    <w:rsid w:val="247E52D3"/>
    <w:rsid w:val="2B9A585D"/>
    <w:rsid w:val="40DB42F5"/>
    <w:rsid w:val="45B40B86"/>
    <w:rsid w:val="46B83217"/>
    <w:rsid w:val="62F460AA"/>
    <w:rsid w:val="693438AD"/>
    <w:rsid w:val="6A3A19FE"/>
    <w:rsid w:val="78935F2F"/>
    <w:rsid w:val="7EE81E28"/>
    <w:rsid w:val="7F0E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Times New Roman" w:eastAsia="仿宋_GB2312"/>
      <w:bCs/>
      <w:sz w:val="32"/>
      <w:szCs w:val="32"/>
    </w:rPr>
  </w:style>
  <w:style w:type="paragraph" w:styleId="3">
    <w:name w:val="toc 5"/>
    <w:basedOn w:val="1"/>
    <w:next w:val="1"/>
    <w:semiHidden/>
    <w:qFormat/>
    <w:uiPriority w:val="99"/>
    <w:pPr>
      <w:ind w:left="1680"/>
    </w:pPr>
    <w:rPr>
      <w:rFonts w:ascii="Times New Roman" w:hAnsi="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2021-10-21T10:50:00Z</dcterms:created>
  <dc:creator>Administrator</dc:creator>
  <cp:lastModifiedBy>梁翠华</cp:lastModifiedBy>
  <cp:lastPrinted>2021-11-03T09:33:00Z</cp:lastPrinted>
  <dcterms:modified xsi:type="dcterms:W3CDTF">2021-12-08T09:41:58Z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360E8950A22B414E94A47E79870C9709</vt:lpwstr>
  </property>
</Properties>
</file>