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after="375"/>
        <w:jc w:val="center"/>
        <w:outlineLvl w:val="0"/>
        <w:rPr>
          <w:rFonts w:ascii="微软雅黑" w:hAnsi="微软雅黑" w:eastAsia="微软雅黑" w:cs="宋体"/>
          <w:b/>
          <w:bCs/>
          <w:color w:val="2D66A5"/>
          <w:kern w:val="36"/>
          <w:sz w:val="48"/>
          <w:szCs w:val="48"/>
        </w:rPr>
      </w:pPr>
      <w:r>
        <w:rPr>
          <w:rFonts w:hint="eastAsia" w:ascii="微软雅黑" w:hAnsi="微软雅黑" w:eastAsia="微软雅黑" w:cs="宋体"/>
          <w:b/>
          <w:bCs/>
          <w:color w:val="2D66A5"/>
          <w:kern w:val="36"/>
          <w:sz w:val="48"/>
          <w:szCs w:val="48"/>
        </w:rPr>
        <w:t>湛江市审计局2020 年度”三公”经费财政拨款支出决算情况说明</w:t>
      </w:r>
    </w:p>
    <w:p>
      <w:pPr>
        <w:jc w:val="center"/>
        <w:rPr>
          <w:rFonts w:ascii="仿宋_GB2312" w:hAnsi="宋体" w:eastAsia="仿宋_GB2312" w:cs="宋体"/>
          <w:sz w:val="40"/>
          <w:szCs w:val="44"/>
        </w:rPr>
      </w:pPr>
    </w:p>
    <w:p>
      <w:pPr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0" w:name="PO_part3A3B1C1DivNameYear1"/>
      <w:r>
        <w:rPr>
          <w:rFonts w:hint="eastAsia" w:ascii="仿宋_GB2312" w:hAnsi="宋体" w:eastAsia="仿宋_GB2312" w:cs="宋体"/>
          <w:sz w:val="32"/>
          <w:szCs w:val="32"/>
        </w:rPr>
        <w:t xml:space="preserve"> 湛江市审计局</w:t>
      </w:r>
      <w:r>
        <w:rPr>
          <w:rFonts w:ascii="仿宋_GB2312" w:hAnsi="宋体" w:eastAsia="仿宋_GB2312" w:cs="宋体"/>
          <w:sz w:val="32"/>
          <w:szCs w:val="32"/>
        </w:rPr>
        <w:t>20</w:t>
      </w:r>
      <w:r>
        <w:rPr>
          <w:rFonts w:hint="eastAsia" w:ascii="仿宋_GB2312" w:hAnsi="宋体" w:eastAsia="仿宋_GB2312" w:cs="宋体"/>
          <w:sz w:val="32"/>
          <w:szCs w:val="32"/>
        </w:rPr>
        <w:t>20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0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1" w:name="PO_part3A3B1C1Amount1"/>
      <w:r>
        <w:rPr>
          <w:rFonts w:hint="eastAsia" w:ascii="仿宋_GB2312" w:hAnsi="宋体" w:eastAsia="仿宋_GB2312" w:cs="宋体"/>
          <w:sz w:val="32"/>
          <w:szCs w:val="32"/>
        </w:rPr>
        <w:t>24.91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" w:name="PO_part3A3B1C1Amount2"/>
      <w:r>
        <w:rPr>
          <w:rFonts w:ascii="仿宋_GB2312" w:hAnsi="宋体" w:eastAsia="仿宋_GB2312" w:cs="宋体"/>
          <w:sz w:val="32"/>
          <w:szCs w:val="32"/>
        </w:rPr>
        <w:t>11.</w:t>
      </w:r>
      <w:r>
        <w:rPr>
          <w:rFonts w:hint="eastAsia" w:ascii="仿宋_GB2312" w:hAnsi="宋体" w:eastAsia="仿宋_GB2312" w:cs="宋体"/>
          <w:sz w:val="32"/>
          <w:szCs w:val="32"/>
        </w:rPr>
        <w:t>3</w:t>
      </w:r>
      <w:r>
        <w:rPr>
          <w:rFonts w:ascii="仿宋_GB2312" w:hAnsi="宋体" w:eastAsia="仿宋_GB2312" w:cs="宋体"/>
          <w:sz w:val="32"/>
          <w:szCs w:val="32"/>
        </w:rPr>
        <w:t>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3" w:name="PO_part3A3B1C1Percent1"/>
      <w:r>
        <w:rPr>
          <w:rFonts w:hint="eastAsia" w:ascii="仿宋_GB2312" w:hAnsi="宋体" w:eastAsia="仿宋_GB2312" w:cs="宋体"/>
          <w:sz w:val="32"/>
          <w:szCs w:val="32"/>
        </w:rPr>
        <w:t>219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4" w:name="PO_part3A3B1C1qzAmount1"/>
      <w:r>
        <w:rPr>
          <w:rFonts w:hint="eastAsia"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5" w:name="PO_part3A3B1C1qzysAmount1"/>
      <w:r>
        <w:rPr>
          <w:rFonts w:ascii="仿宋_GB2312" w:hAnsi="宋体" w:eastAsia="仿宋_GB2312" w:cs="宋体"/>
          <w:sz w:val="32"/>
          <w:szCs w:val="32"/>
        </w:rPr>
        <w:t>3.8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6" w:name="PO_part3A3B1C1qzPercent1"/>
      <w:r>
        <w:rPr>
          <w:rFonts w:hint="eastAsia" w:ascii="仿宋_GB2312" w:hAnsi="宋体" w:eastAsia="仿宋_GB2312" w:cs="宋体"/>
          <w:sz w:val="32"/>
          <w:szCs w:val="32"/>
        </w:rPr>
        <w:t>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；公务用车购置及运行费支出决算为</w:t>
      </w:r>
      <w:bookmarkStart w:id="7" w:name="PO_part3A3B1C1qzAmount2"/>
      <w:r>
        <w:rPr>
          <w:rFonts w:ascii="仿宋_GB2312" w:hAnsi="宋体" w:eastAsia="仿宋_GB2312" w:cs="宋体"/>
          <w:sz w:val="32"/>
          <w:szCs w:val="32"/>
        </w:rPr>
        <w:t>24.37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万元，完成预算4.92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万元的495%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（其中：公务用车购置支出决算为</w:t>
      </w:r>
      <w:bookmarkStart w:id="8" w:name="PO_part3A3B1C1qzAmount4"/>
      <w:r>
        <w:rPr>
          <w:rFonts w:ascii="仿宋_GB2312" w:hAnsi="宋体" w:eastAsia="仿宋_GB2312" w:cs="宋体"/>
          <w:sz w:val="32"/>
          <w:szCs w:val="32"/>
        </w:rPr>
        <w:t>17.98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9" w:name="PO_part3A3B1C1qzysAmount4"/>
      <w:r>
        <w:rPr>
          <w:rFonts w:hint="eastAsia"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0" w:name="PO_part3A3B1C1qzPercent4"/>
      <w:r>
        <w:rPr>
          <w:rFonts w:hint="eastAsia" w:ascii="仿宋_GB2312" w:hAnsi="宋体" w:eastAsia="仿宋_GB2312" w:cs="宋体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；公务用车运行费支出决算为</w:t>
      </w:r>
      <w:bookmarkStart w:id="11" w:name="PO_part3A3B1C1qzAmount5"/>
      <w:r>
        <w:rPr>
          <w:rFonts w:ascii="仿宋_GB2312" w:hAnsi="宋体" w:eastAsia="仿宋_GB2312" w:cs="宋体"/>
          <w:sz w:val="32"/>
          <w:szCs w:val="32"/>
        </w:rPr>
        <w:t>6.39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2" w:name="PO_part3A3B1C1qzysAmount5"/>
      <w:r>
        <w:rPr>
          <w:rFonts w:hint="eastAsia" w:ascii="仿宋_GB2312" w:hAnsi="宋体" w:eastAsia="仿宋_GB2312" w:cs="宋体"/>
          <w:sz w:val="32"/>
          <w:szCs w:val="32"/>
        </w:rPr>
        <w:t>4.92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3" w:name="PO_part3A3B1C1qzPercent5"/>
      <w:r>
        <w:rPr>
          <w:rFonts w:hint="eastAsia" w:ascii="仿宋_GB2312" w:hAnsi="宋体" w:eastAsia="仿宋_GB2312" w:cs="宋体"/>
          <w:sz w:val="32"/>
          <w:szCs w:val="32"/>
        </w:rPr>
        <w:t>130%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）；公务接待费支出决算为</w:t>
      </w:r>
      <w:r>
        <w:rPr>
          <w:rFonts w:ascii="仿宋_GB2312" w:hAnsi="宋体" w:eastAsia="仿宋_GB2312" w:cs="宋体"/>
          <w:sz w:val="32"/>
          <w:szCs w:val="32"/>
        </w:rPr>
        <w:t>0.54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万元，完成预算2.75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万元的20%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4" w:name="PO_part3A3B1C1Year1"/>
      <w:r>
        <w:rPr>
          <w:rFonts w:ascii="仿宋_GB2312" w:hAnsi="宋体" w:eastAsia="仿宋_GB2312" w:cs="宋体"/>
          <w:sz w:val="32"/>
          <w:szCs w:val="32"/>
        </w:rPr>
        <w:t>20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20年度“三公”经费支出决算</w:t>
      </w:r>
      <w:bookmarkStart w:id="15" w:name="PO_part3A3B1C1Diff1"/>
      <w:r>
        <w:rPr>
          <w:rFonts w:hint="eastAsia" w:ascii="仿宋_GB2312" w:hAnsi="宋体" w:eastAsia="仿宋_GB2312" w:cs="宋体"/>
          <w:sz w:val="32"/>
          <w:szCs w:val="32"/>
        </w:rPr>
        <w:t>大于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16" w:name="PO_part3A3B1C1DiffReason1"/>
      <w:r>
        <w:rPr>
          <w:rFonts w:hint="eastAsia" w:ascii="仿宋_GB2312" w:hAnsi="宋体" w:eastAsia="仿宋_GB2312" w:cs="宋体"/>
          <w:sz w:val="32"/>
          <w:szCs w:val="32"/>
        </w:rPr>
        <w:t xml:space="preserve">我部门认真贯彻落实中央八项规定精神和厉行节约的要求，从严控制“三公”经费开支总额。但根据工作需要，经报请批准，增加购买车辆。 </w:t>
      </w:r>
      <w:bookmarkEnd w:id="16"/>
    </w:p>
    <w:p>
      <w:pPr>
        <w:jc w:val="left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7" w:name="PO_part3A3B2Year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年“三公”经费财政拨款支出决算中，因公出国（境）费</w:t>
      </w:r>
      <w:bookmarkStart w:id="18" w:name="PO_part3A3B2Amount1"/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；公务用车购置及运行费支出</w:t>
      </w:r>
      <w:r>
        <w:rPr>
          <w:rFonts w:ascii="仿宋_GB2312" w:hAnsi="宋体" w:eastAsia="仿宋_GB2312" w:cs="宋体"/>
          <w:sz w:val="32"/>
          <w:szCs w:val="32"/>
        </w:rPr>
        <w:t>24.37万元，占97.8%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r>
        <w:rPr>
          <w:rFonts w:ascii="仿宋_GB2312" w:hAnsi="宋体" w:eastAsia="仿宋_GB2312" w:cs="宋体"/>
          <w:sz w:val="32"/>
          <w:szCs w:val="32"/>
        </w:rPr>
        <w:t>0.54万元，占2.2%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万元。本年无发生额。 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r>
        <w:rPr>
          <w:rFonts w:ascii="仿宋_GB2312" w:hAnsi="宋体" w:eastAsia="仿宋_GB2312" w:cs="宋体"/>
          <w:sz w:val="32"/>
          <w:szCs w:val="32"/>
        </w:rPr>
        <w:t>24.37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r>
        <w:rPr>
          <w:rFonts w:ascii="仿宋_GB2312" w:hAnsi="宋体" w:eastAsia="仿宋_GB2312" w:cs="宋体"/>
          <w:sz w:val="32"/>
          <w:szCs w:val="32"/>
        </w:rPr>
        <w:t>17.98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r>
        <w:rPr>
          <w:rFonts w:ascii="仿宋_GB2312" w:hAnsi="宋体" w:eastAsia="仿宋_GB2312" w:cs="宋体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年公务用车购置数</w:t>
      </w:r>
      <w:r>
        <w:rPr>
          <w:rFonts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辆。公务用车运行及维护支出</w:t>
      </w:r>
      <w:r>
        <w:rPr>
          <w:rFonts w:ascii="仿宋_GB2312" w:hAnsi="宋体" w:eastAsia="仿宋_GB2312" w:cs="宋体"/>
          <w:sz w:val="32"/>
          <w:szCs w:val="32"/>
        </w:rPr>
        <w:t>6.39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万元，2020年局机关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公务用车保有量为</w:t>
      </w:r>
      <w:r>
        <w:rPr>
          <w:rFonts w:ascii="仿宋_GB2312" w:hAnsi="宋体" w:eastAsia="仿宋_GB2312" w:cs="宋体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辆，主要用于日常公务用车和审计外勤用车。 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ascii="仿宋_GB2312" w:hAnsi="宋体" w:eastAsia="仿宋_GB2312" w:cs="宋体"/>
          <w:sz w:val="32"/>
          <w:szCs w:val="32"/>
        </w:rPr>
        <w:t>0.54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万元，主要用于外市审计局来学习交流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。2020年，局机关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共接待国外、境外来访团组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r>
        <w:rPr>
          <w:rFonts w:ascii="仿宋_GB2312" w:hAnsi="宋体" w:eastAsia="仿宋_GB2312" w:cs="宋体"/>
          <w:sz w:val="32"/>
          <w:szCs w:val="32"/>
        </w:rPr>
        <w:t>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r>
        <w:rPr>
          <w:rFonts w:ascii="仿宋_GB2312" w:hAnsi="宋体" w:eastAsia="仿宋_GB2312" w:cs="宋体"/>
          <w:sz w:val="32"/>
          <w:szCs w:val="32"/>
        </w:rPr>
        <w:t>60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人。主要包括外市审计局来我局学习交流。</w:t>
      </w:r>
      <w:bookmarkEnd w:id="17"/>
      <w:bookmarkStart w:id="19" w:name="PO_part3A3B2C2D2Use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9"/>
      <w:bookmarkStart w:id="20" w:name="_GoBack"/>
      <w:bookmarkEnd w:id="20"/>
    </w:p>
    <w:tbl>
      <w:tblPr>
        <w:tblStyle w:val="5"/>
        <w:tblW w:w="14524" w:type="dxa"/>
        <w:tblInd w:w="-18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105"/>
              <w:jc w:val="righ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 xml:space="preserve">         附表</w:t>
            </w:r>
          </w:p>
        </w:tc>
      </w:tr>
    </w:tbl>
    <w:tbl>
      <w:tblPr>
        <w:tblStyle w:val="5"/>
        <w:tblpPr w:leftFromText="180" w:rightFromText="180" w:vertAnchor="text" w:horzAnchor="margin" w:tblpXSpec="center" w:tblpY="422"/>
        <w:tblW w:w="10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09"/>
        <w:gridCol w:w="850"/>
        <w:gridCol w:w="992"/>
        <w:gridCol w:w="993"/>
        <w:gridCol w:w="889"/>
        <w:gridCol w:w="812"/>
        <w:gridCol w:w="850"/>
        <w:gridCol w:w="851"/>
        <w:gridCol w:w="283"/>
        <w:gridCol w:w="851"/>
        <w:gridCol w:w="113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91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一般公共预算财政拨款“三公”经费支出决算表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08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88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部门（单位）： 湛江市审计局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28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563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因公出国（境）费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8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因公出国（境）费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购置费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运行费</w:t>
            </w:r>
          </w:p>
        </w:tc>
        <w:tc>
          <w:tcPr>
            <w:tcW w:w="889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购置费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运行费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5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11.37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4.92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2.75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24.91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24.37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17.98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6.39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0.54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仿宋_GB2312" w:hAnsi="宋体" w:eastAsia="仿宋_GB2312" w:cs="宋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4F2D"/>
    <w:rsid w:val="000A5FD6"/>
    <w:rsid w:val="000D7F51"/>
    <w:rsid w:val="000F5D3A"/>
    <w:rsid w:val="00254BF6"/>
    <w:rsid w:val="003669EC"/>
    <w:rsid w:val="00626F00"/>
    <w:rsid w:val="006E440B"/>
    <w:rsid w:val="00727526"/>
    <w:rsid w:val="00731456"/>
    <w:rsid w:val="00806DDF"/>
    <w:rsid w:val="008F350B"/>
    <w:rsid w:val="009D7E05"/>
    <w:rsid w:val="00A03499"/>
    <w:rsid w:val="00AC3ED5"/>
    <w:rsid w:val="00C6726A"/>
    <w:rsid w:val="00D13AB7"/>
    <w:rsid w:val="00D87CBD"/>
    <w:rsid w:val="00DE49FD"/>
    <w:rsid w:val="00E53495"/>
    <w:rsid w:val="00E7405B"/>
    <w:rsid w:val="00EA4F2D"/>
    <w:rsid w:val="00F436F1"/>
    <w:rsid w:val="00F95A0B"/>
    <w:rsid w:val="25AC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210</Words>
  <Characters>1197</Characters>
  <Lines>9</Lines>
  <Paragraphs>2</Paragraphs>
  <TotalTime>33</TotalTime>
  <ScaleCrop>false</ScaleCrop>
  <LinksUpToDate>false</LinksUpToDate>
  <CharactersWithSpaces>1405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2020-09-24T10:01:00Z</dcterms:created>
  <dc:creator>Windows 用户</dc:creator>
  <cp:lastModifiedBy>Wang Dee</cp:lastModifiedBy>
  <dcterms:modified xsi:type="dcterms:W3CDTF">2021-09-15T07:31:40Z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FB9A948EA8DF45B6A310F4733724AD43</vt:lpwstr>
  </property>
</Properties>
</file>