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bookmarkStart w:id="0" w:name="PO_part3A3Year1"/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湛江市社会福利院</w:t>
      </w:r>
      <w:r>
        <w:rPr>
          <w:rFonts w:ascii="仿宋_GB2312" w:hAnsi="宋体" w:eastAsia="仿宋_GB2312" w:cs="宋体"/>
          <w:b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b/>
          <w:sz w:val="32"/>
          <w:szCs w:val="32"/>
        </w:rPr>
        <w:t>年度一般公共预算财政拨款“三公”经费支出决算情况说明</w:t>
      </w:r>
    </w:p>
    <w:p>
      <w:pPr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</w:t>
      </w:r>
      <w:bookmarkStart w:id="48" w:name="_GoBack"/>
      <w:bookmarkEnd w:id="48"/>
      <w:r>
        <w:rPr>
          <w:rFonts w:hint="eastAsia" w:ascii="仿宋_GB2312" w:hAnsi="宋体" w:eastAsia="仿宋_GB2312" w:cs="宋体"/>
          <w:b/>
          <w:sz w:val="32"/>
          <w:szCs w:val="32"/>
        </w:rPr>
        <w:t>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 xml:space="preserve"> 湛江市社会福利院</w:t>
      </w:r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2.74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</w:rPr>
        <w:t>5.3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</w:rPr>
        <w:t>52%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5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6" w:name="PO_part3A3B1C1qzysAmount1"/>
      <w:r>
        <w:rPr>
          <w:rFonts w:hint="eastAsia"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；公务用车购置及运行费支出决算为</w:t>
      </w:r>
      <w:bookmarkStart w:id="8" w:name="PO_part3A3B1C1qzAmount2"/>
      <w:r>
        <w:rPr>
          <w:rFonts w:ascii="仿宋_GB2312" w:hAnsi="宋体" w:eastAsia="仿宋_GB2312" w:cs="宋体"/>
          <w:sz w:val="32"/>
          <w:szCs w:val="32"/>
        </w:rPr>
        <w:t>2.42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9" w:name="PO_part3A3B1C1qzysAmount2"/>
      <w:r>
        <w:rPr>
          <w:rFonts w:hint="eastAsia" w:ascii="仿宋_GB2312" w:hAnsi="宋体" w:eastAsia="仿宋_GB2312" w:cs="宋体"/>
          <w:sz w:val="32"/>
          <w:szCs w:val="32"/>
        </w:rPr>
        <w:t>4.8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2"/>
      <w:r>
        <w:rPr>
          <w:rFonts w:hint="eastAsia" w:ascii="仿宋_GB2312" w:hAnsi="宋体" w:eastAsia="仿宋_GB2312" w:cs="宋体"/>
          <w:sz w:val="32"/>
          <w:szCs w:val="32"/>
        </w:rPr>
        <w:t>50%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（其中：公务用车购置支出决算为</w:t>
      </w:r>
      <w:bookmarkStart w:id="11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4"/>
      <w:r>
        <w:rPr>
          <w:rFonts w:hint="eastAsia"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4"/>
      <w:r>
        <w:rPr>
          <w:rFonts w:hint="eastAsia"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；公务用车运行费支出决算为</w:t>
      </w:r>
      <w:bookmarkStart w:id="14" w:name="PO_part3A3B1C1qzAmount5"/>
      <w:r>
        <w:rPr>
          <w:rFonts w:ascii="仿宋_GB2312" w:hAnsi="宋体" w:eastAsia="仿宋_GB2312" w:cs="宋体"/>
          <w:sz w:val="32"/>
          <w:szCs w:val="32"/>
        </w:rPr>
        <w:t>2.42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5" w:name="PO_part3A3B1C1qzysAmount5"/>
      <w:r>
        <w:rPr>
          <w:rFonts w:hint="eastAsia" w:ascii="仿宋_GB2312" w:hAnsi="宋体" w:eastAsia="仿宋_GB2312" w:cs="宋体"/>
          <w:sz w:val="32"/>
          <w:szCs w:val="32"/>
        </w:rPr>
        <w:t>4.8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6" w:name="PO_part3A3B1C1qzPercent5"/>
      <w:r>
        <w:rPr>
          <w:rFonts w:hint="eastAsia" w:ascii="仿宋_GB2312" w:hAnsi="宋体" w:eastAsia="仿宋_GB2312" w:cs="宋体"/>
          <w:sz w:val="32"/>
          <w:szCs w:val="32"/>
        </w:rPr>
        <w:t>50%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）；公务接待费支出决算为</w:t>
      </w:r>
      <w:bookmarkStart w:id="17" w:name="PO_part3A3B1C1qzAmount3"/>
      <w:r>
        <w:rPr>
          <w:rFonts w:ascii="仿宋_GB2312" w:hAnsi="宋体" w:eastAsia="仿宋_GB2312" w:cs="宋体"/>
          <w:sz w:val="32"/>
          <w:szCs w:val="32"/>
        </w:rPr>
        <w:t>0.31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3"/>
      <w:r>
        <w:rPr>
          <w:rFonts w:hint="eastAsia" w:ascii="仿宋_GB2312" w:hAnsi="宋体" w:eastAsia="仿宋_GB2312" w:cs="宋体"/>
          <w:sz w:val="32"/>
          <w:szCs w:val="32"/>
        </w:rPr>
        <w:t>0.5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3"/>
      <w:r>
        <w:rPr>
          <w:rFonts w:hint="eastAsia" w:ascii="仿宋_GB2312" w:hAnsi="宋体" w:eastAsia="仿宋_GB2312" w:cs="宋体"/>
          <w:sz w:val="32"/>
          <w:szCs w:val="32"/>
        </w:rPr>
        <w:t>62%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20" w:name="PO_part3A3B1C1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1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2" w:name="PO_part3A3B1C1DiffReason1"/>
      <w:r>
        <w:rPr>
          <w:rFonts w:hint="eastAsia" w:ascii="仿宋_GB2312" w:hAnsi="宋体" w:eastAsia="仿宋_GB2312" w:cs="宋体"/>
          <w:sz w:val="32"/>
          <w:szCs w:val="32"/>
        </w:rPr>
        <w:t xml:space="preserve">认真贯彻落实中央八项规定精神和厉行节约的要求，从严控制“三公”经费开支，全年实际支出比预算有所节约。 </w:t>
      </w:r>
      <w:bookmarkEnd w:id="22"/>
    </w:p>
    <w:p>
      <w:pPr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23" w:name="PO_part3A3B2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年“三公”经费财政拨款支出决算中，因公出国（境）费</w:t>
      </w:r>
      <w:bookmarkStart w:id="24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</w:t>
      </w:r>
      <w:bookmarkStart w:id="25" w:name="PO_part3A3B2Amount2"/>
      <w:r>
        <w:rPr>
          <w:rFonts w:ascii="仿宋_GB2312" w:hAnsi="宋体" w:eastAsia="仿宋_GB2312" w:cs="宋体"/>
          <w:sz w:val="32"/>
          <w:szCs w:val="32"/>
        </w:rPr>
        <w:t>2.42万元，占88.6%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6" w:name="PO_part3A3B2Amount3"/>
      <w:r>
        <w:rPr>
          <w:rFonts w:ascii="仿宋_GB2312" w:hAnsi="宋体" w:eastAsia="仿宋_GB2312" w:cs="宋体"/>
          <w:sz w:val="32"/>
          <w:szCs w:val="32"/>
        </w:rPr>
        <w:t>0.31万元，占11.4%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27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</w:t>
      </w:r>
      <w:bookmarkStart w:id="28" w:name="PO_part3A3B2C1JgType1"/>
      <w:r>
        <w:rPr>
          <w:rFonts w:hint="eastAsia"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个单位出国团组</w:t>
      </w:r>
      <w:bookmarkStart w:id="29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0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人次。开支内容包括：</w:t>
      </w:r>
      <w:bookmarkStart w:id="31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无。 </w:t>
      </w:r>
      <w:bookmarkEnd w:id="31"/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2" w:name="PO_part3A3B2C2Amount1"/>
      <w:r>
        <w:rPr>
          <w:rFonts w:ascii="仿宋_GB2312" w:hAnsi="宋体" w:eastAsia="仿宋_GB2312" w:cs="宋体"/>
          <w:sz w:val="32"/>
          <w:szCs w:val="32"/>
        </w:rPr>
        <w:t>2.42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3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4" w:name="PO_part3A3B2C2D1Year1"/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年公务用车购置数</w:t>
      </w:r>
      <w:bookmarkStart w:id="35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辆。公务用车运行及维护支出</w:t>
      </w:r>
      <w:bookmarkStart w:id="36" w:name="PO_part3A3B2C2D2Amount1"/>
      <w:r>
        <w:rPr>
          <w:rFonts w:ascii="仿宋_GB2312" w:hAnsi="宋体" w:eastAsia="仿宋_GB2312" w:cs="宋体"/>
          <w:sz w:val="32"/>
          <w:szCs w:val="32"/>
        </w:rPr>
        <w:t>2.42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7" w:name="PO_part3A3B2C2D2JgType1"/>
      <w:r>
        <w:rPr>
          <w:rFonts w:hint="eastAsia" w:ascii="仿宋_GB2312" w:hAnsi="宋体" w:eastAsia="仿宋_GB2312" w:cs="宋体"/>
          <w:sz w:val="32"/>
          <w:szCs w:val="32"/>
        </w:rPr>
        <w:t>湛江市社会福利院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公务用车保有量为</w:t>
      </w:r>
      <w:bookmarkStart w:id="38" w:name="PO_part3A3B2C2D2CarCount1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9" w:name="PO_part3A3B2C2D2Use1"/>
      <w:r>
        <w:rPr>
          <w:rFonts w:hint="eastAsia" w:ascii="仿宋_GB2312" w:hAnsi="宋体" w:eastAsia="仿宋_GB2312" w:cs="宋体"/>
          <w:sz w:val="32"/>
          <w:szCs w:val="32"/>
        </w:rPr>
        <w:t xml:space="preserve">孤、残儿童、孤寡老人等用车支出2.42万元。 </w:t>
      </w:r>
      <w:bookmarkEnd w:id="39"/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40" w:name="PO_part3A3B2C3Amount1"/>
      <w:r>
        <w:rPr>
          <w:rFonts w:ascii="仿宋_GB2312" w:hAnsi="宋体" w:eastAsia="仿宋_GB2312" w:cs="宋体"/>
          <w:sz w:val="32"/>
          <w:szCs w:val="32"/>
        </w:rPr>
        <w:t>0.31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41" w:name="PO_part3A3B2C3Detail1"/>
      <w:r>
        <w:rPr>
          <w:rFonts w:hint="eastAsia" w:ascii="仿宋_GB2312" w:hAnsi="宋体" w:eastAsia="仿宋_GB2312" w:cs="宋体"/>
          <w:sz w:val="32"/>
          <w:szCs w:val="32"/>
        </w:rPr>
        <w:t>上级检查接待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Start w:id="42" w:name="PO_part3A3B2C3JgType1"/>
      <w:r>
        <w:rPr>
          <w:rFonts w:hint="eastAsia" w:ascii="仿宋_GB2312" w:hAnsi="宋体" w:eastAsia="仿宋_GB2312" w:cs="宋体"/>
          <w:sz w:val="32"/>
          <w:szCs w:val="32"/>
        </w:rPr>
        <w:t>2020年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共接待国外、境外来访团组</w:t>
      </w:r>
      <w:bookmarkStart w:id="43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44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5" w:name="PO_part3A3B2C3GnjdCount1"/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6" w:name="PO_part3A3B2C3GnjdManCount1"/>
      <w:r>
        <w:rPr>
          <w:rFonts w:ascii="仿宋_GB2312" w:hAnsi="宋体" w:eastAsia="仿宋_GB2312" w:cs="宋体"/>
          <w:sz w:val="32"/>
          <w:szCs w:val="32"/>
        </w:rPr>
        <w:t>40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7" w:name="PO_part3A3B2C3GnjdInclude1"/>
      <w:r>
        <w:rPr>
          <w:rFonts w:hint="eastAsia" w:ascii="仿宋_GB2312" w:hAnsi="宋体" w:eastAsia="仿宋_GB2312" w:cs="宋体"/>
          <w:sz w:val="32"/>
          <w:szCs w:val="32"/>
        </w:rPr>
        <w:t xml:space="preserve">主要包括：吴川市民政局来访0.09万元，广东省民政厅来湛调研0.06万元，廉江市救助管理站来访0.08万元，吴川市民政局、廉江市救助管理站调研涉送养0.08万元。 </w:t>
      </w:r>
      <w:bookmarkEnd w:id="4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8CA"/>
    <w:rsid w:val="001558CA"/>
    <w:rsid w:val="00247AF5"/>
    <w:rsid w:val="006175E9"/>
    <w:rsid w:val="00BB4087"/>
    <w:rsid w:val="6F9B0D18"/>
    <w:rsid w:val="70F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717</Characters>
  <Lines>5</Lines>
  <Paragraphs>1</Paragraphs>
  <TotalTime>0</TotalTime>
  <ScaleCrop>false</ScaleCrop>
  <LinksUpToDate>false</LinksUpToDate>
  <CharactersWithSpaces>841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2021-09-14T08:16:00Z</dcterms:created>
  <dc:creator>Administrator</dc:creator>
  <cp:lastModifiedBy>有DD</cp:lastModifiedBy>
  <dcterms:modified xsi:type="dcterms:W3CDTF">2021-09-14T08:24:48Z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119A04A768664B47B8A4C9A7D24300FC</vt:lpwstr>
  </property>
</Properties>
</file>