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黑体" w:eastAsia="仿宋_GB2312"/>
          <w:sz w:val="18"/>
          <w:szCs w:val="18"/>
        </w:rPr>
      </w:pPr>
      <w:r>
        <w:rPr>
          <w:rFonts w:hint="eastAsia" w:ascii="仿宋_GB2312" w:hAnsi="黑体" w:eastAsia="仿宋_GB2312"/>
          <w:sz w:val="18"/>
          <w:szCs w:val="18"/>
        </w:rPr>
        <w:t>附件2</w:t>
      </w:r>
    </w:p>
    <w:p>
      <w:pPr>
        <w:pStyle w:val="2"/>
        <w:spacing w:line="620" w:lineRule="exact"/>
        <w:jc w:val="center"/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  <w:t>面试考生须知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-10" w:leftChars="0" w:firstLine="640" w:firstLineChars="0"/>
        <w:jc w:val="left"/>
        <w:textAlignment w:val="auto"/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考生须按照公布的面试时间安排，于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eastAsia="zh-CN"/>
        </w:rPr>
        <w:t>面试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当天凭本人笔试准考证、有效期内的二代居民身份证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eastAsia="zh-CN"/>
        </w:rPr>
        <w:t>原件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、“粤康码”绿码（查询流程：本人“粤省事”-抗击疫情-“粤康码”）、“通信大数据行程卡”绿卡（通过小程序“通信行程卡”申领）、新型冠状病毒疫苗接种证明（查询流程：本人的“粤康码”-新冠疫苗-新</w:t>
      </w: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冠疫苗接种记录）以及考前48小时内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  <w:lang w:eastAsia="zh-CN"/>
        </w:rPr>
        <w:t>（48小时内核酸检测界定：以电子健康码的核酸“检测报告结果时间”为准，“检测报告结果时间”需在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  <w:lang w:val="en-US" w:eastAsia="zh-CN"/>
        </w:rPr>
        <w:t>2021年8月20日零时至2021年8月22日上午8：30之间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新型冠状病毒核酸检测阴性证明电子版（查询流程：本人的“粤康码”-核酸检测记录-查看更多）等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eastAsia="zh-CN"/>
        </w:rPr>
        <w:t>材料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到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eastAsia="zh-CN"/>
        </w:rPr>
        <w:t>考点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报到，参加面试抽签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eastAsia="zh-CN"/>
        </w:rPr>
        <w:t>。未于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/>
        </w:rPr>
        <w:t>8月22日上午8:30前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eastAsia="zh-CN"/>
        </w:rPr>
        <w:t>报到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的考生，按自动放弃面试资格处理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eastAsia="zh-CN"/>
        </w:rPr>
        <w:t>；材料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携带不齐的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eastAsia="zh-CN"/>
        </w:rPr>
        <w:t>考生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，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eastAsia="zh-CN"/>
        </w:rPr>
        <w:t>不得进入考点面试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="-10" w:leftChars="0" w:firstLine="640" w:firstLineChars="0"/>
        <w:textAlignment w:val="auto"/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考生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eastAsia="zh-CN"/>
        </w:rPr>
        <w:t>到达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考点后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eastAsia="zh-CN"/>
        </w:rPr>
        <w:t>，需按照面试考点宣传展板上的《排队示意图》，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听从考试工作人员的指挥,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eastAsia="zh-CN"/>
        </w:rPr>
        <w:t>提前排队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有序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eastAsia="zh-CN"/>
        </w:rPr>
        <w:t>进场。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eastAsia="zh-CN"/>
        </w:rPr>
        <w:t>三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、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考生不得穿制服或有明显文字图案标识的服装参加面试。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四、</w:t>
      </w: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考生自备符合防疫要求的一次性医用口罩</w:t>
      </w:r>
      <w:r>
        <w:rPr>
          <w:rFonts w:hint="eastAsia" w:ascii="方正楷体简体" w:hAnsi="方正楷体简体" w:eastAsia="方正楷体简体" w:cs="方正楷体简体"/>
          <w:color w:val="000000"/>
          <w:kern w:val="0"/>
          <w:sz w:val="32"/>
          <w:szCs w:val="32"/>
          <w:highlight w:val="none"/>
        </w:rPr>
        <w:t>或医用外科口罩</w:t>
      </w: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，除身份确认及面试答题需摘除口罩以外，应全程佩戴。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eastAsia="zh-CN"/>
        </w:rPr>
        <w:t>五、考生进入考点报到室后，将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所携带的通讯工具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eastAsia="zh-CN"/>
        </w:rPr>
        <w:t>以及与面试答题无关的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物品交工作人员统一保管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eastAsia="zh-CN"/>
        </w:rPr>
        <w:t>，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考完离场时领回。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eastAsia="zh-CN"/>
        </w:rPr>
        <w:t>六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、考生报到后，工作人员组织考生抽签，决定面试的先后顺序，考生应按抽签确定的面试顺序进行面试。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eastAsia="zh-CN"/>
        </w:rPr>
        <w:t>七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、面试开始后，工作人员按抽签顺序逐一引导考生进入面试室面试。候考考生须在候考室静候，不得喧哗，不得影响他人，应服从工作人员的管理。候考期间考生本人未进行面试之前不得擅自离开候考室。需上洗手间的，须经工作人员同意，并由工作人员陪同前往。候考考生因其它原因要求离开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eastAsia="zh-CN"/>
        </w:rPr>
        <w:t>考点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的，视为放弃面试资格，并须当场提出书面申请，经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eastAsia="zh-CN"/>
        </w:rPr>
        <w:t>考点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主考同意后按弃考处理。严禁任何人向考生传递试题信息。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eastAsia="zh-CN"/>
        </w:rPr>
        <w:t>八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、考生必须以普通话回答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eastAsia="zh-CN"/>
        </w:rPr>
        <w:t>考官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提问。在面试中，应严格按照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eastAsia="zh-CN"/>
        </w:rPr>
        <w:t>考官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的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eastAsia="zh-CN"/>
        </w:rPr>
        <w:t>指令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回答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eastAsia="zh-CN"/>
        </w:rPr>
        <w:t>问题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，不得报告、透露或暗示个人信息，其身份以抽签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eastAsia="zh-CN"/>
        </w:rPr>
        <w:t>号码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显示。考生对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eastAsia="zh-CN"/>
        </w:rPr>
        <w:t>考官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的提问不清楚的，可要求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eastAsia="zh-CN"/>
        </w:rPr>
        <w:t>考官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重新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eastAsia="zh-CN"/>
        </w:rPr>
        <w:t>宣读一次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eastAsia="zh-CN"/>
        </w:rPr>
        <w:t>九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、面试结束后，考生到候分室等候，待面试成绩统计完毕，签收面试成绩回执。考生须服从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eastAsia="zh-CN"/>
        </w:rPr>
        <w:t>考官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对自己的成绩评定，不得要求加分、查分、复试或无理取闹。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eastAsia="zh-CN"/>
        </w:rPr>
        <w:t>十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、考生在面试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eastAsia="zh-CN"/>
        </w:rPr>
        <w:t>结束后，到候分室等候，待面试成绩统计完毕，签收面试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成绩回执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eastAsia="zh-CN"/>
        </w:rPr>
        <w:t>和个人物品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，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eastAsia="zh-CN"/>
        </w:rPr>
        <w:t>并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立即离开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eastAsia="zh-CN"/>
        </w:rPr>
        <w:t>考点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，不得在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eastAsia="zh-CN"/>
        </w:rPr>
        <w:t>考点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附近逗留。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eastAsia="zh-CN"/>
        </w:rPr>
        <w:t>十一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、考生应接受现场工作人员的管理，对违反面试规定的，将按照《事业单位公开招聘违纪违规行为处理规定》进行严肃处理。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lef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5D0D55"/>
    <w:multiLevelType w:val="singleLevel"/>
    <w:tmpl w:val="665D0D55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F9"/>
    <w:rsid w:val="00007FF3"/>
    <w:rsid w:val="000730FA"/>
    <w:rsid w:val="00090E24"/>
    <w:rsid w:val="000929AD"/>
    <w:rsid w:val="000A02E6"/>
    <w:rsid w:val="000B57CC"/>
    <w:rsid w:val="000C4C02"/>
    <w:rsid w:val="00132DA4"/>
    <w:rsid w:val="001372F9"/>
    <w:rsid w:val="002E4B67"/>
    <w:rsid w:val="0045051F"/>
    <w:rsid w:val="0045651C"/>
    <w:rsid w:val="00456A0D"/>
    <w:rsid w:val="005C5071"/>
    <w:rsid w:val="005D312B"/>
    <w:rsid w:val="006D4902"/>
    <w:rsid w:val="008219C7"/>
    <w:rsid w:val="008424DC"/>
    <w:rsid w:val="008565F0"/>
    <w:rsid w:val="00A76B59"/>
    <w:rsid w:val="00B1667E"/>
    <w:rsid w:val="00B54D7F"/>
    <w:rsid w:val="00B65B09"/>
    <w:rsid w:val="00B73708"/>
    <w:rsid w:val="00B851A3"/>
    <w:rsid w:val="00BE5B9E"/>
    <w:rsid w:val="00D029A1"/>
    <w:rsid w:val="00D3296E"/>
    <w:rsid w:val="00D42366"/>
    <w:rsid w:val="00D85306"/>
    <w:rsid w:val="00D8583A"/>
    <w:rsid w:val="00DC0E82"/>
    <w:rsid w:val="00E152A0"/>
    <w:rsid w:val="00E20912"/>
    <w:rsid w:val="00E2188C"/>
    <w:rsid w:val="00E43D1F"/>
    <w:rsid w:val="00FF21E3"/>
    <w:rsid w:val="039F33D0"/>
    <w:rsid w:val="059E26C0"/>
    <w:rsid w:val="0B6E1947"/>
    <w:rsid w:val="190F596F"/>
    <w:rsid w:val="1B770B54"/>
    <w:rsid w:val="2014516B"/>
    <w:rsid w:val="21226DE3"/>
    <w:rsid w:val="227C14BD"/>
    <w:rsid w:val="29C56A14"/>
    <w:rsid w:val="2CDF3149"/>
    <w:rsid w:val="2EFD077F"/>
    <w:rsid w:val="376250A7"/>
    <w:rsid w:val="3F003139"/>
    <w:rsid w:val="45FA1DA1"/>
    <w:rsid w:val="54CE0BAF"/>
    <w:rsid w:val="58792DFB"/>
    <w:rsid w:val="5AAA2811"/>
    <w:rsid w:val="5CBC03AF"/>
    <w:rsid w:val="5EDA394C"/>
    <w:rsid w:val="62436E1B"/>
    <w:rsid w:val="65916F82"/>
    <w:rsid w:val="6CBE7E93"/>
    <w:rsid w:val="713D73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/>
      <w:szCs w:val="21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locked/>
    <w:uiPriority w:val="0"/>
    <w:rPr>
      <w:i/>
    </w:rPr>
  </w:style>
  <w:style w:type="character" w:customStyle="1" w:styleId="9">
    <w:name w:val="页眉 Char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纯文本 Char"/>
    <w:link w:val="2"/>
    <w:semiHidden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101</Words>
  <Characters>578</Characters>
  <Lines>4</Lines>
  <Paragraphs>1</Paragraphs>
  <TotalTime>1</TotalTime>
  <ScaleCrop>false</ScaleCrop>
  <LinksUpToDate>false</LinksUpToDate>
  <CharactersWithSpaces>678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2018-01-11T09:36:00Z</dcterms:created>
  <dc:creator>chenhaiyan</dc:creator>
  <cp:lastModifiedBy>星星</cp:lastModifiedBy>
  <cp:lastPrinted>2019-08-26T02:54:00Z</cp:lastPrinted>
  <dcterms:modified xsi:type="dcterms:W3CDTF">2021-08-10T02:10:03Z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BEF682EE32F34A46977D55852B5656FE</vt:lpwstr>
  </property>
  <property fmtid="{D5CDD505-2E9C-101B-9397-08002B2CF9AE}" pid="4" name="KSOSaveFontToCloudKey">
    <vt:lpwstr>396322574_cloud</vt:lpwstr>
  </property>
</Properties>
</file>