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CESI宋体-GB2312" w:hAnsi="CESI宋体-GB2312" w:eastAsia="CESI宋体-GB2312" w:cs="CESI宋体-GB2312"/>
          <w:sz w:val="30"/>
          <w:szCs w:val="30"/>
          <w:lang w:val="en-US" w:eastAsia="zh-CN"/>
        </w:rPr>
      </w:pPr>
      <w:r>
        <w:rPr>
          <w:rFonts w:hint="eastAsia" w:ascii="CESI宋体-GB2312" w:hAnsi="CESI宋体-GB2312" w:eastAsia="CESI宋体-GB2312" w:cs="CESI宋体-GB2312"/>
          <w:sz w:val="30"/>
          <w:szCs w:val="30"/>
          <w:lang w:eastAsia="zh-CN"/>
        </w:rPr>
        <w:t>附件</w:t>
      </w:r>
      <w:r>
        <w:rPr>
          <w:rFonts w:hint="eastAsia" w:ascii="CESI宋体-GB2312" w:hAnsi="CESI宋体-GB2312" w:eastAsia="CESI宋体-GB2312" w:cs="CESI宋体-GB2312"/>
          <w:sz w:val="30"/>
          <w:szCs w:val="30"/>
          <w:lang w:val="en-US" w:eastAsia="zh-CN"/>
        </w:rPr>
        <w:t>2：</w:t>
      </w:r>
    </w:p>
    <w:p>
      <w:pPr>
        <w:jc w:val="left"/>
        <w:rPr>
          <w:rFonts w:hint="default" w:ascii="CESI宋体-GB2312" w:hAnsi="CESI宋体-GB2312" w:eastAsia="CESI宋体-GB2312" w:cs="CESI宋体-GB2312"/>
          <w:sz w:val="30"/>
          <w:szCs w:val="30"/>
          <w:lang w:val="en-US"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编制说明</w:t>
      </w:r>
    </w:p>
    <w:p>
      <w:pPr>
        <w:jc w:val="center"/>
        <w:rPr>
          <w:rFonts w:hint="eastAsia" w:ascii="CESI宋体-GB2312" w:hAnsi="CESI宋体-GB2312" w:eastAsia="CESI宋体-GB2312" w:cs="CESI宋体-GB2312"/>
          <w:sz w:val="32"/>
          <w:szCs w:val="32"/>
          <w:lang w:eastAsia="zh-CN"/>
        </w:rPr>
      </w:pPr>
    </w:p>
    <w:p>
      <w:pPr>
        <w:ind w:firstLine="640" w:firstLineChars="200"/>
        <w:rPr>
          <w:rFonts w:hint="eastAsia" w:ascii="CESI宋体-GB2312" w:hAnsi="CESI宋体-GB2312" w:eastAsia="CESI宋体-GB2312" w:cs="CESI宋体-GB2312"/>
          <w:sz w:val="32"/>
          <w:szCs w:val="32"/>
          <w:lang w:eastAsia="zh-CN"/>
        </w:rPr>
      </w:pPr>
      <w:r>
        <w:rPr>
          <w:rFonts w:hint="eastAsia" w:ascii="CESI宋体-GB2312" w:hAnsi="CESI宋体-GB2312" w:eastAsia="CESI宋体-GB2312" w:cs="CESI宋体-GB2312"/>
          <w:sz w:val="32"/>
          <w:szCs w:val="32"/>
        </w:rPr>
        <w:t>为了加强我市加油站行业发展的宏观调控和管理，充分运用市场机制配置公共资源，建立布局合理、竞争有序、功能完善的加油站服务网络体系，</w:t>
      </w:r>
      <w:r>
        <w:rPr>
          <w:rFonts w:hint="eastAsia" w:ascii="CESI宋体-GB2312" w:hAnsi="CESI宋体-GB2312" w:eastAsia="CESI宋体-GB2312" w:cs="CESI宋体-GB2312"/>
          <w:sz w:val="32"/>
          <w:szCs w:val="32"/>
          <w:lang w:eastAsia="zh-CN"/>
        </w:rPr>
        <w:t>我们研究起草了</w:t>
      </w:r>
      <w:r>
        <w:rPr>
          <w:rFonts w:hint="eastAsia" w:ascii="CESI宋体-GB2312" w:hAnsi="CESI宋体-GB2312" w:eastAsia="CESI宋体-GB2312" w:cs="CESI宋体-GB2312"/>
          <w:sz w:val="32"/>
          <w:szCs w:val="32"/>
          <w:lang w:val="en-US" w:eastAsia="zh-CN"/>
        </w:rPr>
        <w:t>《湛江市新（迁）建加油站管理办法（征求意见稿）》（以下简称“《管理办法》”），现将有关情况说明如下：</w:t>
      </w:r>
    </w:p>
    <w:p>
      <w:pPr>
        <w:numPr>
          <w:ilvl w:val="0"/>
          <w:numId w:val="1"/>
        </w:numPr>
        <w:ind w:left="0" w:leftChars="0" w:firstLine="640" w:firstLineChars="200"/>
        <w:rPr>
          <w:rFonts w:hint="eastAsia" w:ascii="CESI宋体-GB2312" w:hAnsi="CESI宋体-GB2312" w:eastAsia="CESI宋体-GB2312" w:cs="CESI宋体-GB2312"/>
          <w:sz w:val="32"/>
          <w:szCs w:val="32"/>
          <w:lang w:eastAsia="zh-CN"/>
        </w:rPr>
      </w:pPr>
      <w:r>
        <w:rPr>
          <w:rFonts w:hint="eastAsia" w:ascii="CESI宋体-GB2312" w:hAnsi="CESI宋体-GB2312" w:eastAsia="CESI宋体-GB2312" w:cs="CESI宋体-GB2312"/>
          <w:sz w:val="32"/>
          <w:szCs w:val="32"/>
          <w:lang w:eastAsia="zh-CN"/>
        </w:rPr>
        <w:t>编制背景及依据</w:t>
      </w:r>
    </w:p>
    <w:p>
      <w:pPr>
        <w:ind w:firstLine="640" w:firstLineChars="200"/>
        <w:rPr>
          <w:rFonts w:hint="eastAsia" w:ascii="CESI宋体-GB2312" w:hAnsi="CESI宋体-GB2312" w:eastAsia="CESI宋体-GB2312" w:cs="CESI宋体-GB2312"/>
          <w:sz w:val="32"/>
          <w:szCs w:val="32"/>
        </w:rPr>
      </w:pPr>
      <w:r>
        <w:rPr>
          <w:rFonts w:hint="eastAsia" w:ascii="CESI宋体-GB2312" w:hAnsi="CESI宋体-GB2312" w:eastAsia="CESI宋体-GB2312" w:cs="CESI宋体-GB2312"/>
          <w:sz w:val="32"/>
          <w:szCs w:val="32"/>
        </w:rPr>
        <w:t>2019 年 8 月，为解决流通领域面临的瓶颈和短板，优化消费环境，</w:t>
      </w:r>
      <w:r>
        <w:rPr>
          <w:rFonts w:hint="eastAsia" w:ascii="CESI宋体-GB2312" w:hAnsi="CESI宋体-GB2312" w:eastAsia="CESI宋体-GB2312" w:cs="CESI宋体-GB2312"/>
          <w:sz w:val="32"/>
          <w:szCs w:val="32"/>
          <w:lang w:eastAsia="zh-CN"/>
        </w:rPr>
        <w:t>国务院</w:t>
      </w:r>
      <w:r>
        <w:rPr>
          <w:rFonts w:hint="eastAsia" w:ascii="CESI宋体-GB2312" w:hAnsi="CESI宋体-GB2312" w:eastAsia="CESI宋体-GB2312" w:cs="CESI宋体-GB2312"/>
          <w:sz w:val="32"/>
          <w:szCs w:val="32"/>
        </w:rPr>
        <w:t>印发了《国务院办公厅关于加快发展流通促进商业消费的意见》（国办发〔2019〕42号），明确“取消石油成品油批发仓储经营资格审批，将成品油零售经营资格审批下放至地市级人民政府”。按照国办发〔2019〕42 号文件的要求，商务部下发了《关于做好石油成品油流通管理“放管服”改革工作的通知》（商运函〔2019〕659 号）文件进一步明确“自 42 号文发布之日起，各级商务（经信、能源）主管部门不再受理原油销售、仓储和成品油批发、仓储经营资格申请，不再受理上述经营资格证书的变更、换证和注销申请”、“各省（自治区、直辖市、计划单列市及新疆生产建设兵团）商务（经信、能源）主管部门要在各地政府统一部署下安排，有序将成品油零售经营资格审批及管理工作移交给地市级人民政府，由地市级人民政府确定具体执行部门，负责审批及行业管理工作”。</w:t>
      </w:r>
    </w:p>
    <w:p>
      <w:pPr>
        <w:ind w:firstLine="640" w:firstLineChars="200"/>
        <w:rPr>
          <w:rFonts w:hint="eastAsia" w:ascii="CESI宋体-GB2312" w:hAnsi="CESI宋体-GB2312" w:eastAsia="CESI宋体-GB2312" w:cs="CESI宋体-GB2312"/>
          <w:sz w:val="32"/>
          <w:szCs w:val="32"/>
        </w:rPr>
      </w:pPr>
      <w:r>
        <w:rPr>
          <w:rFonts w:hint="eastAsia" w:ascii="CESI宋体-GB2312" w:hAnsi="CESI宋体-GB2312" w:eastAsia="CESI宋体-GB2312" w:cs="CESI宋体-GB2312"/>
          <w:sz w:val="32"/>
          <w:szCs w:val="32"/>
          <w:lang w:eastAsia="zh-CN"/>
        </w:rPr>
        <w:t>根据</w:t>
      </w:r>
      <w:r>
        <w:rPr>
          <w:rFonts w:hint="eastAsia" w:ascii="CESI宋体-GB2312" w:hAnsi="CESI宋体-GB2312" w:eastAsia="CESI宋体-GB2312" w:cs="CESI宋体-GB2312"/>
          <w:sz w:val="32"/>
          <w:szCs w:val="32"/>
          <w:lang w:val="en-US" w:eastAsia="zh-CN"/>
        </w:rPr>
        <w:t>2018年机构改革方案，我省成品油流通管理职能由工信部门划转到发改（能源）部门。2020年2月，</w:t>
      </w:r>
      <w:r>
        <w:rPr>
          <w:rFonts w:hint="eastAsia" w:ascii="CESI宋体-GB2312" w:hAnsi="CESI宋体-GB2312" w:eastAsia="CESI宋体-GB2312" w:cs="CESI宋体-GB2312"/>
          <w:sz w:val="32"/>
          <w:szCs w:val="32"/>
        </w:rPr>
        <w:t>广东省能源局</w:t>
      </w:r>
      <w:r>
        <w:rPr>
          <w:rFonts w:hint="eastAsia" w:ascii="CESI宋体-GB2312" w:hAnsi="CESI宋体-GB2312" w:eastAsia="CESI宋体-GB2312" w:cs="CESI宋体-GB2312"/>
          <w:sz w:val="32"/>
          <w:szCs w:val="32"/>
          <w:lang w:eastAsia="zh-CN"/>
        </w:rPr>
        <w:t>印发《</w:t>
      </w:r>
      <w:r>
        <w:rPr>
          <w:rFonts w:hint="eastAsia" w:ascii="CESI宋体-GB2312" w:hAnsi="CESI宋体-GB2312" w:eastAsia="CESI宋体-GB2312" w:cs="CESI宋体-GB2312"/>
          <w:sz w:val="32"/>
          <w:szCs w:val="32"/>
        </w:rPr>
        <w:t>关于取消和下放石油成品油经营资格审批事项有关工作的通知</w:t>
      </w:r>
      <w:r>
        <w:rPr>
          <w:rFonts w:hint="eastAsia" w:ascii="CESI宋体-GB2312" w:hAnsi="CESI宋体-GB2312" w:eastAsia="CESI宋体-GB2312" w:cs="CESI宋体-GB2312"/>
          <w:sz w:val="32"/>
          <w:szCs w:val="32"/>
          <w:lang w:eastAsia="zh-CN"/>
        </w:rPr>
        <w:t>》（</w:t>
      </w:r>
      <w:r>
        <w:rPr>
          <w:rFonts w:hint="eastAsia" w:ascii="CESI宋体-GB2312" w:hAnsi="CESI宋体-GB2312" w:eastAsia="CESI宋体-GB2312" w:cs="CESI宋体-GB2312"/>
          <w:sz w:val="32"/>
          <w:szCs w:val="32"/>
        </w:rPr>
        <w:t>粤能油气函〔2020〕14号</w:t>
      </w:r>
      <w:r>
        <w:rPr>
          <w:rFonts w:hint="eastAsia" w:ascii="CESI宋体-GB2312" w:hAnsi="CESI宋体-GB2312" w:eastAsia="CESI宋体-GB2312" w:cs="CESI宋体-GB2312"/>
          <w:sz w:val="32"/>
          <w:szCs w:val="32"/>
          <w:lang w:eastAsia="zh-CN"/>
        </w:rPr>
        <w:t>），</w:t>
      </w:r>
      <w:r>
        <w:rPr>
          <w:rFonts w:hint="eastAsia" w:ascii="CESI宋体-GB2312" w:hAnsi="CESI宋体-GB2312" w:eastAsia="CESI宋体-GB2312" w:cs="CESI宋体-GB2312"/>
          <w:sz w:val="32"/>
          <w:szCs w:val="32"/>
        </w:rPr>
        <w:t>自2020年2月15日起，将成品油零售经营资格审批和原油经营企业年度检查、成品油经营企业年度检查权限由省能源局下放至各市成品油主管部门，由各市成品油主管部门负责成品油零售经营资格审批、加油站（点）建设规划确认工作及年度检查工作。</w:t>
      </w:r>
      <w:r>
        <w:rPr>
          <w:rFonts w:hint="eastAsia" w:ascii="CESI宋体-GB2312" w:hAnsi="CESI宋体-GB2312" w:eastAsia="CESI宋体-GB2312" w:cs="CESI宋体-GB2312"/>
          <w:sz w:val="32"/>
          <w:szCs w:val="32"/>
          <w:lang w:eastAsia="zh-CN"/>
        </w:rPr>
        <w:t>通知要求</w:t>
      </w:r>
      <w:r>
        <w:rPr>
          <w:rFonts w:hint="eastAsia" w:ascii="CESI宋体-GB2312" w:hAnsi="CESI宋体-GB2312" w:eastAsia="CESI宋体-GB2312" w:cs="CESI宋体-GB2312"/>
          <w:sz w:val="32"/>
          <w:szCs w:val="32"/>
        </w:rPr>
        <w:t>各市成品油主管部门要遵循“公开、公正、高效、便民”的原则，建立健全审批管理制度、公示制度、听证制度, 公开审批依据、审批程序、审批条件、申报材料和审批期限等内容，优化办事流程，压缩办事时限，提高办事效率，推行限时办结、服务承诺，接受社会监督。</w:t>
      </w:r>
    </w:p>
    <w:p>
      <w:pPr>
        <w:ind w:firstLine="640" w:firstLineChars="200"/>
        <w:rPr>
          <w:rFonts w:hint="eastAsia" w:ascii="CESI宋体-GB2312" w:hAnsi="CESI宋体-GB2312" w:eastAsia="CESI宋体-GB2312" w:cs="CESI宋体-GB2312"/>
          <w:sz w:val="32"/>
          <w:szCs w:val="32"/>
          <w:lang w:val="en" w:eastAsia="zh-CN"/>
        </w:rPr>
      </w:pPr>
      <w:r>
        <w:rPr>
          <w:rFonts w:hint="eastAsia" w:ascii="CESI宋体-GB2312" w:hAnsi="CESI宋体-GB2312" w:eastAsia="CESI宋体-GB2312" w:cs="CESI宋体-GB2312"/>
          <w:sz w:val="32"/>
          <w:szCs w:val="32"/>
          <w:lang w:eastAsia="zh-CN"/>
        </w:rPr>
        <w:t>《管理办法》编制主要依据</w:t>
      </w:r>
      <w:r>
        <w:rPr>
          <w:rFonts w:hint="eastAsia" w:ascii="CESI宋体-GB2312" w:hAnsi="CESI宋体-GB2312" w:eastAsia="CESI宋体-GB2312" w:cs="CESI宋体-GB2312"/>
          <w:sz w:val="32"/>
          <w:szCs w:val="32"/>
        </w:rPr>
        <w:t>《国务院办公厅关于加快发展流通促进商业消费的意见》（国办发〔2019〕42号）</w:t>
      </w:r>
      <w:r>
        <w:rPr>
          <w:rFonts w:hint="eastAsia" w:ascii="CESI宋体-GB2312" w:hAnsi="CESI宋体-GB2312" w:eastAsia="CESI宋体-GB2312" w:cs="CESI宋体-GB2312"/>
          <w:sz w:val="32"/>
          <w:szCs w:val="32"/>
          <w:lang w:eastAsia="zh-CN"/>
        </w:rPr>
        <w:t>、</w:t>
      </w:r>
      <w:r>
        <w:rPr>
          <w:rFonts w:hint="eastAsia" w:ascii="CESI宋体-GB2312" w:hAnsi="CESI宋体-GB2312" w:eastAsia="CESI宋体-GB2312" w:cs="CESI宋体-GB2312"/>
          <w:sz w:val="32"/>
          <w:szCs w:val="32"/>
        </w:rPr>
        <w:t>《成品油零售企业管理技术规范》</w:t>
      </w:r>
      <w:r>
        <w:rPr>
          <w:rFonts w:hint="eastAsia" w:ascii="CESI宋体-GB2312" w:hAnsi="CESI宋体-GB2312" w:eastAsia="CESI宋体-GB2312" w:cs="CESI宋体-GB2312"/>
          <w:sz w:val="32"/>
          <w:szCs w:val="32"/>
          <w:lang w:eastAsia="zh-CN"/>
        </w:rPr>
        <w:t>、《商务部办公厅关于印发石油成品油流通行业管理工作指引</w:t>
      </w:r>
      <w:r>
        <w:rPr>
          <w:rFonts w:hint="eastAsia" w:ascii="CESI宋体-GB2312" w:hAnsi="CESI宋体-GB2312" w:eastAsia="CESI宋体-GB2312" w:cs="CESI宋体-GB2312"/>
          <w:sz w:val="32"/>
          <w:szCs w:val="32"/>
          <w:lang w:val="en" w:eastAsia="zh-CN"/>
        </w:rPr>
        <w:t>&gt;的通知》（商办消费函</w:t>
      </w:r>
      <w:r>
        <w:rPr>
          <w:rFonts w:hint="eastAsia" w:ascii="CESI宋体-GB2312" w:hAnsi="CESI宋体-GB2312" w:eastAsia="CESI宋体-GB2312" w:cs="CESI宋体-GB2312"/>
          <w:sz w:val="32"/>
          <w:szCs w:val="32"/>
        </w:rPr>
        <w:t>〔2020〕</w:t>
      </w:r>
      <w:r>
        <w:rPr>
          <w:rFonts w:hint="eastAsia" w:ascii="CESI宋体-GB2312" w:hAnsi="CESI宋体-GB2312" w:eastAsia="CESI宋体-GB2312" w:cs="CESI宋体-GB2312"/>
          <w:sz w:val="32"/>
          <w:szCs w:val="32"/>
          <w:lang w:val="en-US" w:eastAsia="zh-CN"/>
        </w:rPr>
        <w:t>439</w:t>
      </w:r>
      <w:r>
        <w:rPr>
          <w:rFonts w:hint="eastAsia" w:ascii="CESI宋体-GB2312" w:hAnsi="CESI宋体-GB2312" w:eastAsia="CESI宋体-GB2312" w:cs="CESI宋体-GB2312"/>
          <w:sz w:val="32"/>
          <w:szCs w:val="32"/>
        </w:rPr>
        <w:t>号</w:t>
      </w:r>
      <w:r>
        <w:rPr>
          <w:rFonts w:hint="eastAsia" w:ascii="CESI宋体-GB2312" w:hAnsi="CESI宋体-GB2312" w:eastAsia="CESI宋体-GB2312" w:cs="CESI宋体-GB2312"/>
          <w:sz w:val="32"/>
          <w:szCs w:val="32"/>
          <w:lang w:val="en" w:eastAsia="zh-CN"/>
        </w:rPr>
        <w:t>）、</w:t>
      </w:r>
      <w:r>
        <w:rPr>
          <w:rFonts w:hint="eastAsia" w:ascii="CESI宋体-GB2312" w:hAnsi="CESI宋体-GB2312" w:eastAsia="CESI宋体-GB2312" w:cs="CESI宋体-GB2312"/>
          <w:sz w:val="32"/>
          <w:szCs w:val="32"/>
        </w:rPr>
        <w:t>《广东省加快发展流通促进商业消费政策措施》</w:t>
      </w:r>
      <w:r>
        <w:rPr>
          <w:rFonts w:hint="eastAsia" w:ascii="CESI宋体-GB2312" w:hAnsi="CESI宋体-GB2312" w:eastAsia="CESI宋体-GB2312" w:cs="CESI宋体-GB2312"/>
          <w:sz w:val="32"/>
          <w:szCs w:val="32"/>
          <w:lang w:eastAsia="zh-CN"/>
        </w:rPr>
        <w:t>。</w:t>
      </w:r>
    </w:p>
    <w:p>
      <w:pPr>
        <w:ind w:firstLine="640" w:firstLineChars="200"/>
        <w:rPr>
          <w:rFonts w:hint="eastAsia" w:ascii="CESI宋体-GB2312" w:hAnsi="CESI宋体-GB2312" w:eastAsia="CESI宋体-GB2312" w:cs="CESI宋体-GB2312"/>
          <w:sz w:val="32"/>
          <w:szCs w:val="32"/>
          <w:lang w:eastAsia="zh-CN"/>
        </w:rPr>
      </w:pPr>
      <w:r>
        <w:rPr>
          <w:rFonts w:hint="eastAsia" w:ascii="CESI宋体-GB2312" w:hAnsi="CESI宋体-GB2312" w:eastAsia="CESI宋体-GB2312" w:cs="CESI宋体-GB2312"/>
          <w:sz w:val="32"/>
          <w:szCs w:val="32"/>
          <w:lang w:eastAsia="zh-CN"/>
        </w:rPr>
        <w:t>二、编制过程</w:t>
      </w:r>
    </w:p>
    <w:p>
      <w:pPr>
        <w:ind w:firstLine="640" w:firstLineChars="200"/>
        <w:rPr>
          <w:rFonts w:hint="eastAsia" w:ascii="CESI宋体-GB2312" w:hAnsi="CESI宋体-GB2312" w:eastAsia="CESI宋体-GB2312" w:cs="CESI宋体-GB2312"/>
          <w:sz w:val="32"/>
          <w:szCs w:val="32"/>
          <w:lang w:val="en-US" w:eastAsia="zh-CN"/>
        </w:rPr>
      </w:pPr>
      <w:r>
        <w:rPr>
          <w:rFonts w:hint="eastAsia" w:ascii="CESI宋体-GB2312" w:hAnsi="CESI宋体-GB2312" w:eastAsia="CESI宋体-GB2312" w:cs="CESI宋体-GB2312"/>
          <w:sz w:val="32"/>
          <w:szCs w:val="32"/>
          <w:lang w:eastAsia="zh-CN"/>
        </w:rPr>
        <w:t>今年</w:t>
      </w:r>
      <w:r>
        <w:rPr>
          <w:rFonts w:hint="eastAsia" w:ascii="CESI宋体-GB2312" w:hAnsi="CESI宋体-GB2312" w:eastAsia="CESI宋体-GB2312" w:cs="CESI宋体-GB2312"/>
          <w:sz w:val="32"/>
          <w:szCs w:val="32"/>
          <w:lang w:val="en-US" w:eastAsia="zh-CN"/>
        </w:rPr>
        <w:t>5月，根据市领导有关指示精神，我局草拟了《湛江市新（迁）建加油站管理办法（初稿）》，征求各县（市、区）人民政府、市直有关部门、国家税务总局湛江市税务局和市公共资源交易中心、土地储备中心等单位意见，经汇总修改，并与我局法规和审批科共同研究，进一步修改完善，形成《湛江市新（迁）建加油站管理办法（征求意见稿）》。</w:t>
      </w:r>
    </w:p>
    <w:p>
      <w:pPr>
        <w:ind w:firstLine="640" w:firstLineChars="200"/>
        <w:rPr>
          <w:rFonts w:hint="eastAsia" w:ascii="CESI宋体-GB2312" w:hAnsi="CESI宋体-GB2312" w:eastAsia="CESI宋体-GB2312" w:cs="CESI宋体-GB2312"/>
          <w:sz w:val="32"/>
          <w:szCs w:val="32"/>
          <w:lang w:eastAsia="zh-CN"/>
        </w:rPr>
      </w:pPr>
      <w:r>
        <w:rPr>
          <w:rFonts w:hint="eastAsia" w:ascii="CESI宋体-GB2312" w:hAnsi="CESI宋体-GB2312" w:eastAsia="CESI宋体-GB2312" w:cs="CESI宋体-GB2312"/>
          <w:sz w:val="32"/>
          <w:szCs w:val="32"/>
          <w:lang w:eastAsia="zh-CN"/>
        </w:rPr>
        <w:t>三、主要内容</w:t>
      </w:r>
    </w:p>
    <w:p>
      <w:pPr>
        <w:ind w:firstLine="640" w:firstLineChars="200"/>
        <w:rPr>
          <w:rFonts w:hint="eastAsia" w:ascii="CESI宋体-GB2312" w:hAnsi="CESI宋体-GB2312" w:eastAsia="CESI宋体-GB2312" w:cs="CESI宋体-GB2312"/>
          <w:sz w:val="32"/>
          <w:szCs w:val="32"/>
          <w:lang w:val="en-US" w:eastAsia="zh-CN"/>
        </w:rPr>
      </w:pPr>
      <w:r>
        <w:rPr>
          <w:rFonts w:hint="eastAsia" w:ascii="CESI宋体-GB2312" w:hAnsi="CESI宋体-GB2312" w:eastAsia="CESI宋体-GB2312" w:cs="CESI宋体-GB2312"/>
          <w:sz w:val="32"/>
          <w:szCs w:val="32"/>
          <w:lang w:eastAsia="zh-CN"/>
        </w:rPr>
        <w:t>《管理办法》共</w:t>
      </w:r>
      <w:r>
        <w:rPr>
          <w:rFonts w:hint="eastAsia" w:ascii="CESI宋体-GB2312" w:hAnsi="CESI宋体-GB2312" w:eastAsia="CESI宋体-GB2312" w:cs="CESI宋体-GB2312"/>
          <w:sz w:val="32"/>
          <w:szCs w:val="32"/>
          <w:lang w:val="en-US" w:eastAsia="zh-CN"/>
        </w:rPr>
        <w:t>18条，内容涵盖了</w:t>
      </w:r>
      <w:r>
        <w:rPr>
          <w:rFonts w:hint="eastAsia" w:ascii="CESI宋体-GB2312" w:hAnsi="CESI宋体-GB2312" w:eastAsia="CESI宋体-GB2312" w:cs="CESI宋体-GB2312"/>
          <w:sz w:val="32"/>
          <w:szCs w:val="32"/>
        </w:rPr>
        <w:t>成品油零售体系“十四五”发展规划</w:t>
      </w:r>
      <w:r>
        <w:rPr>
          <w:rFonts w:hint="eastAsia" w:ascii="CESI宋体-GB2312" w:hAnsi="CESI宋体-GB2312" w:eastAsia="CESI宋体-GB2312" w:cs="CESI宋体-GB2312"/>
          <w:sz w:val="32"/>
          <w:szCs w:val="32"/>
          <w:lang w:eastAsia="zh-CN"/>
        </w:rPr>
        <w:t>，年度建设计划、规划选址、建设用地供应和手续办理、</w:t>
      </w:r>
      <w:r>
        <w:rPr>
          <w:rFonts w:hint="eastAsia" w:ascii="CESI宋体-GB2312" w:hAnsi="CESI宋体-GB2312" w:eastAsia="CESI宋体-GB2312" w:cs="CESI宋体-GB2312"/>
          <w:sz w:val="32"/>
          <w:szCs w:val="32"/>
        </w:rPr>
        <w:t>行业规划确认</w:t>
      </w:r>
      <w:r>
        <w:rPr>
          <w:rFonts w:hint="eastAsia" w:ascii="CESI宋体-GB2312" w:hAnsi="CESI宋体-GB2312" w:eastAsia="CESI宋体-GB2312" w:cs="CESI宋体-GB2312"/>
          <w:sz w:val="32"/>
          <w:szCs w:val="32"/>
          <w:lang w:eastAsia="zh-CN"/>
        </w:rPr>
        <w:t>文件申办、</w:t>
      </w:r>
      <w:r>
        <w:rPr>
          <w:rFonts w:hint="eastAsia" w:ascii="CESI宋体-GB2312" w:hAnsi="CESI宋体-GB2312" w:eastAsia="CESI宋体-GB2312" w:cs="CESI宋体-GB2312"/>
          <w:sz w:val="32"/>
          <w:szCs w:val="32"/>
        </w:rPr>
        <w:t>成品油零售经营许可</w:t>
      </w:r>
      <w:r>
        <w:rPr>
          <w:rFonts w:hint="eastAsia" w:ascii="CESI宋体-GB2312" w:hAnsi="CESI宋体-GB2312" w:eastAsia="CESI宋体-GB2312" w:cs="CESI宋体-GB2312"/>
          <w:sz w:val="32"/>
          <w:szCs w:val="32"/>
          <w:lang w:eastAsia="zh-CN"/>
        </w:rPr>
        <w:t>申办、规划点调整和加油站迁建、部门职责等方面内容，对加油站建设从规划、供地、建设、证照办理等各个环节进行明确，规范引导</w:t>
      </w:r>
      <w:bookmarkStart w:id="0" w:name="_GoBack"/>
      <w:bookmarkEnd w:id="0"/>
      <w:r>
        <w:rPr>
          <w:rFonts w:hint="eastAsia" w:ascii="CESI宋体-GB2312" w:hAnsi="CESI宋体-GB2312" w:eastAsia="CESI宋体-GB2312" w:cs="CESI宋体-GB2312"/>
          <w:sz w:val="32"/>
          <w:szCs w:val="32"/>
          <w:lang w:eastAsia="zh-CN"/>
        </w:rPr>
        <w:t>加油站建设程序。</w:t>
      </w:r>
    </w:p>
    <w:sectPr>
      <w:pgSz w:w="11906" w:h="16838"/>
      <w:pgMar w:top="1587" w:right="1474" w:bottom="147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ESI宋体-GB2312">
    <w:panose1 w:val="02000500000000000000"/>
    <w:charset w:val="86"/>
    <w:family w:val="auto"/>
    <w:pitch w:val="default"/>
    <w:sig w:usb0="800002AF" w:usb1="0847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EEDE3"/>
    <w:multiLevelType w:val="singleLevel"/>
    <w:tmpl w:val="FFFEEDE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F9151"/>
    <w:rsid w:val="32BF1730"/>
    <w:rsid w:val="3DEF7F10"/>
    <w:rsid w:val="3FFF9151"/>
    <w:rsid w:val="5DD3C478"/>
    <w:rsid w:val="6D8D21A6"/>
    <w:rsid w:val="6FFBCC47"/>
    <w:rsid w:val="BBDB97EB"/>
    <w:rsid w:val="DDFD7E38"/>
    <w:rsid w:val="DFFF74B6"/>
    <w:rsid w:val="EAEFD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2021-06-30T08:23:00Z</dcterms:created>
  <dc:creator>uos</dc:creator>
  <cp:lastModifiedBy>uos</cp:lastModifiedBy>
  <dcterms:modified xsi:type="dcterms:W3CDTF">2021-07-07T10:07:57Z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