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pStyle w:val="7"/>
        <w:keepNext/>
        <w:keepLines/>
        <w:spacing w:before="0" w:beforeAutospacing="0" w:after="0" w:line="360" w:lineRule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家庭养老床位基础服务包建议</w:t>
      </w:r>
    </w:p>
    <w:tbl>
      <w:tblPr>
        <w:tblStyle w:val="4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5"/>
        <w:gridCol w:w="835"/>
        <w:gridCol w:w="774"/>
        <w:gridCol w:w="846"/>
        <w:gridCol w:w="5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</w:tc>
        <w:tc>
          <w:tcPr>
            <w:tcW w:w="835" w:type="dxa"/>
            <w:shd w:val="clear" w:color="auto" w:fill="FFFFFF"/>
            <w:vAlign w:val="center"/>
          </w:tcPr>
          <w:p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照顾需 求等级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费用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服务工 时</w:t>
            </w:r>
          </w:p>
        </w:tc>
        <w:tc>
          <w:tcPr>
            <w:tcW w:w="5332" w:type="dxa"/>
            <w:shd w:val="clear" w:color="auto" w:fill="FFFFFF"/>
            <w:vAlign w:val="center"/>
          </w:tcPr>
          <w:p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服务项目/频率/单次时长/服务人员（参考国家分级护理标 准制订本实施规范）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3" w:hRule="atLeast"/>
          <w:jc w:val="center"/>
        </w:trPr>
        <w:tc>
          <w:tcPr>
            <w:tcW w:w="835" w:type="dxa"/>
            <w:vMerge w:val="restart"/>
            <w:shd w:val="clear" w:color="auto" w:fill="FFFFFF"/>
            <w:vAlign w:val="center"/>
          </w:tcPr>
          <w:p>
            <w:pPr>
              <w:pStyle w:val="8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其他符合条件的社会老人</w:t>
            </w:r>
          </w:p>
        </w:tc>
        <w:tc>
          <w:tcPr>
            <w:tcW w:w="835" w:type="dxa"/>
            <w:vMerge w:val="restart"/>
            <w:shd w:val="clear" w:color="auto" w:fill="FFFFFF"/>
            <w:vAlign w:val="center"/>
          </w:tcPr>
          <w:p>
            <w:pPr>
              <w:pStyle w:val="8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2-3级</w:t>
            </w:r>
          </w:p>
        </w:tc>
        <w:tc>
          <w:tcPr>
            <w:tcW w:w="774" w:type="dxa"/>
            <w:vMerge w:val="restart"/>
            <w:shd w:val="clear" w:color="auto" w:fill="FFFFFF"/>
            <w:vAlign w:val="center"/>
          </w:tcPr>
          <w:p>
            <w:pPr>
              <w:pStyle w:val="8"/>
              <w:spacing w:after="60" w:line="360" w:lineRule="exact"/>
              <w:ind w:firstLine="14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1080</w:t>
            </w:r>
          </w:p>
          <w:p>
            <w:pPr>
              <w:pStyle w:val="8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元/月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>
            <w:pPr>
              <w:pStyle w:val="8"/>
              <w:spacing w:after="60"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小时</w:t>
            </w:r>
          </w:p>
          <w:p>
            <w:pPr>
              <w:pStyle w:val="8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/月</w:t>
            </w:r>
          </w:p>
        </w:tc>
        <w:tc>
          <w:tcPr>
            <w:tcW w:w="5332" w:type="dxa"/>
            <w:shd w:val="clear" w:color="auto" w:fill="FFFFFF"/>
            <w:vAlign w:val="center"/>
          </w:tcPr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生活支持服务（室内卫生，洗衣、洗床上用品，床铺整理， 配餐助餐，代购物品，陪同室外活动，以及其它相关服务）至少2次/周，至少1小时/次</w:t>
            </w:r>
          </w:p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服务人员：护理员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  <w:jc w:val="center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32" w:type="dxa"/>
            <w:shd w:val="clear" w:color="auto" w:fill="FFFFFF"/>
            <w:vAlign w:val="center"/>
          </w:tcPr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身体照护服务（协助洗澡、洗头，协助理发，协助修剪指 甲、趾甲，必要时协助大小便，生病时的助浴、擦身等，以及其它相关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服务）至少2次/周，至少1小时/次 </w:t>
            </w:r>
          </w:p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服务人员：护理员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6" w:hRule="atLeast"/>
          <w:jc w:val="center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32" w:type="dxa"/>
            <w:shd w:val="clear" w:color="auto" w:fill="FFFFFF"/>
            <w:vAlign w:val="center"/>
          </w:tcPr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健康管理和精神关爱服务（生命体征测量，安全提醒，谈 心支持，健康生活指引，心理慰藉或心理干预，提醒就医 或服药，陪同就医，陪同康复训练，以及其它相关服务） 至少2次/月，至少1.5小时/次</w:t>
            </w:r>
          </w:p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服务人员：社工、护士、医生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7" w:hRule="atLeast"/>
          <w:jc w:val="center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shd w:val="clear" w:color="auto" w:fill="FFFFFF"/>
            <w:vAlign w:val="center"/>
          </w:tcPr>
          <w:p>
            <w:pPr>
              <w:pStyle w:val="8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4-5级</w:t>
            </w:r>
          </w:p>
        </w:tc>
        <w:tc>
          <w:tcPr>
            <w:tcW w:w="774" w:type="dxa"/>
            <w:vMerge w:val="restart"/>
            <w:shd w:val="clear" w:color="auto" w:fill="FFFFFF"/>
            <w:vAlign w:val="center"/>
          </w:tcPr>
          <w:p>
            <w:pPr>
              <w:pStyle w:val="8"/>
              <w:spacing w:after="60"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1680</w:t>
            </w:r>
          </w:p>
          <w:p>
            <w:pPr>
              <w:pStyle w:val="8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元/月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>
            <w:pPr>
              <w:pStyle w:val="8"/>
              <w:spacing w:after="60"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小时</w:t>
            </w:r>
          </w:p>
          <w:p>
            <w:pPr>
              <w:pStyle w:val="8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/月</w:t>
            </w:r>
          </w:p>
        </w:tc>
        <w:tc>
          <w:tcPr>
            <w:tcW w:w="5332" w:type="dxa"/>
            <w:shd w:val="clear" w:color="auto" w:fill="FFFFFF"/>
            <w:vAlign w:val="center"/>
          </w:tcPr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生活支持服务（室内卫生，洗衣、洗床上用品，床铺整理， 配餐助餐，代购物品，陪同室外活动，以及其它相关服务） 至少3次/周，至少1小时/次</w:t>
            </w:r>
          </w:p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服务人员：护理员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atLeast"/>
          <w:jc w:val="center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32" w:type="dxa"/>
            <w:shd w:val="clear" w:color="auto" w:fill="FFFFFF"/>
            <w:vAlign w:val="center"/>
          </w:tcPr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身体照护服务（协助洗澡、洗头、擦身，协助理发，协助 修剪指甲、趾甲，协助大小便，以及其它相关服务）至少 3次/周，至少1.5小时/次</w:t>
            </w:r>
          </w:p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服务人员：护理员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3" w:hRule="atLeast"/>
          <w:jc w:val="center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32" w:type="dxa"/>
            <w:shd w:val="clear" w:color="auto" w:fill="FFFFFF"/>
            <w:vAlign w:val="center"/>
          </w:tcPr>
          <w:p>
            <w:pPr>
              <w:pStyle w:val="8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健康管理和精神关爱服务（生命体征测量，安全提醒，谈心支持，健康生活指引，心理慰藉或心理干预，提醒就医 或服药，陪同就医，陪同康复训练，以及其它相关服务） 至少3次/月，至少1.5小时/次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服务人员：社工、护士、医生</w:t>
            </w:r>
          </w:p>
        </w:tc>
      </w:tr>
    </w:tbl>
    <w:p>
      <w:pPr>
        <w:pStyle w:val="6"/>
        <w:autoSpaceDE w:val="0"/>
        <w:spacing w:line="360" w:lineRule="auto"/>
      </w:pPr>
      <w:r>
        <w:rPr>
          <w:rFonts w:hint="eastAsia" w:ascii="仿宋_GB2312" w:hAnsi="仿宋_GB2312" w:eastAsia="仿宋_GB2312" w:cs="仿宋_GB2312"/>
          <w:sz w:val="24"/>
          <w:szCs w:val="24"/>
        </w:rPr>
        <w:t>超出基础服务包以外的工时，由老年人及其监护人与服务机构协商按4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元/小时计算服务价格，以及按天、按月、总工时等合理方式计算的服务价格。</w:t>
      </w:r>
    </w:p>
    <w:sectPr>
      <w:pgSz w:w="11906" w:h="16838"/>
      <w:pgMar w:top="2098" w:right="1474" w:bottom="1417" w:left="1588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Heading #2|1"/>
    <w:basedOn w:val="6"/>
    <w:qFormat/>
    <w:uiPriority w:val="0"/>
    <w:pPr>
      <w:spacing w:before="100" w:beforeLines="0" w:beforeAutospacing="1" w:after="280" w:afterLines="0" w:line="421" w:lineRule="exact"/>
      <w:jc w:val="center"/>
      <w:outlineLvl w:val="1"/>
    </w:pPr>
    <w:rPr>
      <w:rFonts w:ascii="MingLiU" w:hAnsi="MingLiU" w:eastAsia="MingLiU" w:cs="宋体"/>
      <w:sz w:val="32"/>
      <w:szCs w:val="32"/>
    </w:rPr>
  </w:style>
  <w:style w:type="paragraph" w:customStyle="1" w:styleId="8">
    <w:name w:val="Other|1"/>
    <w:basedOn w:val="6"/>
    <w:qFormat/>
    <w:uiPriority w:val="0"/>
    <w:pPr>
      <w:spacing w:line="360" w:lineRule="auto"/>
      <w:ind w:firstLine="400"/>
    </w:pPr>
    <w:rPr>
      <w:rFonts w:ascii="MingLiU" w:hAnsi="MingLiU" w:eastAsia="MingLiU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2021-03-24T02:46:46Z</dcterms:created>
  <dc:creator>Administrator</dc:creator>
  <cp:lastModifiedBy>@~腾</cp:lastModifiedBy>
  <dcterms:modified xsi:type="dcterms:W3CDTF">2021-03-24T03:19:10Z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75B027709A404FA8862DC37750E95F70</vt:lpwstr>
  </property>
</Properties>
</file>