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w:t>
      </w:r>
    </w:p>
    <w:p>
      <w:pPr>
        <w:rPr>
          <w:rFonts w:ascii="仿宋_GB2312" w:hAnsi="Times New Roman" w:eastAsia="仿宋_GB2312" w:cs="Times New Roman"/>
          <w:sz w:val="32"/>
          <w:szCs w:val="32"/>
        </w:rPr>
      </w:pPr>
    </w:p>
    <w:p>
      <w:pPr>
        <w:spacing w:line="5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广东省安全生产工作先进集体评选条件</w:t>
      </w:r>
    </w:p>
    <w:p>
      <w:pPr>
        <w:spacing w:line="500" w:lineRule="exact"/>
        <w:ind w:firstLine="640" w:firstLineChars="200"/>
        <w:rPr>
          <w:rFonts w:ascii="Times New Roman" w:hAnsi="Times New Roman" w:eastAsia="仿宋" w:cs="Times New Roman"/>
          <w:sz w:val="32"/>
          <w:szCs w:val="32"/>
        </w:rPr>
      </w:pPr>
    </w:p>
    <w:p>
      <w:pPr>
        <w:spacing w:line="500" w:lineRule="exact"/>
        <w:ind w:firstLine="640" w:firstLineChars="20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sz w:val="32"/>
          <w:szCs w:val="32"/>
        </w:rPr>
        <w:t>1.以习近平新时代中国特色社会主义思想为指导，</w:t>
      </w:r>
      <w:r>
        <w:rPr>
          <w:rFonts w:ascii="Times New Roman" w:hAnsi="Times New Roman" w:eastAsia="仿宋" w:cs="Times New Roman"/>
          <w:color w:val="333333"/>
          <w:sz w:val="32"/>
          <w:szCs w:val="32"/>
          <w:shd w:val="clear" w:color="auto" w:fill="FFFFFF"/>
        </w:rPr>
        <w:t>坚决贯彻执行党的路线方针政策和党中央重大决策部署，主动向党中央看齐，始终与党中央保持高度一致，增强“四个意识”，坚定“四个自信”，做到“两个维护”。</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2.深入学习贯彻习近平总书记关于安全生产的重要指示批示精神，贯彻落实党中央、国务院和省委、省政府关于安全生产的各项工作部署，坚持人民至上、生命至上、安全第一</w:t>
      </w:r>
      <w:r>
        <w:rPr>
          <w:rFonts w:ascii="Times New Roman" w:hAnsi="Times New Roman" w:eastAsia="仿宋" w:cs="Times New Roman"/>
          <w:color w:val="333333"/>
          <w:sz w:val="32"/>
          <w:szCs w:val="32"/>
          <w:shd w:val="clear" w:color="auto" w:fill="FFFFFF"/>
        </w:rPr>
        <w:t>，严格贯彻落实安全生产相关法律法规要求</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忠实履行安全生产工作职责，积极创新工作方法，在健全完善安全生产责任体系、深化安全生产专项整治、强化安全生产监管执法、构建安全生产长效机制、推动安全生产科技创新、强化安全生产管理以及生产安全事故应急救援等工作中取得良好业绩。</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4.严格贯彻落实中央八项规定精神，起到典型示范作用，干部职工无违纪违法行为。</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近3年以来，本行业领域安全生产形势保持总体稳定好转，未发生重特大生产安全事故以及性质恶劣、社会影响广泛的生产安全事故，本单位、本企业未发生生产安全事故；本单位及干部职工未因安全生产工作不到位等受到党纪政纪处理或行政处罚。</w:t>
      </w: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湛江</w:t>
      </w:r>
      <w:r>
        <w:rPr>
          <w:rFonts w:ascii="Times New Roman" w:hAnsi="Times New Roman" w:eastAsia="方正小标宋简体" w:cs="Times New Roman"/>
          <w:sz w:val="44"/>
          <w:szCs w:val="44"/>
        </w:rPr>
        <w:t>市应急管理局综合协调和调查统计科</w:t>
      </w:r>
    </w:p>
    <w:p>
      <w:pPr>
        <w:ind w:firstLine="640" w:firstLineChars="200"/>
        <w:rPr>
          <w:rFonts w:ascii="Times New Roman" w:hAnsi="Times New Roman" w:eastAsia="仿宋_GB2312" w:cs="Times New Roman"/>
          <w:sz w:val="32"/>
          <w:szCs w:val="32"/>
        </w:rPr>
      </w:pPr>
    </w:p>
    <w:p>
      <w:pPr>
        <w:spacing w:line="580" w:lineRule="exact"/>
        <w:jc w:val="center"/>
        <w:rPr>
          <w:rFonts w:ascii="黑体" w:hAnsi="黑体" w:eastAsia="黑体" w:cs="Times New Roman"/>
          <w:sz w:val="44"/>
          <w:szCs w:val="32"/>
        </w:rPr>
      </w:pPr>
      <w:r>
        <w:rPr>
          <w:rFonts w:hint="eastAsia" w:ascii="黑体" w:hAnsi="黑体" w:eastAsia="黑体" w:cs="Times New Roman"/>
          <w:sz w:val="44"/>
          <w:szCs w:val="32"/>
        </w:rPr>
        <w:t>基本情况</w:t>
      </w:r>
    </w:p>
    <w:p>
      <w:pPr>
        <w:spacing w:line="58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（一）集体性质：</w:t>
      </w:r>
      <w:r>
        <w:rPr>
          <w:rFonts w:hint="eastAsia" w:ascii="Times New Roman" w:hAnsi="Times New Roman" w:eastAsia="仿宋_GB2312" w:cs="Times New Roman"/>
          <w:sz w:val="32"/>
          <w:szCs w:val="32"/>
        </w:rPr>
        <w:t>机关</w:t>
      </w:r>
    </w:p>
    <w:p>
      <w:pPr>
        <w:spacing w:line="58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（二）集体人数：</w:t>
      </w:r>
      <w:r>
        <w:rPr>
          <w:rFonts w:hint="eastAsia" w:ascii="Times New Roman" w:hAnsi="Times New Roman" w:eastAsia="仿宋_GB2312" w:cs="Times New Roman"/>
          <w:sz w:val="32"/>
          <w:szCs w:val="32"/>
        </w:rPr>
        <w:t>4人</w:t>
      </w:r>
    </w:p>
    <w:p>
      <w:pPr>
        <w:pStyle w:val="2"/>
        <w:spacing w:line="540" w:lineRule="exact"/>
        <w:ind w:firstLine="643" w:firstLineChars="200"/>
        <w:rPr>
          <w:rFonts w:hint="eastAsia" w:ascii="楷体_GB2312" w:eastAsia="楷体_GB2312"/>
          <w:b/>
          <w:sz w:val="32"/>
          <w:szCs w:val="32"/>
        </w:rPr>
      </w:pPr>
      <w:r>
        <w:rPr>
          <w:rFonts w:hint="eastAsia" w:ascii="楷体_GB2312" w:eastAsia="楷体_GB2312"/>
          <w:b/>
          <w:sz w:val="32"/>
          <w:szCs w:val="32"/>
        </w:rPr>
        <w:t>（三）曾获奖励主要情况：</w:t>
      </w:r>
    </w:p>
    <w:p>
      <w:pPr>
        <w:pStyle w:val="2"/>
        <w:spacing w:line="540" w:lineRule="exact"/>
        <w:ind w:firstLine="640" w:firstLineChars="200"/>
        <w:rPr>
          <w:rFonts w:eastAsia="仿宋"/>
          <w:sz w:val="32"/>
          <w:szCs w:val="32"/>
        </w:rPr>
      </w:pPr>
      <w:r>
        <w:rPr>
          <w:rFonts w:hint="eastAsia" w:eastAsia="仿宋"/>
          <w:sz w:val="32"/>
          <w:szCs w:val="32"/>
        </w:rPr>
        <w:t>1.2013年全国“安全生产月”活动先进单位（该科牵头负责该年度“安全生产月”活动）</w:t>
      </w:r>
    </w:p>
    <w:p>
      <w:pPr>
        <w:spacing w:line="580" w:lineRule="exact"/>
        <w:ind w:firstLine="640" w:firstLineChars="200"/>
        <w:rPr>
          <w:rFonts w:ascii="楷体_GB2312" w:hAnsi="Times New Roman" w:eastAsia="楷体_GB2312" w:cs="Times New Roman"/>
          <w:b/>
          <w:sz w:val="32"/>
          <w:szCs w:val="32"/>
        </w:rPr>
      </w:pPr>
      <w:r>
        <w:rPr>
          <w:rFonts w:hint="eastAsia" w:ascii="Times New Roman" w:hAnsi="Times New Roman" w:eastAsia="仿宋" w:cs="Times New Roman"/>
          <w:sz w:val="32"/>
          <w:szCs w:val="32"/>
        </w:rPr>
        <w:t>2.广东省2015-2016年度安全生产责任制考核“优秀”等次（该科牵头迎考工作和负责安委会日常工作）</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黑体" w:hAnsi="黑体" w:eastAsia="黑体" w:cs="Times New Roman"/>
          <w:sz w:val="44"/>
          <w:szCs w:val="32"/>
        </w:rPr>
      </w:pPr>
      <w:r>
        <w:rPr>
          <w:rFonts w:hint="eastAsia" w:ascii="黑体" w:hAnsi="黑体" w:eastAsia="黑体" w:cs="Times New Roman"/>
          <w:sz w:val="44"/>
          <w:szCs w:val="32"/>
        </w:rPr>
        <w:t>突出事迹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科负责湛江市安全生产委员会日常工作，是市安委会安全生产工作的参谋和助手，是各县（市、区）、各部门安全生产工作的桥梁和纽带，肩负着全市安全生产综合协调工作重任，在全市安全生产工作中至关重要。湛江市应急管理局成立两年多以来，该科在湛江市应急管理局党委的正确领导下，始终坚持安全发展理念，坚持人民至上、生命至上，以闻鸡起舞、风雨无阻、日夜兼程的奋进姿态，勇于改革创新，勇于担当尽责，助推了湛江安全生产形势持续稳定。2020年，湛江市生产安全事故宗数、死亡人数、受伤人数三项指标全面下降，其中事故宗数、死亡人数两项指标降幅全省第一，并连续13年没有发生重特大事故。</w:t>
      </w:r>
    </w:p>
    <w:p>
      <w:pPr>
        <w:ind w:left="643"/>
        <w:rPr>
          <w:rFonts w:ascii="Times New Roman" w:hAnsi="Times New Roman" w:eastAsia="黑体" w:cs="Times New Roman"/>
          <w:bCs/>
          <w:sz w:val="32"/>
          <w:szCs w:val="32"/>
        </w:rPr>
      </w:pPr>
      <w:r>
        <w:rPr>
          <w:rFonts w:ascii="Times New Roman" w:hAnsi="Times New Roman" w:eastAsia="黑体" w:cs="Times New Roman"/>
          <w:bCs/>
          <w:sz w:val="32"/>
          <w:szCs w:val="32"/>
        </w:rPr>
        <w:t>一、抓基础建设，进一步健全安全生产工作机制</w:t>
      </w:r>
    </w:p>
    <w:p>
      <w:pPr>
        <w:pStyle w:val="9"/>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b/>
          <w:bCs/>
          <w:sz w:val="32"/>
          <w:szCs w:val="32"/>
        </w:rPr>
        <w:t>是加强队伍建设。</w:t>
      </w:r>
      <w:r>
        <w:rPr>
          <w:rFonts w:ascii="Times New Roman" w:hAnsi="Times New Roman" w:eastAsia="仿宋_GB2312" w:cs="Times New Roman"/>
          <w:sz w:val="32"/>
          <w:szCs w:val="32"/>
        </w:rPr>
        <w:t>两年多以来，该科始终把队伍建设摆在重要位置，按照习近平总书记“对党忠诚、纪律严明、赴汤蹈火、竭诚为民”的训词要求，按照准军事化的标准，严格要求、严格管理、严格建设，打造一支忠诚干净担当、时刻准备着为人民群众安全奉献一切的应急铁军。</w:t>
      </w:r>
      <w:r>
        <w:rPr>
          <w:rFonts w:ascii="Times New Roman" w:hAnsi="Times New Roman" w:eastAsia="仿宋_GB2312" w:cs="Times New Roman"/>
          <w:b/>
          <w:bCs/>
          <w:sz w:val="32"/>
          <w:szCs w:val="32"/>
        </w:rPr>
        <w:t>二是完善安全生产制度体系。</w:t>
      </w:r>
      <w:r>
        <w:rPr>
          <w:rFonts w:ascii="Times New Roman" w:hAnsi="Times New Roman" w:eastAsia="仿宋_GB2312" w:cs="Times New Roman"/>
          <w:sz w:val="32"/>
          <w:szCs w:val="32"/>
        </w:rPr>
        <w:t>先后提请市委、市政府出台了《湛江市党政部门及中央、省驻湛有关单位安全生产工作职责》《湛江市党政领导干部安全生产责任制工作制度》《中共湛江市委、湛江市人民政府关于推进安全生产领域改革发展的实施意见》《中共湛江市委办公室 湛江市人民政府办公室关于全面落实企业安全生产主体责任的通知》等一系列基础性、制度性文件，进一步完善安全生产责任制制度和工作机制，促进各县（市、区）、各部门各司其职、各负其责，共同推进安全生产工作。</w:t>
      </w:r>
      <w:r>
        <w:rPr>
          <w:rFonts w:ascii="Times New Roman" w:hAnsi="Times New Roman" w:eastAsia="仿宋_GB2312" w:cs="Times New Roman"/>
          <w:b/>
          <w:bCs/>
          <w:sz w:val="32"/>
          <w:szCs w:val="32"/>
        </w:rPr>
        <w:t>三是推进党政安全生产责任全覆盖。</w:t>
      </w:r>
      <w:r>
        <w:rPr>
          <w:rFonts w:ascii="Times New Roman" w:hAnsi="Times New Roman" w:eastAsia="仿宋_GB2312" w:cs="Times New Roman"/>
          <w:sz w:val="32"/>
          <w:szCs w:val="32"/>
        </w:rPr>
        <w:t>协调湛江市委、市政府主要领导同时担任安委会“双主任”，以上率下抓安全，并督促落实市、县、镇安委会“双主任”全覆盖，促使各级党政领导干部切实承担起“促一方发展、保一方平安”的政治责任。2019年，该科立足于湛江市建筑施工事故多发的实际，主动协调市住建部门和编制部门成立湛江市建设施工安全生产委员会，在湛江市安全生产委员会领导下专项负责建筑施工安全生产组织指导、统筹协调职能，并实现市、县、镇三级全覆盖，经过一年多的努力，湛江市建筑施工事故宗数大幅下降41%，成效明显，经验做法并被省安委会发文全省推广。</w:t>
      </w:r>
      <w:r>
        <w:rPr>
          <w:rFonts w:ascii="Times New Roman" w:hAnsi="Times New Roman" w:eastAsia="仿宋_GB2312" w:cs="Times New Roman"/>
          <w:b/>
          <w:bCs/>
          <w:sz w:val="32"/>
          <w:szCs w:val="32"/>
        </w:rPr>
        <w:t>四是优化责任书签订和考核工作机制。</w:t>
      </w:r>
      <w:r>
        <w:rPr>
          <w:rFonts w:ascii="Times New Roman" w:hAnsi="Times New Roman" w:eastAsia="仿宋_GB2312" w:cs="Times New Roman"/>
          <w:sz w:val="32"/>
          <w:szCs w:val="32"/>
        </w:rPr>
        <w:t>认真念好安全生产“统”字决，敢统、能统、善统，主动牵头市消安委办、市森防办每年组织各县（市、区）、各部门和市委、市政府签订年度《安全生产和消防工作责任书》，实现对安全生产、消防和森林防灭火工作全覆盖，进一步压实地方党政领导干部安全生产责任。牵头组织开展安全生产、消防、道路交通、森林防灭火工作“四合一”考核，强化考核“指挥棒”“助推器”作用，推动和督促各级党政领导干部安全生产工作责任制落到实处。</w:t>
      </w:r>
    </w:p>
    <w:p>
      <w:pPr>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二、抓重点领域，进一步强化安全生产专项整治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年多以来，该科突出重点行业领域，先后牵头组织开展安全生产专项整治三年行动、安全生产领域七大专项整治、安全生产重点攻坚行动、七类重点行业领域安全生产专项整治、安全生产大排查隐患大整治专项行动、“防风险、保安全、迎大庆”百日攻坚战等专项工作，促使党政部门、党政领导“三个责任”“三个必须”进一步得到落实，安全生产治理体系和治理能力现代化水平明显提升，事故总量持续下降，重特大事故得到有效遏制，全市安全生产整体水平明显提高、安全生产形势明显好转。特别在安全生产专项整治三年行动中，该科创新工作方式方法，在全省创新建立三年专项整治工作专班协调融合工作机制，实现两大专题、九大专项整治“一盘棋”谋划、“一盘棋”实施、“一盘棋”推进，湛江市安全生产专项整治三年行动成效明显：全市共排查整改事故隐患158101项，约谈警示生产经营单位1759家，责令停产整顿生产经营单位50家，暂扣或吊销证照生产经营单位28家，关闭取缔生产经营单位21家，移送司法机关追究责任3人。</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bCs/>
          <w:sz w:val="32"/>
          <w:szCs w:val="32"/>
        </w:rPr>
        <w:t>三、抓警示问责，压实行业监管部门和企业安全生产责任</w:t>
      </w:r>
    </w:p>
    <w:p>
      <w:pPr>
        <w:ind w:firstLine="643" w:firstLineChars="200"/>
        <w:jc w:val="left"/>
        <w:rPr>
          <w:rFonts w:ascii="Times New Roman" w:hAnsi="Times New Roman" w:eastAsia="方正小标宋简体" w:cs="Times New Roman"/>
          <w:sz w:val="32"/>
          <w:szCs w:val="32"/>
        </w:rPr>
      </w:pPr>
      <w:r>
        <w:rPr>
          <w:rFonts w:ascii="Times New Roman" w:hAnsi="Times New Roman" w:eastAsia="仿宋_GB2312" w:cs="Times New Roman"/>
          <w:b/>
          <w:bCs/>
          <w:sz w:val="32"/>
          <w:szCs w:val="32"/>
        </w:rPr>
        <w:t>一是强化安全生产日常警示提醒。</w:t>
      </w:r>
      <w:r>
        <w:rPr>
          <w:rFonts w:ascii="Times New Roman" w:hAnsi="Times New Roman" w:eastAsia="仿宋_GB2312" w:cs="Times New Roman"/>
          <w:sz w:val="32"/>
          <w:szCs w:val="32"/>
        </w:rPr>
        <w:t>该科坚持每月定期向市四套班子领导、市有关部门和各县（市、区）党委政府通报全市安全生产形势，警示提醒安全生产工作薄弱环节，结合存在的问题有针对性地提出工作建议和改进方向，以此推动安全生产工作常态化改进。</w:t>
      </w:r>
      <w:r>
        <w:rPr>
          <w:rFonts w:ascii="Times New Roman" w:hAnsi="Times New Roman" w:eastAsia="仿宋_GB2312" w:cs="Times New Roman"/>
          <w:b/>
          <w:bCs/>
          <w:sz w:val="32"/>
          <w:szCs w:val="32"/>
        </w:rPr>
        <w:t>二是强化重点行业领域安全生产重点防控。</w:t>
      </w:r>
      <w:r>
        <w:rPr>
          <w:rFonts w:ascii="Times New Roman" w:hAnsi="Times New Roman" w:eastAsia="仿宋_GB2312" w:cs="Times New Roman"/>
          <w:sz w:val="32"/>
          <w:szCs w:val="32"/>
        </w:rPr>
        <w:t>该科在重大节日、重点时段前，都根据安全生产特点，有针对性地对重点地区、重点行业领域发出安全生产预警，提出安全生产防范意见。提前预判相关重点行业领域安全生产形势，先后组织召开道路运输、消防、建筑施工、电力、铁路运输、渔业船舶等重点行业领域安全防范工作会议，针对性部署安全防范工作，促进了重点行业领域安全生产形势持续稳定。</w:t>
      </w:r>
      <w:r>
        <w:rPr>
          <w:rFonts w:ascii="Times New Roman" w:hAnsi="Times New Roman" w:eastAsia="仿宋_GB2312" w:cs="Times New Roman"/>
          <w:b/>
          <w:bCs/>
          <w:sz w:val="32"/>
          <w:szCs w:val="32"/>
        </w:rPr>
        <w:t>三是强化生产安全事故调查处理。</w:t>
      </w:r>
      <w:r>
        <w:rPr>
          <w:rFonts w:ascii="Times New Roman" w:hAnsi="Times New Roman" w:eastAsia="仿宋_GB2312" w:cs="Times New Roman"/>
          <w:sz w:val="32"/>
          <w:szCs w:val="32"/>
        </w:rPr>
        <w:t>牵头组织对5宗生产安全事故进行调查处理，并挂牌督办一般生产安全事故近60宗，通过严肃生产安全事故责任追究，严格生产安全事故调查报告审核，倒逼政府、部门和企业安全生产责任落实，共同促进湛江市安全生产工作。</w:t>
      </w:r>
    </w:p>
    <w:p>
      <w:pPr>
        <w:widowControl/>
        <w:jc w:val="left"/>
        <w:rPr>
          <w:rFonts w:ascii="Times New Roman" w:hAnsi="Times New Roman" w:cs="Times New Roman"/>
        </w:rPr>
      </w:pPr>
      <w:r>
        <w:rPr>
          <w:rFonts w:ascii="Times New Roman" w:hAnsi="Times New Roman" w:cs="Times New Roman"/>
        </w:rPr>
        <w:br w:type="page"/>
      </w:r>
    </w:p>
    <w:p>
      <w:pPr>
        <w:pStyle w:val="2"/>
        <w:jc w:val="center"/>
        <w:rPr>
          <w:rFonts w:hint="eastAsia" w:eastAsia="方正小标宋_GBK"/>
          <w:sz w:val="44"/>
          <w:szCs w:val="44"/>
          <w:lang w:eastAsia="zh-CN"/>
        </w:rPr>
      </w:pPr>
      <w:r>
        <w:rPr>
          <w:rFonts w:eastAsia="方正小标宋_GBK"/>
          <w:sz w:val="44"/>
          <w:szCs w:val="44"/>
        </w:rPr>
        <w:t>湛江市消防救援</w:t>
      </w:r>
      <w:r>
        <w:rPr>
          <w:rFonts w:hint="eastAsia" w:eastAsia="方正小标宋_GBK"/>
          <w:sz w:val="44"/>
          <w:szCs w:val="44"/>
          <w:lang w:eastAsia="zh-CN"/>
        </w:rPr>
        <w:t>支</w:t>
      </w:r>
      <w:r>
        <w:rPr>
          <w:rFonts w:eastAsia="方正小标宋_GBK"/>
          <w:sz w:val="44"/>
          <w:szCs w:val="44"/>
        </w:rPr>
        <w:t>队霞山区</w:t>
      </w:r>
      <w:r>
        <w:rPr>
          <w:rFonts w:hint="eastAsia" w:eastAsia="方正小标宋_GBK"/>
          <w:sz w:val="44"/>
          <w:szCs w:val="44"/>
          <w:lang w:eastAsia="zh-CN"/>
        </w:rPr>
        <w:t>大队</w:t>
      </w:r>
    </w:p>
    <w:p>
      <w:pPr>
        <w:spacing w:line="580" w:lineRule="exact"/>
        <w:jc w:val="center"/>
        <w:rPr>
          <w:rFonts w:hint="eastAsia" w:ascii="黑体" w:hAnsi="黑体" w:eastAsia="黑体" w:cs="Times New Roman"/>
          <w:sz w:val="44"/>
          <w:szCs w:val="32"/>
        </w:rPr>
      </w:pPr>
    </w:p>
    <w:p>
      <w:pPr>
        <w:spacing w:line="580" w:lineRule="exact"/>
        <w:jc w:val="center"/>
        <w:rPr>
          <w:rFonts w:ascii="黑体" w:hAnsi="黑体" w:eastAsia="黑体" w:cs="Times New Roman"/>
          <w:sz w:val="44"/>
          <w:szCs w:val="32"/>
        </w:rPr>
      </w:pPr>
      <w:r>
        <w:rPr>
          <w:rFonts w:hint="eastAsia" w:ascii="黑体" w:hAnsi="黑体" w:eastAsia="黑体" w:cs="Times New Roman"/>
          <w:sz w:val="44"/>
          <w:szCs w:val="32"/>
        </w:rPr>
        <w:t>基本情况</w:t>
      </w:r>
    </w:p>
    <w:p>
      <w:pPr>
        <w:spacing w:line="58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（一）集体性质：</w:t>
      </w:r>
      <w:r>
        <w:rPr>
          <w:rFonts w:hint="eastAsia" w:ascii="Times New Roman" w:hAnsi="Times New Roman" w:eastAsia="仿宋_GB2312" w:cs="Times New Roman"/>
          <w:sz w:val="32"/>
          <w:szCs w:val="32"/>
        </w:rPr>
        <w:t>参公单位</w:t>
      </w:r>
    </w:p>
    <w:p>
      <w:pPr>
        <w:spacing w:line="58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（二）集体人数：</w:t>
      </w:r>
      <w:r>
        <w:rPr>
          <w:rFonts w:hint="eastAsia" w:ascii="Times New Roman" w:hAnsi="Times New Roman" w:eastAsia="仿宋_GB2312" w:cs="Times New Roman"/>
          <w:sz w:val="32"/>
          <w:szCs w:val="32"/>
        </w:rPr>
        <w:t>53人</w:t>
      </w:r>
    </w:p>
    <w:p>
      <w:pPr>
        <w:spacing w:line="58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（三）曾获奖励主要情况：</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1.2017、2018、2020年大队三次被省消防救援总队评为“先进大队”；</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2.下辖新兴消防救援站团支部被评为“广东省五四红旗团支部”，获得“省级青年文明号”。</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3.消防员张钰清同志荣立一等功；共有23人次荣立三等功；1人获评广东省“抗击新型冠状肺炎先进个人”；1人荣获第九届“湛江好人”。</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黑体" w:hAnsi="黑体" w:eastAsia="黑体" w:cs="Times New Roman"/>
          <w:sz w:val="44"/>
          <w:szCs w:val="32"/>
        </w:rPr>
      </w:pPr>
      <w:r>
        <w:rPr>
          <w:rFonts w:hint="eastAsia" w:ascii="黑体" w:hAnsi="黑体" w:eastAsia="黑体" w:cs="Times New Roman"/>
          <w:sz w:val="44"/>
          <w:szCs w:val="32"/>
        </w:rPr>
        <w:t>突出事迹</w:t>
      </w:r>
    </w:p>
    <w:p>
      <w:pPr>
        <w:spacing w:line="58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霞山区消防救援大队成立于1978年，所在辖区霞山区面积117平方公里，人口42万，共有 9个城中村，2273栋出租屋，21379家“三小”场所，5家城市综合体，是湛江中心商业区和人口密集区，同时也是全国60个危险化学品安全生产重点县（市、区）之一，大型危化品生产储存企业12家，易燃易爆液体储量600万立方米，火灾防范任务是全市最艰巨最繁重的地区。大队认真贯彻落实习近平总书记关于安全生产的系列论述，通过不断强化火灾防控体系建设，夯实火灾防控基础，确保了辖区连续5年无亡人火灾事故，据统计，建国以来没有发生重大以上火灾事故，为霞山乃至湛江的经济社会和谐发展做出了应有的贡献，得到党委政府和人民群众高度肯定。</w:t>
      </w:r>
    </w:p>
    <w:p>
      <w:pPr>
        <w:spacing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一、以习近平总书记重要论述为指引，推动消防安全责任落实</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霞山消防救援大队认真贯彻落实习近平总书记关于化解和防范重大风险以及坚持人民至上、生命至上等重要论述，推动落实消防安全责任。</w:t>
      </w:r>
      <w:r>
        <w:rPr>
          <w:rFonts w:ascii="Times New Roman" w:hAnsi="Times New Roman" w:eastAsia="仿宋_GB2312" w:cs="Times New Roman"/>
          <w:b/>
          <w:color w:val="000000"/>
          <w:sz w:val="32"/>
          <w:szCs w:val="32"/>
        </w:rPr>
        <w:t>一是推动政府落实消防安全责任。</w:t>
      </w:r>
      <w:r>
        <w:rPr>
          <w:rFonts w:ascii="Times New Roman" w:hAnsi="Times New Roman" w:eastAsia="仿宋_GB2312" w:cs="Times New Roman"/>
          <w:sz w:val="32"/>
          <w:szCs w:val="32"/>
        </w:rPr>
        <w:t>近五年来，大队向区委、区政府汇报消防工作58次，召开区委扩大会议、常务会议和消防工作会议87次，研究解决消防难题32个，下发整治隐患顽疾文件102份，投入消防经费5000万元，在财政困难的情况下，仍然保持消防经费每年增长20%的幅度，购置消防车5辆，个人防护装备4000件（套）。全区划分</w:t>
      </w:r>
      <w:r>
        <w:rPr>
          <w:rFonts w:ascii="Times New Roman" w:hAnsi="Times New Roman" w:eastAsia="仿宋_GB2312" w:cs="Times New Roman"/>
          <w:color w:val="000000"/>
          <w:sz w:val="32"/>
          <w:szCs w:val="32"/>
        </w:rPr>
        <w:t>大、中、小三级消防网格663个，将消防工作纳入综治考评和安全巡查内容。近五年来，对消防工作落实不到位1人次进行警告，3人次进行诫勉谈话，25个单位和38人次进行约谈，有效推动消防责任落实。</w:t>
      </w:r>
      <w:r>
        <w:rPr>
          <w:rFonts w:ascii="Times New Roman" w:hAnsi="Times New Roman" w:eastAsia="仿宋_GB2312" w:cs="Times New Roman"/>
          <w:b/>
          <w:color w:val="000000"/>
          <w:sz w:val="32"/>
          <w:szCs w:val="32"/>
        </w:rPr>
        <w:t>二是推进部门依法监管。</w:t>
      </w:r>
      <w:r>
        <w:rPr>
          <w:rFonts w:ascii="Times New Roman" w:hAnsi="Times New Roman" w:eastAsia="仿宋_GB2312" w:cs="Times New Roman"/>
          <w:color w:val="000000"/>
          <w:sz w:val="32"/>
          <w:szCs w:val="32"/>
        </w:rPr>
        <w:t>制定印发教育、卫健、市场监管等8个行业消防管理标准并施行，高标准开展学校、医院、文博等5个行业消防管理达标创建工作。联合公安、应急、市场监管等行业部门开展联合检查2000余次，通过现场检查教学，培训部门消防专兼职工作人员5000余人次，有效提升行业部门消防监管水平，确保学校、医院、文博等重点行业单位实现火灾“零”发生。</w:t>
      </w:r>
      <w:r>
        <w:rPr>
          <w:rFonts w:ascii="Times New Roman" w:hAnsi="Times New Roman" w:eastAsia="仿宋_GB2312" w:cs="Times New Roman"/>
          <w:b/>
          <w:color w:val="000000"/>
          <w:sz w:val="32"/>
          <w:szCs w:val="32"/>
        </w:rPr>
        <w:t>三是推动社会单位落实主体责任。</w:t>
      </w:r>
      <w:r>
        <w:rPr>
          <w:rFonts w:ascii="Times New Roman" w:hAnsi="Times New Roman" w:eastAsia="仿宋_GB2312" w:cs="Times New Roman"/>
          <w:sz w:val="32"/>
          <w:szCs w:val="32"/>
        </w:rPr>
        <w:t>完善“互联网+监管”，提高监管效率，利用“粤商通”线上平台发动1万余家企业单位开展消防安全线上大承诺，推动社会单位“三自主两公开一承诺”（ 自主评估风险、自主检查安全、自主整改隐患，向社会公开消防安全责任人、管理人，承诺本场所不存在突出风险或者已落实防范措施）实体化落实。探索推行信用监管，推动发改、银行建立以消防信用积分制为基础的消防安全信用体系，建设统一的消防信用监管平台，开展消防安全信用评定，倒逼企业消防安全责任落实。</w:t>
      </w:r>
    </w:p>
    <w:p>
      <w:pPr>
        <w:spacing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二、以保一方社会经济平安发展为己任，强化消防安全隐患整治</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近五年来，大队结合辖区实际部署开展了</w:t>
      </w:r>
      <w:r>
        <w:rPr>
          <w:rFonts w:ascii="Times New Roman" w:hAnsi="Times New Roman" w:eastAsia="仿宋_GB2312" w:cs="Times New Roman"/>
          <w:sz w:val="32"/>
          <w:szCs w:val="32"/>
        </w:rPr>
        <w:t>冬春、夏季火灾防控工作、电动车、“多合一”、大型商业综合体等92项消防安全治理，有效整治一批隐患顽疾。</w:t>
      </w:r>
      <w:r>
        <w:rPr>
          <w:rFonts w:ascii="Times New Roman" w:hAnsi="Times New Roman" w:eastAsia="仿宋_GB2312" w:cs="Times New Roman"/>
          <w:b/>
          <w:sz w:val="32"/>
          <w:szCs w:val="32"/>
        </w:rPr>
        <w:t>一是重点整治电动自行车隐患顽疾。</w:t>
      </w:r>
      <w:r>
        <w:rPr>
          <w:rFonts w:ascii="Times New Roman" w:hAnsi="Times New Roman" w:eastAsia="仿宋_GB2312" w:cs="Times New Roman"/>
          <w:color w:val="000000"/>
          <w:sz w:val="32"/>
          <w:szCs w:val="32"/>
        </w:rPr>
        <w:t>全区排查自建房2000余栋，出租屋2000余栋，“三小”、“三合一”场所2万余家，小区40个，推广建设电动车棚131个，安装电动车智能充电装置2237个、简易喷淋1654套、防火门718个、火灾探测器1万余个，推广人防技防力度在全市最大，取得明显成效，近5年来，安装的技防措施已经成功扑灭了50余起小场所火灾，经验做法得到市里肯定并召开现场会推广。</w:t>
      </w:r>
      <w:r>
        <w:rPr>
          <w:rFonts w:ascii="Times New Roman" w:hAnsi="Times New Roman" w:eastAsia="仿宋_GB2312" w:cs="Times New Roman"/>
          <w:b/>
          <w:sz w:val="32"/>
          <w:szCs w:val="32"/>
        </w:rPr>
        <w:t>二是重点整治石化企业消防安全隐患顽疾。</w:t>
      </w:r>
      <w:r>
        <w:rPr>
          <w:rFonts w:ascii="Times New Roman" w:hAnsi="Times New Roman" w:eastAsia="仿宋_GB2312" w:cs="Times New Roman"/>
          <w:color w:val="000000"/>
          <w:sz w:val="32"/>
          <w:szCs w:val="32"/>
        </w:rPr>
        <w:t>联合应急部门开展排查整治（共12家大型石化企业）并建立“两个清单”，开展实地调研，指导石化企业和化工园区按照队站建设标准建强“两队两站”。完善修订应急预案24份，开展演练15次。</w:t>
      </w:r>
      <w:r>
        <w:rPr>
          <w:rFonts w:ascii="Times New Roman" w:hAnsi="Times New Roman" w:eastAsia="仿宋_GB2312" w:cs="Times New Roman"/>
          <w:b/>
          <w:sz w:val="32"/>
          <w:szCs w:val="32"/>
        </w:rPr>
        <w:t>三是重点整治城市综合体消防安全隐患顽疾。</w:t>
      </w:r>
      <w:r>
        <w:rPr>
          <w:rFonts w:ascii="Times New Roman" w:hAnsi="Times New Roman" w:eastAsia="仿宋_GB2312" w:cs="Times New Roman"/>
          <w:color w:val="000000"/>
          <w:sz w:val="32"/>
          <w:szCs w:val="32"/>
        </w:rPr>
        <w:t>在全市率先提请政府拨付35万元聘请第三方机构对全区5家1万平方米以上的综合体进行了检查和评估，建立“两个清单”并督促单位整改隐患。近五年来，</w:t>
      </w:r>
      <w:r>
        <w:rPr>
          <w:rFonts w:ascii="Times New Roman" w:hAnsi="Times New Roman" w:eastAsia="仿宋_GB2312" w:cs="Times New Roman"/>
          <w:sz w:val="32"/>
          <w:szCs w:val="32"/>
        </w:rPr>
        <w:t>全区共检查单位1万余家，发现和督查整改隐患5054处，下发责令改正通知书1446份，临时查封70家，三停58家，罚款135.36万元，拘留23人。</w:t>
      </w:r>
      <w:r>
        <w:rPr>
          <w:rFonts w:ascii="Times New Roman" w:hAnsi="Times New Roman" w:eastAsia="仿宋_GB2312" w:cs="Times New Roman"/>
          <w:color w:val="000000"/>
          <w:sz w:val="32"/>
          <w:szCs w:val="32"/>
        </w:rPr>
        <w:t>提请省市区三级政府</w:t>
      </w:r>
      <w:r>
        <w:rPr>
          <w:rFonts w:ascii="Times New Roman" w:hAnsi="Times New Roman" w:eastAsia="仿宋_GB2312" w:cs="Times New Roman"/>
          <w:sz w:val="32"/>
          <w:szCs w:val="32"/>
        </w:rPr>
        <w:t>挂牌整治火灾隐患重点地区5个；重大火灾隐患单位15家，有效整治消防隐患顽疾，稳定辖区火灾形势。</w:t>
      </w:r>
    </w:p>
    <w:p>
      <w:pPr>
        <w:spacing w:line="58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三、以提升群众消防安全意识为目标，强化消防宣传教育</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坚持社会共治，完善公民安全教育体系，筑牢防范消防安全风险的人民防线。</w:t>
      </w:r>
      <w:r>
        <w:rPr>
          <w:rFonts w:ascii="Times New Roman" w:hAnsi="Times New Roman" w:eastAsia="仿宋_GB2312" w:cs="Times New Roman"/>
          <w:b/>
          <w:sz w:val="32"/>
          <w:szCs w:val="32"/>
        </w:rPr>
        <w:t>一是建设消防宣传教育阵地。</w:t>
      </w:r>
      <w:r>
        <w:rPr>
          <w:rFonts w:ascii="Times New Roman" w:hAnsi="Times New Roman" w:eastAsia="仿宋_GB2312" w:cs="Times New Roman"/>
          <w:sz w:val="32"/>
          <w:szCs w:val="32"/>
        </w:rPr>
        <w:t>在区级主流媒体开设消防宣传专栏，定期召开宣传工作策划会、新闻通气会、媒体吹风会；在微博、微信、抖音、快手、今日头条、央视频道和省市级媒体客户端等新媒体平台构建整体联动、集体发声的消防政务新媒体矩阵。建立消防宣传主题公园1个、示范街1条、消防科普教育基地1个。</w:t>
      </w:r>
      <w:r>
        <w:rPr>
          <w:rFonts w:ascii="Times New Roman" w:hAnsi="Times New Roman" w:eastAsia="仿宋_GB2312" w:cs="Times New Roman"/>
          <w:b/>
          <w:sz w:val="32"/>
          <w:szCs w:val="32"/>
        </w:rPr>
        <w:t>二是拓宽消防宣传渠道。</w:t>
      </w:r>
      <w:r>
        <w:rPr>
          <w:rFonts w:ascii="Times New Roman" w:hAnsi="Times New Roman" w:eastAsia="仿宋_GB2312" w:cs="Times New Roman"/>
          <w:sz w:val="32"/>
          <w:szCs w:val="32"/>
        </w:rPr>
        <w:t>通过购买服务等方式开展消防宣传教育培训，建立全民消防安全培训积分档案。推动各类媒体和社会力量提供消防公益宣传和消防安全志愿服务。将消防设施操作人员培训和继续教育纳入“安全技能提升工程”。</w:t>
      </w:r>
      <w:r>
        <w:rPr>
          <w:rFonts w:ascii="Times New Roman" w:hAnsi="Times New Roman" w:eastAsia="仿宋_GB2312" w:cs="Times New Roman"/>
          <w:b/>
          <w:sz w:val="32"/>
          <w:szCs w:val="32"/>
        </w:rPr>
        <w:t>三是构建全民消防新格局。</w:t>
      </w:r>
      <w:r>
        <w:rPr>
          <w:rFonts w:ascii="Times New Roman" w:hAnsi="Times New Roman" w:eastAsia="仿宋_GB2312" w:cs="Times New Roman"/>
          <w:sz w:val="32"/>
          <w:szCs w:val="32"/>
        </w:rPr>
        <w:t>畅通“96119”、来信来访等火灾隐患举报投诉渠道，完善查处、奖励机制，近五年共处理群众投诉举报消防违法行为700余起，曝光消防隐患单位500余家。</w:t>
      </w:r>
    </w:p>
    <w:p>
      <w:pPr>
        <w:pStyle w:val="11"/>
        <w:numPr>
          <w:ilvl w:val="0"/>
          <w:numId w:val="1"/>
        </w:numPr>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以保护人民生命财产为目标，强化抢险救援能力提升</w:t>
      </w:r>
    </w:p>
    <w:p>
      <w:pPr>
        <w:pStyle w:val="11"/>
        <w:numPr>
          <w:numId w:val="0"/>
        </w:num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一是组建专业队。</w:t>
      </w:r>
      <w:r>
        <w:rPr>
          <w:rFonts w:ascii="Times New Roman" w:hAnsi="Times New Roman" w:eastAsia="仿宋_GB2312" w:cs="Times New Roman"/>
          <w:color w:val="000000"/>
          <w:sz w:val="32"/>
          <w:szCs w:val="32"/>
        </w:rPr>
        <w:t>根据辖区实际组建了危险化学品、高层建筑、商业综合体、台风洪涝等4个专业队和5个攻坚组，并组织开展实战训练。</w:t>
      </w:r>
      <w:r>
        <w:rPr>
          <w:rFonts w:ascii="Times New Roman" w:hAnsi="Times New Roman" w:eastAsia="仿宋_GB2312" w:cs="Times New Roman"/>
          <w:b/>
          <w:color w:val="000000"/>
          <w:sz w:val="32"/>
          <w:szCs w:val="32"/>
        </w:rPr>
        <w:t>二是完善应急机制。</w:t>
      </w:r>
      <w:r>
        <w:rPr>
          <w:rFonts w:ascii="Times New Roman" w:hAnsi="Times New Roman" w:eastAsia="仿宋_GB2312" w:cs="Times New Roman"/>
          <w:color w:val="000000"/>
          <w:sz w:val="32"/>
          <w:szCs w:val="32"/>
        </w:rPr>
        <w:t>大队在区委区政府领导下，与应急、卫健、公安、气象等部门建立了定期研判、信息共享、灾害联动的应急响应机制。</w:t>
      </w:r>
      <w:r>
        <w:rPr>
          <w:rFonts w:ascii="Times New Roman" w:hAnsi="Times New Roman" w:eastAsia="仿宋_GB2312" w:cs="Times New Roman"/>
          <w:b/>
          <w:color w:val="000000"/>
          <w:sz w:val="32"/>
          <w:szCs w:val="32"/>
        </w:rPr>
        <w:t>三是开展实战演练。</w:t>
      </w:r>
      <w:r>
        <w:rPr>
          <w:rFonts w:ascii="Times New Roman" w:hAnsi="Times New Roman" w:eastAsia="仿宋_GB2312" w:cs="Times New Roman"/>
          <w:color w:val="000000"/>
          <w:sz w:val="32"/>
          <w:szCs w:val="32"/>
        </w:rPr>
        <w:t>强化辖区水源、道路熟悉工作，近年来，制定修订预案157份。强化与部门联动，与交警、卫健、应急等部门开展实战演练207次，成功处置了2015.10.04富多煤气泄露事故（省长命名为“一号险情”，储存970吨的液化石油气发生泄露，一旦发生爆炸，大半个霞山将夷为平地）、2018.9.18边山村居民楼电动车火灾（营救被困群众30余人，疏散70余人）等抢险救灾任务</w:t>
      </w:r>
      <w:r>
        <w:rPr>
          <w:rFonts w:ascii="Times New Roman" w:hAnsi="Times New Roman" w:eastAsia="仿宋_GB2312" w:cs="Times New Roman"/>
          <w:sz w:val="32"/>
          <w:szCs w:val="32"/>
        </w:rPr>
        <w:t>2837起，出动车辆5143辆次，出动力量28657人次，抢救被困人员220人</w:t>
      </w:r>
      <w:r>
        <w:rPr>
          <w:rFonts w:ascii="Times New Roman" w:hAnsi="Times New Roman" w:eastAsia="仿宋_GB2312" w:cs="Times New Roman"/>
          <w:color w:val="000000"/>
          <w:sz w:val="32"/>
          <w:szCs w:val="32"/>
        </w:rPr>
        <w:t>，抢救财产价值1亿余元，用实际行动践行习近平总书记授旗训词提出的“对党忠诚、纪律严明、赴汤蹈火、竭诚为民”要求。</w:t>
      </w:r>
      <w:bookmarkStart w:id="0" w:name="_GoBack"/>
      <w:bookmarkEnd w:id="0"/>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宝钢湛江钢铁有限公司安全保卫部</w:t>
      </w:r>
    </w:p>
    <w:p>
      <w:pPr>
        <w:spacing w:line="580" w:lineRule="exact"/>
        <w:jc w:val="center"/>
        <w:rPr>
          <w:rFonts w:hint="eastAsia" w:ascii="黑体" w:hAnsi="黑体" w:eastAsia="黑体" w:cs="Times New Roman"/>
          <w:sz w:val="32"/>
          <w:szCs w:val="32"/>
        </w:rPr>
      </w:pPr>
    </w:p>
    <w:p>
      <w:pPr>
        <w:spacing w:line="580" w:lineRule="exact"/>
        <w:jc w:val="center"/>
        <w:rPr>
          <w:rFonts w:ascii="黑体" w:hAnsi="黑体" w:eastAsia="黑体" w:cs="Times New Roman"/>
          <w:sz w:val="44"/>
          <w:szCs w:val="32"/>
        </w:rPr>
      </w:pPr>
      <w:r>
        <w:rPr>
          <w:rFonts w:hint="eastAsia" w:ascii="黑体" w:hAnsi="黑体" w:eastAsia="黑体" w:cs="Times New Roman"/>
          <w:sz w:val="44"/>
          <w:szCs w:val="32"/>
        </w:rPr>
        <w:t>基本情况</w:t>
      </w:r>
    </w:p>
    <w:p>
      <w:pPr>
        <w:spacing w:line="58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（一）集体性质：</w:t>
      </w:r>
      <w:r>
        <w:rPr>
          <w:rFonts w:hint="eastAsia" w:ascii="Times New Roman" w:hAnsi="Times New Roman" w:eastAsia="仿宋_GB2312" w:cs="Times New Roman"/>
          <w:sz w:val="32"/>
          <w:szCs w:val="32"/>
        </w:rPr>
        <w:t>国有企业</w:t>
      </w:r>
    </w:p>
    <w:p>
      <w:pPr>
        <w:spacing w:line="58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（二）集体人数：</w:t>
      </w:r>
      <w:r>
        <w:rPr>
          <w:rFonts w:hint="eastAsia" w:ascii="Times New Roman" w:hAnsi="Times New Roman" w:eastAsia="仿宋_GB2312" w:cs="Times New Roman"/>
          <w:sz w:val="32"/>
          <w:szCs w:val="32"/>
        </w:rPr>
        <w:t>19人</w:t>
      </w:r>
    </w:p>
    <w:p>
      <w:pPr>
        <w:spacing w:line="58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（三）曾获奖励主要情况：</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1.湛江经济技术开发区2014年度企事业安全生产工作先进单位</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2.湛江经济技术开发区2016年度企事业安全生产工作先进单位</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3.2019年度湛江市热心消防公益事业先进集体</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黑体" w:hAnsi="黑体" w:eastAsia="黑体" w:cs="Times New Roman"/>
          <w:sz w:val="44"/>
          <w:szCs w:val="32"/>
        </w:rPr>
      </w:pPr>
      <w:r>
        <w:rPr>
          <w:rFonts w:hint="eastAsia" w:ascii="黑体" w:hAnsi="黑体" w:eastAsia="黑体" w:cs="Times New Roman"/>
          <w:sz w:val="44"/>
          <w:szCs w:val="32"/>
        </w:rPr>
        <w:t>突出事迹</w:t>
      </w:r>
    </w:p>
    <w:p>
      <w:pPr>
        <w:rPr>
          <w:rFonts w:ascii="Times New Roman" w:hAnsi="Times New Roman" w:cs="Times New Roman"/>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湛江钢铁安全保卫部始终以“高标准、严要求、常态化”为原则，以“强弱项、补短板、提能力、求实效”为指引，以“我不违章，我的区域不违章”为目标，深入贯彻习近平总书记关于安全生产工作的重要论述，强势推进一线三排、四令三制工作，确保安全管理的各项工作有效落地。通过创新安全管理工作思路，优化安全管理流程，强化安全生产责任落实，完善安全风险分级管控与隐患排查治理双重预防机制，夯实危险源、隐患排查等安全基础管理工作，不断提升安全管理体系能力。湛江钢铁近3年以来，安全管理总体受控，未发生生产安全事故。主要事迹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ascii="Times New Roman" w:hAnsi="Times New Roman" w:eastAsia="黑体" w:cs="Times New Roman"/>
          <w:bCs/>
          <w:sz w:val="32"/>
          <w:szCs w:val="32"/>
        </w:rPr>
        <w:t>注重安全管理体系能力提升，实现安全生产标准化评审与职业健康安全管理体系审核双达标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湛江钢铁自投产之初，在宝钢股份的支撑下，建立健全安全管理体系。2017年通过OHS18000职业健康安全管理体系评审，并于2018年通过ISO45001职业健康安全管理体系转版认证，至2018年湛江钢铁实现了安全生产标准化与职业健康安全管理体系双达标，2020年通过职业健康安全管理体系换证审核，2021年将开展安全生产标准化复评工作，持续推进安全管理体系完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二、从源头抓起，深入开展安全三同时工作，确保合法合规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安全保卫部严格按照项目建设投运时间节点推进安全、职业卫生预评价、特种设备报审报验、消防报审报验、安全、职业卫生验收评价工作，组织开展投运前安全诊断，对诊断存在问题及时落实整改，确保设备本质化安全、项目合法合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bCs/>
          <w:sz w:val="32"/>
          <w:szCs w:val="32"/>
        </w:rPr>
        <w:t>安全保卫部组织收集、辨识新颁布或修订发布的安全生产法律法规和相关安全技术标准并组织宣贯学习，完善公司制度；推进各单位动态梳理各岗位上岗资质，严格落实三级安全教育，</w:t>
      </w:r>
      <w:r>
        <w:rPr>
          <w:rFonts w:ascii="Times New Roman" w:hAnsi="Times New Roman" w:eastAsia="仿宋_GB2312" w:cs="Times New Roman"/>
          <w:sz w:val="32"/>
          <w:szCs w:val="32"/>
        </w:rPr>
        <w:t>确保合法合规。</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三、完善安全风险分级管控与隐患排查治理双重机制建设，持续推进一线三排工作，降低现场安全风险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结合广东省安全风险管控要求，作为广东省安全预防控制体系试点企业，安全保卫部对照充分利用岗位安全风险辨识（即安全行为观察法）的方法，深入开展危险源辨识并完善安全管控措施，进一步验证其有效性和全面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结合一线三排工作，安全保卫部组织专项评审、重点检查、综合性检查、节前检查、日常检查等，督促全员开展隐患排查，进行科学排序，及时排除。同时，每月对隐患排查治理情况进行分析、评选，促进各单位及时发现隐患并整改闭环。</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四、强化安全生产责任落实，推动管理者安全履职，逐级分解并落实安全生产责任。</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1.安全保卫部制定并下发管理者安全履职评价标准，推进各单位各级管理者安全履职活动并组织评价，各单位根据评价意见不断完善管理者安全履职工作。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2.严格落实“管生产必须管安全、管业务必须管安全”的要求，安全保卫部推进建设技改、检修安全、能介安全、交通安全、采购保障等专业职能部门在专业管理上的优势得到充分发挥。</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五、充分利用现代先进科技手段，优化安全管理流程，丰富安全检查模式，逐步实现智慧安保。</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1.建立“远程安全行为观察摄像系统”、建设工地及检修高危项目移动5G安全检查系统，购置无人机作为安全检查的重要工具，</w:t>
      </w:r>
      <w:r>
        <w:rPr>
          <w:rFonts w:ascii="Times New Roman" w:hAnsi="Times New Roman" w:eastAsia="仿宋_GB2312" w:cs="Times New Roman"/>
          <w:bCs/>
          <w:sz w:val="32"/>
          <w:szCs w:val="32"/>
        </w:rPr>
        <w:t>强化现场监督检查</w:t>
      </w:r>
      <w:r>
        <w:rPr>
          <w:rFonts w:ascii="Times New Roman" w:hAnsi="Times New Roman" w:eastAsia="仿宋_GB2312" w:cs="Times New Roman"/>
          <w:sz w:val="32"/>
          <w:szCs w:val="32"/>
        </w:rPr>
        <w:t>力度</w:t>
      </w:r>
      <w:r>
        <w:rPr>
          <w:rFonts w:ascii="Times New Roman" w:hAnsi="Times New Roman" w:eastAsia="仿宋_GB2312" w:cs="Times New Roman"/>
          <w:bCs/>
          <w:sz w:val="32"/>
          <w:szCs w:val="32"/>
        </w:rPr>
        <w:t>。</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2.在满足合法合规的前提下，安全保卫部以“简单、高效”为原则，完善智慧安全管理信息系统、建立湛江钢铁智慧门禁，促进安全管理效率提升。</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结合冶金企业的特点，公司推进无人化行车、铁路无人化、智能捞锌渣等智慧制造项目，降低人机结合风险；通过热面成像感温监测技术运用，实现对皮带机、煤堆温度的连续监测和煤堆温度值趋势分析，该项目共获得3项发明专利，后续将进一步推广使用。</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w:t>
      </w:r>
      <w:r>
        <w:rPr>
          <w:rFonts w:ascii="Times New Roman" w:hAnsi="Times New Roman" w:eastAsia="仿宋_GB2312" w:cs="Times New Roman"/>
          <w:sz w:val="32"/>
          <w:szCs w:val="32"/>
        </w:rPr>
        <w:t>与湛江市气象局建立了以《风雨雷》预测软件为基础的定点精细气象预报服务平台，减少了灾害性天气对湛江钢铁安全生产、建设的影响。</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六、分层分类开展安全教育培训，打造“安全意识强、安全能力强、管理水平高”的安全型员工队伍。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1.</w:t>
      </w:r>
      <w:r>
        <w:rPr>
          <w:rFonts w:ascii="Times New Roman" w:hAnsi="Times New Roman" w:eastAsia="仿宋_GB2312" w:cs="Times New Roman"/>
          <w:sz w:val="32"/>
          <w:szCs w:val="32"/>
        </w:rPr>
        <w:t>多种方式深入学习宣传习近平总书记关于安全生产重要论述，推进学习教育全覆盖。全面推进管理者开展一线员工岗位安全培训，强化员工安全意识和安全技能提升。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2.创建“安全湛钢”微信公众号，每日发布《安全日历》，督促各单位进一步重温“历史上的今天”事故案例，同时通过安全小知识的学习，每周组织周考试，进一步提升全员的安全意识和技能。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3.公司建立了安全教育中心，安全保卫部组织易违章、高危项目监护人、两新人员等参加安全体感培训，让员工真实体验事故的后果，对安全产生敬畏之心。</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七、强化协力安全管理，严格按照同标准、同体系、同要求、同对待的原则落实协力安全管控。</w:t>
      </w:r>
    </w:p>
    <w:p>
      <w:pPr>
        <w:tabs>
          <w:tab w:val="left" w:pos="0"/>
        </w:tabs>
        <w:spacing w:line="56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1.引入协力单位安全准入“试用期”机制，对于不满足试用期要求的单位不予办理准入；开展协力人员安全准入考试（闭卷），考试合格作为人员进厂的前提条件。</w:t>
      </w:r>
    </w:p>
    <w:p>
      <w:pPr>
        <w:tabs>
          <w:tab w:val="left" w:pos="0"/>
        </w:tabs>
        <w:spacing w:line="560"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2.开展“协力视角扫雷”活动，结合公司智慧制造战略，探索研究、推进先进制造技术在协力3D岗位上的实践运用，推进协力业务相关高效工器具、专用工装工法、智能化等进行改善。</w:t>
      </w:r>
    </w:p>
    <w:p>
      <w:pPr>
        <w:tabs>
          <w:tab w:val="left" w:pos="0"/>
        </w:tabs>
        <w:spacing w:line="560" w:lineRule="exact"/>
        <w:ind w:firstLine="640" w:firstLineChars="200"/>
        <w:outlineLvl w:val="1"/>
        <w:rPr>
          <w:rFonts w:ascii="Times New Roman" w:hAnsi="Times New Roman" w:eastAsia="仿宋_GB2312" w:cs="Times New Roman"/>
          <w:b/>
          <w:bCs/>
          <w:sz w:val="32"/>
          <w:szCs w:val="32"/>
        </w:rPr>
      </w:pPr>
      <w:r>
        <w:rPr>
          <w:rFonts w:ascii="Times New Roman" w:hAnsi="Times New Roman" w:eastAsia="仿宋_GB2312" w:cs="Times New Roman"/>
          <w:sz w:val="32"/>
          <w:szCs w:val="32"/>
        </w:rPr>
        <w:t>3.制定协力安全管理推进方案，对各主体协力单位开展安全评价，促进协力单位安全管理体系能力提升；对协力单位进行“安全送教上门”开展安全授课，逐步提升协力人员安全意识和技能。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八、深入推进反违章工作，逐步实现“我不违章，我的区域不违章”。</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1.公司各单位、各级党组织、工会及团委积极行动，通过开展违章大数据分析、安全“1000”班组建设、青安岗成果发布、安全谈话等多形式开展反违章活动，深入营造“反违章”氛围。</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2.各单位全面梳理区域内习惯性违章及高风险人群，落实重点教育、重点盯防、家访等针对性管控措施。对严重违章的相关责任人严格落实安全约谈教育并纳入相应考核评价。</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3.安全保卫部每月对典型违章及考核情况通过《安全日历》、“反违章”工作简报等形式进行全公司曝光，做到“见人、见事、见处罚”</w:t>
      </w:r>
      <w:r>
        <w:rPr>
          <w:rFonts w:ascii="Times New Roman" w:hAnsi="Times New Roman" w:eastAsia="仿宋_GB2312" w:cs="Times New Roman"/>
          <w:bCs/>
          <w:sz w:val="32"/>
          <w:szCs w:val="32"/>
        </w:rPr>
        <w:t>，促进全员由要我安全向我要安全、我会安全转变</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九、强化高风险作业安全管控，提升现场安全风险防范能力。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1.安全保卫部每年组织煤气安全专项检查，针对发现的问题严格落实整改。同时，针对煤气停复役，煤气设施投运前开展安全条件确认及检查，确保安全后才能复役或投运，确保煤气安全管理受控。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2.结合法律法规要求及钢铁企业执法检查的要求，安全保卫部深入开展高温液态熔融金属隐患排查，加大力度推进高温液态熔融金属本质化安全，进一步提升高温液态熔融金属安全风险管控能力。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3.安全保卫部组织推进有限空间系统隔离措施的准确性、有效性，以及有限空间作业准许进入条件在EQMS系统的固化，促进各单位严格执行有限空间作业工作许可制。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湛江钢铁安全保卫部将在广东省应急管理厅、湛江市应急管理局、湛江经济技术开发区应急管理局的指导与支撑下，不断完善安全管理体系，持续强化双重预防机制建设，夯实安全基础管理，推进安全管理工作持续向好，确保一方平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732712"/>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72DB0"/>
    <w:multiLevelType w:val="singleLevel"/>
    <w:tmpl w:val="AA772D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1D12"/>
    <w:rsid w:val="000D1DC2"/>
    <w:rsid w:val="000D498A"/>
    <w:rsid w:val="00614525"/>
    <w:rsid w:val="006555C4"/>
    <w:rsid w:val="006F1FBA"/>
    <w:rsid w:val="00727B93"/>
    <w:rsid w:val="00795DDA"/>
    <w:rsid w:val="008220DF"/>
    <w:rsid w:val="00A51D12"/>
    <w:rsid w:val="00AC2127"/>
    <w:rsid w:val="00AD549B"/>
    <w:rsid w:val="00C21DCB"/>
    <w:rsid w:val="00E45D3C"/>
    <w:rsid w:val="0F4D0788"/>
    <w:rsid w:val="2DC75EA7"/>
    <w:rsid w:val="4D41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rFonts w:ascii="Times New Roman" w:hAnsi="Times New Roman" w:eastAsia="仿宋_GB2312" w:cs="Times New Roman"/>
      <w:sz w:val="30"/>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rPr>
      <w:rFonts w:ascii="Calibri" w:hAnsi="Calibri" w:eastAsia="宋体" w:cs="黑体"/>
      <w:szCs w:val="24"/>
    </w:rPr>
  </w:style>
  <w:style w:type="character" w:customStyle="1" w:styleId="10">
    <w:name w:val="正文文本 Char"/>
    <w:basedOn w:val="6"/>
    <w:link w:val="2"/>
    <w:qFormat/>
    <w:uiPriority w:val="0"/>
    <w:rPr>
      <w:rFonts w:ascii="Times New Roman" w:hAnsi="Times New Roman" w:eastAsia="仿宋_GB2312" w:cs="Times New Roman"/>
      <w:sz w:val="30"/>
      <w:szCs w:val="24"/>
    </w:rPr>
  </w:style>
  <w:style w:type="paragraph" w:customStyle="1" w:styleId="11">
    <w:name w:val="Table Paragraph"/>
    <w:basedOn w:val="1"/>
    <w:qFormat/>
    <w:uiPriority w:val="1"/>
    <w:pPr>
      <w:autoSpaceDE w:val="0"/>
      <w:autoSpaceDN w:val="0"/>
      <w:jc w:val="left"/>
    </w:pPr>
    <w:rPr>
      <w:rFonts w:ascii="仿宋" w:hAnsi="仿宋" w:eastAsia="仿宋" w:cs="仿宋"/>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187CD-B0BB-4B7B-8FEB-92D4E298D8E4}">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17</Pages>
  <Words>1233</Words>
  <Characters>7034</Characters>
  <Lines>58</Lines>
  <Paragraphs>16</Paragraphs>
  <TotalTime>1</TotalTime>
  <ScaleCrop>false</ScaleCrop>
  <LinksUpToDate>false</LinksUpToDate>
  <CharactersWithSpaces>8251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2021-03-05T08:37:00Z</dcterms:created>
  <dc:creator>梁春燕</dc:creator>
  <cp:lastModifiedBy>庞文婉</cp:lastModifiedBy>
  <dcterms:modified xsi:type="dcterms:W3CDTF">2021-03-07T01:13:13Z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