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0"/>
        <w:rPr>
          <w:rFonts w:hint="default" w:ascii="Times New Roman" w:hAnsi="Times New Roman" w:eastAsia="仿宋_GB2312" w:cs="Times New Roman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highlight w:val="none"/>
          <w:lang w:val="en-US" w:eastAsia="zh-CN"/>
        </w:rPr>
        <w:t>湛江市</w:t>
      </w:r>
      <w:r>
        <w:rPr>
          <w:rFonts w:hint="eastAsia" w:ascii="Times New Roman" w:hAnsi="Times New Roman" w:eastAsia="仿宋_GB2312" w:cs="Times New Roman"/>
          <w:b/>
          <w:bCs/>
          <w:sz w:val="36"/>
          <w:szCs w:val="36"/>
          <w:highlight w:val="none"/>
          <w:lang w:val="en-US" w:eastAsia="zh-CN"/>
        </w:rPr>
        <w:t>坡头区</w:t>
      </w:r>
      <w:r>
        <w:rPr>
          <w:rFonts w:hint="default" w:ascii="Times New Roman" w:hAnsi="Times New Roman" w:eastAsia="仿宋_GB2312" w:cs="Times New Roman"/>
          <w:b/>
          <w:bCs/>
          <w:sz w:val="36"/>
          <w:szCs w:val="36"/>
          <w:highlight w:val="none"/>
        </w:rPr>
        <w:t>土壤污染治理与修复成效评估报告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一、基本情况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按照《土壤污染防治行动计划》（国发〔2016〕31号）、《土壤污染防治行动计划实施情况评估考核规定（试行）》（环办土壤〔2018〕41号）以及《土壤污染治理与修复成效技术评估指南（试行）》（环办土壤〔2017〕1953号）文件要求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湛江市生态环境局委托生态环境部华南环境科学研究所，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采取文件查阅、资料收集、座谈调研等方式，对湛江市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坡头区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土壤污染防治目标任务完成情况、政策制度建设、建设用地土壤环境管理、农用地土壤环境管理等工作进行评估。</w:t>
      </w:r>
    </w:p>
    <w:p>
      <w:pPr>
        <w:ind w:firstLine="643" w:firstLineChars="200"/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</w:rPr>
        <w:t>二、评估结论和意见建议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（一）评估结论</w:t>
      </w:r>
    </w:p>
    <w:p>
      <w:pPr>
        <w:tabs>
          <w:tab w:val="left" w:pos="-454"/>
        </w:tabs>
        <w:adjustRightInd w:val="0"/>
        <w:snapToGrid w:val="0"/>
        <w:spacing w:line="360" w:lineRule="auto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湛江市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坡头区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在2017-2020年土壤污染防治工作中基本贯彻落实了省、市土壤污染防治工作方案的各项任务，制定了年度工作方案，细化具体工作目标和任务，压实责任，扎实推进土壤污染防治工作。按照国家、省与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湛江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市统一要求，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坡头区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完成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了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重点行业企业用地土壤污染状况详查工作，根据初步采样调查结果，结合基础信息调查、风险筛查，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坡头区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17个在产和关闭搬迁企业地块中（填埋场不进行风险分级），共有高风险地块5个、中风险地块11个、低风险地块1个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初步掌握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坡头区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土壤污染状况；完成耕地土壤环境质量类别划分工作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；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坡头区无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中轻度污染耕地与重度污染耕地安全利用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任务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；有序推进土壤污染状况调查和污染地块的治理与修复，督促土地使用权人完成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</w:t>
      </w:r>
      <w:r>
        <w:rPr>
          <w:rFonts w:hint="eastAsia" w:eastAsia="仿宋_GB2312" w:cs="Times New Roman"/>
          <w:sz w:val="32"/>
          <w:szCs w:val="32"/>
          <w:highlight w:val="none"/>
          <w:lang w:eastAsia="zh-CN"/>
        </w:rPr>
        <w:t>个疑似污染地块土壤污染状况调查，未出现污染地块被开发利用的情况，污染地块安全利用率达100%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；持续更新土壤污染重点监管单位名录，组织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1家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土壤污染重点监管单位完成土壤环境质量自行监测、土壤污染隐患排查和地下储罐信息备案，积极落实将土壤污染防治义务纳入排污许可证管理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；完成非正规垃圾堆放点排查整治3处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。截至目前，</w:t>
      </w:r>
      <w:r>
        <w:rPr>
          <w:rFonts w:hint="eastAsia" w:eastAsia="仿宋_GB2312" w:cs="Times New Roman"/>
          <w:sz w:val="32"/>
          <w:szCs w:val="32"/>
          <w:highlight w:val="none"/>
          <w:lang w:val="en-US" w:eastAsia="zh-CN"/>
        </w:rPr>
        <w:t>坡头区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没有发生因土壤污染引发的食用农产品超标事件，无污染地块再开发利用不当造成的不良社会影响，切实保障了农产品质量和人居环境安全。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（二）工作建议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1.加强各部门的沟通协作，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进一步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强化联动机制。建议市级相关部门加强上下级之间的联动，明确各部门职责分工，生态环境、自然资源、住房城乡建设、农业农村等主管部门成立建设用地开发利用土壤环境管理工作小组，建立健全建设用地管理联席会议制度，对各部门土壤污染防治相关工作进行梳理和总结，研究协调污染地块再开发利用过程监管中的重大问题，加强工作统筹协调，协同做好污染地块管理相关工作。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.强化建设用地土壤环境管理。建议定期开展疑似污染地块排查，充分发挥环境大数据辅助监管作用，对注销、撤销排污许可证的企业，及时纳入监管视野，核实是否应该依法开展土壤污染状况调查，完善疑似地块名单的建立，加强疑似污染地块和污染地块相关活动的监督管理。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3.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总结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农用地土壤环境管理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经验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。建议依托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一系列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试点项目，认真做好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关键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技术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的凝练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总结，包括经验和教训，为比选形成可复制可推广的使用技术和管理经验奠定基础。</w:t>
      </w:r>
    </w:p>
    <w:p>
      <w:pPr>
        <w:tabs>
          <w:tab w:val="left" w:pos="2639"/>
        </w:tabs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</w:pP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加强土壤污染防治能力建设。建议进一步加强土壤环境管理人员配备及培训，提高土壤环境管理水平；持续开展以土壤污染防治为主题的宣传活动，普及土壤环境知识，加强法律法规宣传解读，提升社会各界对土壤污染防治工作的认识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72085" cy="13144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085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0.35pt;width:13.5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SV0OXPAAAA&#10;AwEAAA8AAAAAAAAAAQAgAAAAIgAAAGRycy9kb3ducmV2LnhtbFBLAQIUABQAAAAIAIdO4kABxmM2&#10;7QEAALQDAAAOAAAAAAAAAAEAIAAAAB4BAABkcnMvZTJvRG9jLnhtbFBLBQYAAAAABgAGAFkBAAB9&#10;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  <w:lang w:val="en-US" w:eastAsia="zh-CN"/>
                      </w:rPr>
                      <w:t>3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F9F"/>
    <w:rsid w:val="00164B82"/>
    <w:rsid w:val="003008EF"/>
    <w:rsid w:val="004461BF"/>
    <w:rsid w:val="004D210E"/>
    <w:rsid w:val="006A6139"/>
    <w:rsid w:val="006E5F9F"/>
    <w:rsid w:val="009D7DC6"/>
    <w:rsid w:val="00C44433"/>
    <w:rsid w:val="00D33585"/>
    <w:rsid w:val="00E1179F"/>
    <w:rsid w:val="00E6220A"/>
    <w:rsid w:val="02F6081F"/>
    <w:rsid w:val="06C46E30"/>
    <w:rsid w:val="0AC521E0"/>
    <w:rsid w:val="0B904D20"/>
    <w:rsid w:val="0D8A167D"/>
    <w:rsid w:val="152B34A4"/>
    <w:rsid w:val="167F281B"/>
    <w:rsid w:val="19F63E5C"/>
    <w:rsid w:val="1E4D2C67"/>
    <w:rsid w:val="206310B1"/>
    <w:rsid w:val="2544109B"/>
    <w:rsid w:val="25FF4951"/>
    <w:rsid w:val="28D66BED"/>
    <w:rsid w:val="2A843233"/>
    <w:rsid w:val="2C5F0446"/>
    <w:rsid w:val="317A7D14"/>
    <w:rsid w:val="3B0D2426"/>
    <w:rsid w:val="4A3B46DE"/>
    <w:rsid w:val="4B751839"/>
    <w:rsid w:val="4C1D3F7C"/>
    <w:rsid w:val="4E3674EA"/>
    <w:rsid w:val="559F5D51"/>
    <w:rsid w:val="55A83AE6"/>
    <w:rsid w:val="5F104D65"/>
    <w:rsid w:val="61D96025"/>
    <w:rsid w:val="649E1B6E"/>
    <w:rsid w:val="6567030F"/>
    <w:rsid w:val="6AB1657F"/>
    <w:rsid w:val="6C2672AB"/>
    <w:rsid w:val="6C993DDC"/>
    <w:rsid w:val="6CEE2DF8"/>
    <w:rsid w:val="734F4CFD"/>
    <w:rsid w:val="751505CE"/>
    <w:rsid w:val="76FA3A4A"/>
    <w:rsid w:val="77054BE3"/>
    <w:rsid w:val="79BC554B"/>
    <w:rsid w:val="7A8A2F7C"/>
    <w:rsid w:val="7E83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8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/>
      <w:sz w:val="18"/>
      <w:szCs w:val="18"/>
    </w:rPr>
  </w:style>
  <w:style w:type="character" w:customStyle="1" w:styleId="6">
    <w:name w:val="页脚 字符"/>
    <w:link w:val="3"/>
    <w:qFormat/>
    <w:uiPriority w:val="99"/>
    <w:rPr>
      <w:rFonts w:cs="Times New Roman"/>
      <w:sz w:val="18"/>
      <w:szCs w:val="18"/>
    </w:rPr>
  </w:style>
  <w:style w:type="character" w:customStyle="1" w:styleId="7">
    <w:name w:val="页脚 字符1"/>
    <w:basedOn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纯文本 字符"/>
    <w:basedOn w:val="4"/>
    <w:link w:val="2"/>
    <w:qFormat/>
    <w:uiPriority w:val="0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125</Words>
  <Characters>715</Characters>
  <Lines>5</Lines>
  <Paragraphs>1</Paragraphs>
  <TotalTime>0</TotalTime>
  <ScaleCrop>false</ScaleCrop>
  <LinksUpToDate>false</LinksUpToDate>
  <CharactersWithSpaces>839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2020-12-17T01:52:00Z</dcterms:created>
  <dc:creator>dell</dc:creator>
  <cp:lastModifiedBy>brjj</cp:lastModifiedBy>
  <dcterms:modified xsi:type="dcterms:W3CDTF">2020-12-24T07:56:09Z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