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湛商务党</w:t>
      </w:r>
      <w:r>
        <w:rPr>
          <w:rFonts w:hint="eastAsia" w:ascii="仿宋_GB2312" w:hAnsi="仿宋" w:eastAsia="仿宋_GB2312" w:cs="仿宋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2020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李嘉敏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同志工作安排的通知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机关各科室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市贸促会：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经局党组20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日研究决定：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后勤雇用人员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李嘉敏</w:t>
      </w:r>
      <w:r>
        <w:rPr>
          <w:rFonts w:hint="eastAsia" w:ascii="仿宋_GB2312" w:eastAsia="仿宋_GB2312"/>
          <w:sz w:val="32"/>
          <w:szCs w:val="32"/>
        </w:rPr>
        <w:t>同志到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left="638" w:leftChars="30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中共湛江市商务局党组</w:t>
      </w:r>
    </w:p>
    <w:p>
      <w:pPr>
        <w:spacing w:line="580" w:lineRule="exact"/>
        <w:ind w:left="638" w:leftChars="30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2020年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6" w:space="1"/>
        </w:pBdr>
        <w:spacing w:line="50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抄送：局党组成员、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四级</w:t>
      </w:r>
      <w:r>
        <w:rPr>
          <w:rFonts w:hint="eastAsia" w:ascii="仿宋_GB2312" w:eastAsia="仿宋_GB2312"/>
          <w:sz w:val="28"/>
          <w:szCs w:val="28"/>
        </w:rPr>
        <w:t>调研员。</w:t>
      </w:r>
    </w:p>
    <w:p>
      <w:pPr>
        <w:pBdr>
          <w:bottom w:val="single" w:color="auto" w:sz="12" w:space="1"/>
        </w:pBdr>
        <w:spacing w:line="500" w:lineRule="exact"/>
      </w:pPr>
      <w:r>
        <w:rPr>
          <w:rFonts w:hint="eastAsia" w:ascii="仿宋_GB2312" w:eastAsia="仿宋_GB2312"/>
          <w:sz w:val="28"/>
          <w:szCs w:val="28"/>
        </w:rPr>
        <w:t xml:space="preserve">  湛江市商务局     　　　　　　　　 　2020年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D74AF"/>
    <w:rsid w:val="0EFD74AF"/>
    <w:rsid w:val="334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2020-08-31T07:26:00Z</dcterms:created>
  <dc:creator>ARK 程方舟</dc:creator>
  <cp:lastModifiedBy>ARK 程方舟</cp:lastModifiedBy>
  <dcterms:modified xsi:type="dcterms:W3CDTF">2020-09-01T07:42:14Z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