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bCs/>
          <w:sz w:val="32"/>
          <w:szCs w:val="32"/>
        </w:rPr>
      </w:pPr>
      <w:r>
        <w:rPr>
          <w:rFonts w:hint="eastAsia" w:ascii="仿宋" w:hAnsi="仿宋" w:eastAsia="仿宋"/>
          <w:bCs/>
          <w:sz w:val="32"/>
          <w:szCs w:val="32"/>
        </w:rPr>
        <w:t>附件1</w:t>
      </w:r>
    </w:p>
    <w:p>
      <w:pPr>
        <w:jc w:val="center"/>
        <w:rPr>
          <w:b/>
          <w:bCs/>
          <w:sz w:val="36"/>
          <w:szCs w:val="36"/>
        </w:rPr>
      </w:pPr>
      <w:r>
        <w:rPr>
          <w:rFonts w:hint="eastAsia"/>
          <w:b/>
          <w:bCs/>
          <w:sz w:val="36"/>
          <w:szCs w:val="36"/>
        </w:rPr>
        <w:t>《</w:t>
      </w:r>
      <w:r>
        <w:rPr>
          <w:rFonts w:hint="eastAsia"/>
          <w:b/>
          <w:bCs/>
          <w:sz w:val="36"/>
          <w:szCs w:val="36"/>
          <w:lang w:eastAsia="zh-CN"/>
        </w:rPr>
        <w:t>湛江市港口岸线</w:t>
      </w:r>
      <w:r>
        <w:rPr>
          <w:rFonts w:hint="eastAsia"/>
          <w:b/>
          <w:bCs/>
          <w:sz w:val="36"/>
          <w:szCs w:val="36"/>
        </w:rPr>
        <w:t>保护条例（草案）》编制项目</w:t>
      </w:r>
    </w:p>
    <w:p>
      <w:pPr>
        <w:jc w:val="center"/>
        <w:rPr>
          <w:rFonts w:hint="eastAsia" w:ascii="黑体" w:hAnsi="黑体" w:eastAsia="黑体"/>
          <w:sz w:val="36"/>
          <w:szCs w:val="36"/>
        </w:rPr>
      </w:pPr>
      <w:r>
        <w:rPr>
          <w:rFonts w:hint="eastAsia" w:ascii="黑体" w:hAnsi="黑体" w:eastAsia="黑体"/>
          <w:sz w:val="36"/>
          <w:szCs w:val="36"/>
        </w:rPr>
        <w:t>招标文件</w:t>
      </w:r>
    </w:p>
    <w:p>
      <w:pPr>
        <w:jc w:val="center"/>
        <w:rPr>
          <w:rFonts w:hint="eastAsia" w:ascii="黑体" w:hAnsi="黑体" w:eastAsia="黑体"/>
          <w:sz w:val="36"/>
          <w:szCs w:val="36"/>
        </w:rPr>
      </w:pPr>
    </w:p>
    <w:p>
      <w:pPr>
        <w:snapToGrid w:val="0"/>
        <w:spacing w:line="300" w:lineRule="auto"/>
        <w:ind w:firstLine="640" w:firstLineChars="200"/>
        <w:rPr>
          <w:rStyle w:val="6"/>
          <w:rFonts w:hint="eastAsia" w:ascii="仿宋" w:hAnsi="仿宋" w:eastAsia="仿宋"/>
          <w:b w:val="0"/>
          <w:color w:val="000000"/>
          <w:sz w:val="32"/>
          <w:szCs w:val="32"/>
          <w:lang w:val="en-US" w:eastAsia="zh-CN"/>
        </w:rPr>
      </w:pPr>
      <w:r>
        <w:rPr>
          <w:rStyle w:val="6"/>
          <w:rFonts w:hint="eastAsia" w:ascii="仿宋" w:hAnsi="仿宋" w:eastAsia="仿宋"/>
          <w:b w:val="0"/>
          <w:sz w:val="32"/>
          <w:szCs w:val="32"/>
        </w:rPr>
        <w:t>发布机构:湛江市</w:t>
      </w:r>
      <w:r>
        <w:rPr>
          <w:rStyle w:val="6"/>
          <w:rFonts w:hint="eastAsia" w:ascii="仿宋" w:hAnsi="仿宋" w:eastAsia="仿宋"/>
          <w:b w:val="0"/>
          <w:sz w:val="32"/>
          <w:szCs w:val="32"/>
          <w:lang w:eastAsia="zh-CN"/>
        </w:rPr>
        <w:t>交通运输</w:t>
      </w:r>
      <w:r>
        <w:rPr>
          <w:rStyle w:val="6"/>
          <w:rFonts w:hint="eastAsia" w:ascii="仿宋" w:hAnsi="仿宋" w:eastAsia="仿宋"/>
          <w:b w:val="0"/>
          <w:sz w:val="32"/>
          <w:szCs w:val="32"/>
        </w:rPr>
        <w:t xml:space="preserve">局   </w:t>
      </w:r>
      <w:r>
        <w:rPr>
          <w:rStyle w:val="6"/>
          <w:rFonts w:hint="eastAsia" w:ascii="仿宋" w:hAnsi="仿宋" w:eastAsia="仿宋"/>
          <w:b w:val="0"/>
          <w:color w:val="000000"/>
          <w:sz w:val="32"/>
          <w:szCs w:val="32"/>
        </w:rPr>
        <w:t>招标方式:</w:t>
      </w:r>
      <w:r>
        <w:rPr>
          <w:rStyle w:val="6"/>
          <w:rFonts w:hint="eastAsia" w:ascii="仿宋" w:hAnsi="仿宋" w:eastAsia="仿宋"/>
          <w:b w:val="0"/>
          <w:color w:val="000000"/>
          <w:sz w:val="32"/>
          <w:szCs w:val="32"/>
          <w:lang w:val="en-US" w:eastAsia="zh-CN"/>
        </w:rPr>
        <w:t xml:space="preserve"> 公开招标方式</w:t>
      </w:r>
    </w:p>
    <w:p>
      <w:pPr>
        <w:snapToGrid w:val="0"/>
        <w:spacing w:line="300" w:lineRule="auto"/>
        <w:ind w:firstLine="640" w:firstLineChars="200"/>
        <w:rPr>
          <w:rStyle w:val="6"/>
          <w:rFonts w:hint="eastAsia" w:ascii="仿宋" w:hAnsi="仿宋" w:eastAsia="仿宋"/>
          <w:sz w:val="32"/>
          <w:szCs w:val="32"/>
        </w:rPr>
      </w:pPr>
      <w:r>
        <w:rPr>
          <w:rStyle w:val="6"/>
          <w:rFonts w:hint="eastAsia" w:ascii="仿宋" w:hAnsi="仿宋" w:eastAsia="仿宋"/>
          <w:b w:val="0"/>
          <w:sz w:val="32"/>
          <w:szCs w:val="32"/>
        </w:rPr>
        <w:t>招标项目</w:t>
      </w:r>
      <w:r>
        <w:rPr>
          <w:rStyle w:val="6"/>
          <w:rFonts w:hint="eastAsia" w:ascii="仿宋" w:hAnsi="仿宋" w:eastAsia="仿宋"/>
          <w:sz w:val="32"/>
          <w:szCs w:val="32"/>
        </w:rPr>
        <w:t>:</w:t>
      </w:r>
      <w:r>
        <w:rPr>
          <w:rFonts w:hint="eastAsia" w:ascii="仿宋" w:hAnsi="仿宋" w:eastAsia="仿宋"/>
          <w:bCs/>
          <w:sz w:val="32"/>
          <w:szCs w:val="32"/>
        </w:rPr>
        <w:t>《</w:t>
      </w:r>
      <w:r>
        <w:rPr>
          <w:rFonts w:hint="eastAsia" w:ascii="仿宋" w:hAnsi="仿宋" w:eastAsia="仿宋"/>
          <w:bCs/>
          <w:sz w:val="32"/>
          <w:szCs w:val="32"/>
          <w:lang w:eastAsia="zh-CN"/>
        </w:rPr>
        <w:t>湛江市港口岸线</w:t>
      </w:r>
      <w:r>
        <w:rPr>
          <w:rFonts w:hint="eastAsia" w:ascii="仿宋" w:hAnsi="仿宋" w:eastAsia="仿宋"/>
          <w:bCs/>
          <w:sz w:val="32"/>
          <w:szCs w:val="32"/>
        </w:rPr>
        <w:t>保护条例（草案）》</w:t>
      </w:r>
    </w:p>
    <w:p>
      <w:pPr>
        <w:snapToGrid w:val="0"/>
        <w:spacing w:line="300" w:lineRule="auto"/>
        <w:ind w:firstLine="643" w:firstLineChars="200"/>
        <w:rPr>
          <w:rStyle w:val="6"/>
          <w:rFonts w:hint="eastAsia" w:ascii="仿宋" w:hAnsi="仿宋" w:eastAsia="仿宋"/>
          <w:sz w:val="32"/>
          <w:szCs w:val="32"/>
        </w:rPr>
      </w:pPr>
    </w:p>
    <w:p>
      <w:pPr>
        <w:snapToGrid w:val="0"/>
        <w:spacing w:line="300" w:lineRule="auto"/>
        <w:ind w:firstLine="640" w:firstLineChars="200"/>
        <w:rPr>
          <w:rStyle w:val="6"/>
          <w:rFonts w:hint="eastAsia" w:ascii="仿宋" w:hAnsi="仿宋" w:eastAsia="仿宋"/>
          <w:sz w:val="32"/>
          <w:szCs w:val="32"/>
        </w:rPr>
      </w:pPr>
      <w:r>
        <w:rPr>
          <w:rStyle w:val="6"/>
          <w:rFonts w:hint="eastAsia" w:ascii="仿宋" w:hAnsi="仿宋" w:eastAsia="仿宋"/>
          <w:b w:val="0"/>
          <w:sz w:val="32"/>
          <w:szCs w:val="32"/>
        </w:rPr>
        <w:t>湛江市</w:t>
      </w:r>
      <w:r>
        <w:rPr>
          <w:rStyle w:val="6"/>
          <w:rFonts w:hint="eastAsia" w:ascii="仿宋" w:hAnsi="仿宋" w:eastAsia="仿宋"/>
          <w:b w:val="0"/>
          <w:sz w:val="32"/>
          <w:szCs w:val="32"/>
          <w:lang w:eastAsia="zh-CN"/>
        </w:rPr>
        <w:t>交通运输</w:t>
      </w:r>
      <w:r>
        <w:rPr>
          <w:rStyle w:val="6"/>
          <w:rFonts w:hint="eastAsia" w:ascii="仿宋" w:hAnsi="仿宋" w:eastAsia="仿宋"/>
          <w:b w:val="0"/>
          <w:sz w:val="32"/>
          <w:szCs w:val="32"/>
        </w:rPr>
        <w:t>局以</w:t>
      </w:r>
      <w:r>
        <w:rPr>
          <w:rStyle w:val="6"/>
          <w:rFonts w:hint="eastAsia" w:ascii="仿宋" w:hAnsi="仿宋" w:eastAsia="仿宋"/>
          <w:b w:val="0"/>
          <w:color w:val="000000"/>
          <w:sz w:val="32"/>
          <w:szCs w:val="32"/>
          <w:lang w:val="en-US" w:eastAsia="zh-CN"/>
        </w:rPr>
        <w:t>公开招标方式</w:t>
      </w:r>
      <w:r>
        <w:rPr>
          <w:rStyle w:val="6"/>
          <w:rFonts w:hint="eastAsia" w:ascii="仿宋" w:hAnsi="仿宋" w:eastAsia="仿宋"/>
          <w:b w:val="0"/>
          <w:sz w:val="32"/>
          <w:szCs w:val="32"/>
        </w:rPr>
        <w:t>招标</w:t>
      </w:r>
      <w:r>
        <w:rPr>
          <w:rFonts w:hint="eastAsia" w:ascii="仿宋" w:hAnsi="仿宋" w:eastAsia="仿宋"/>
          <w:bCs/>
          <w:sz w:val="32"/>
          <w:szCs w:val="32"/>
        </w:rPr>
        <w:t>《</w:t>
      </w:r>
      <w:r>
        <w:rPr>
          <w:rFonts w:hint="eastAsia" w:ascii="仿宋" w:hAnsi="仿宋" w:eastAsia="仿宋"/>
          <w:bCs/>
          <w:sz w:val="32"/>
          <w:szCs w:val="32"/>
          <w:lang w:eastAsia="zh-CN"/>
        </w:rPr>
        <w:t>湛江市港口岸线</w:t>
      </w:r>
      <w:r>
        <w:rPr>
          <w:rFonts w:hint="eastAsia" w:ascii="仿宋" w:hAnsi="仿宋" w:eastAsia="仿宋"/>
          <w:bCs/>
          <w:sz w:val="32"/>
          <w:szCs w:val="32"/>
        </w:rPr>
        <w:t>保护条例（草案）》的立法技术服务</w:t>
      </w:r>
      <w:r>
        <w:rPr>
          <w:rStyle w:val="6"/>
          <w:rFonts w:hint="eastAsia" w:ascii="仿宋" w:hAnsi="仿宋" w:eastAsia="仿宋"/>
          <w:sz w:val="32"/>
          <w:szCs w:val="32"/>
        </w:rPr>
        <w:t>。</w:t>
      </w:r>
    </w:p>
    <w:p>
      <w:pPr>
        <w:snapToGrid w:val="0"/>
        <w:spacing w:line="300" w:lineRule="auto"/>
        <w:ind w:firstLine="640" w:firstLineChars="200"/>
        <w:rPr>
          <w:rStyle w:val="6"/>
          <w:rFonts w:hint="eastAsia" w:ascii="仿宋" w:hAnsi="仿宋" w:eastAsia="仿宋"/>
          <w:sz w:val="32"/>
          <w:szCs w:val="32"/>
        </w:rPr>
      </w:pPr>
      <w:r>
        <w:rPr>
          <w:rStyle w:val="6"/>
          <w:rFonts w:hint="eastAsia" w:ascii="仿宋" w:hAnsi="仿宋" w:eastAsia="仿宋"/>
          <w:b w:val="0"/>
          <w:sz w:val="32"/>
          <w:szCs w:val="32"/>
        </w:rPr>
        <w:t>一、项目名称：</w:t>
      </w:r>
      <w:r>
        <w:rPr>
          <w:rFonts w:hint="eastAsia" w:ascii="仿宋" w:hAnsi="仿宋" w:eastAsia="仿宋"/>
          <w:bCs/>
          <w:sz w:val="32"/>
          <w:szCs w:val="32"/>
        </w:rPr>
        <w:t>《</w:t>
      </w:r>
      <w:r>
        <w:rPr>
          <w:rFonts w:hint="eastAsia" w:ascii="仿宋" w:hAnsi="仿宋" w:eastAsia="仿宋"/>
          <w:bCs/>
          <w:sz w:val="32"/>
          <w:szCs w:val="32"/>
          <w:lang w:eastAsia="zh-CN"/>
        </w:rPr>
        <w:t>湛江市港口岸线</w:t>
      </w:r>
      <w:r>
        <w:rPr>
          <w:rFonts w:hint="eastAsia" w:ascii="仿宋" w:hAnsi="仿宋" w:eastAsia="仿宋"/>
          <w:bCs/>
          <w:sz w:val="32"/>
          <w:szCs w:val="32"/>
        </w:rPr>
        <w:t>保护条例（草案）》编制</w:t>
      </w:r>
      <w:r>
        <w:rPr>
          <w:rStyle w:val="6"/>
          <w:rFonts w:hint="eastAsia" w:ascii="仿宋" w:hAnsi="仿宋" w:eastAsia="仿宋"/>
          <w:b w:val="0"/>
          <w:sz w:val="32"/>
          <w:szCs w:val="32"/>
        </w:rPr>
        <w:t>项目。</w:t>
      </w:r>
    </w:p>
    <w:p>
      <w:pPr>
        <w:snapToGrid w:val="0"/>
        <w:spacing w:line="300" w:lineRule="auto"/>
        <w:ind w:firstLine="640" w:firstLineChars="200"/>
        <w:rPr>
          <w:rStyle w:val="6"/>
          <w:rFonts w:hint="eastAsia" w:ascii="仿宋" w:hAnsi="仿宋" w:eastAsia="仿宋"/>
          <w:b w:val="0"/>
          <w:sz w:val="32"/>
          <w:szCs w:val="32"/>
        </w:rPr>
      </w:pPr>
      <w:r>
        <w:rPr>
          <w:rStyle w:val="6"/>
          <w:rFonts w:hint="eastAsia" w:ascii="仿宋" w:hAnsi="仿宋" w:eastAsia="仿宋"/>
          <w:b w:val="0"/>
          <w:sz w:val="32"/>
          <w:szCs w:val="32"/>
        </w:rPr>
        <w:t>二、项目地址：湛江市</w:t>
      </w:r>
      <w:r>
        <w:rPr>
          <w:rStyle w:val="6"/>
          <w:rFonts w:hint="eastAsia" w:ascii="仿宋" w:hAnsi="仿宋" w:eastAsia="仿宋"/>
          <w:b w:val="0"/>
          <w:sz w:val="32"/>
          <w:szCs w:val="32"/>
          <w:lang w:eastAsia="zh-CN"/>
        </w:rPr>
        <w:t>交通运输局</w:t>
      </w:r>
      <w:r>
        <w:rPr>
          <w:rStyle w:val="6"/>
          <w:rFonts w:hint="eastAsia" w:ascii="仿宋" w:hAnsi="仿宋" w:eastAsia="仿宋"/>
          <w:b w:val="0"/>
          <w:sz w:val="32"/>
          <w:szCs w:val="32"/>
        </w:rPr>
        <w:t>。</w:t>
      </w:r>
    </w:p>
    <w:p>
      <w:pPr>
        <w:snapToGrid w:val="0"/>
        <w:spacing w:line="300" w:lineRule="auto"/>
        <w:ind w:firstLine="640" w:firstLineChars="200"/>
        <w:rPr>
          <w:rStyle w:val="6"/>
          <w:rFonts w:hint="eastAsia" w:ascii="仿宋" w:hAnsi="仿宋" w:eastAsia="仿宋"/>
          <w:b w:val="0"/>
          <w:sz w:val="32"/>
          <w:szCs w:val="32"/>
        </w:rPr>
      </w:pPr>
      <w:r>
        <w:rPr>
          <w:rStyle w:val="6"/>
          <w:rFonts w:hint="eastAsia" w:ascii="仿宋" w:hAnsi="仿宋" w:eastAsia="仿宋"/>
          <w:b w:val="0"/>
          <w:sz w:val="32"/>
          <w:szCs w:val="32"/>
        </w:rPr>
        <w:t>三、项目概况：</w:t>
      </w:r>
    </w:p>
    <w:p>
      <w:pPr>
        <w:snapToGrid w:val="0"/>
        <w:spacing w:line="300" w:lineRule="auto"/>
        <w:ind w:firstLine="640" w:firstLineChars="200"/>
        <w:rPr>
          <w:rStyle w:val="6"/>
          <w:rFonts w:hint="eastAsia" w:ascii="仿宋" w:hAnsi="仿宋" w:eastAsia="仿宋"/>
          <w:b w:val="0"/>
          <w:color w:val="000000"/>
          <w:sz w:val="32"/>
          <w:szCs w:val="32"/>
        </w:rPr>
      </w:pPr>
      <w:r>
        <w:rPr>
          <w:rStyle w:val="6"/>
          <w:rFonts w:hint="eastAsia" w:ascii="仿宋" w:hAnsi="仿宋" w:eastAsia="仿宋"/>
          <w:b w:val="0"/>
          <w:color w:val="000000"/>
          <w:sz w:val="32"/>
          <w:szCs w:val="32"/>
        </w:rPr>
        <w:t>以</w:t>
      </w:r>
      <w:r>
        <w:rPr>
          <w:rStyle w:val="6"/>
          <w:rFonts w:hint="eastAsia" w:ascii="仿宋" w:hAnsi="仿宋" w:eastAsia="仿宋"/>
          <w:b w:val="0"/>
          <w:color w:val="000000"/>
          <w:sz w:val="32"/>
          <w:szCs w:val="32"/>
          <w:lang w:eastAsia="zh-CN"/>
        </w:rPr>
        <w:t>湛江市港口岸线</w:t>
      </w:r>
      <w:r>
        <w:rPr>
          <w:rStyle w:val="6"/>
          <w:rFonts w:hint="eastAsia" w:ascii="仿宋" w:hAnsi="仿宋" w:eastAsia="仿宋"/>
          <w:b w:val="0"/>
          <w:color w:val="000000"/>
          <w:sz w:val="32"/>
          <w:szCs w:val="32"/>
        </w:rPr>
        <w:t>保护中存在的实际问题为导向，设计并建构符合</w:t>
      </w:r>
      <w:r>
        <w:rPr>
          <w:rStyle w:val="6"/>
          <w:rFonts w:hint="eastAsia" w:ascii="仿宋" w:hAnsi="仿宋" w:eastAsia="仿宋"/>
          <w:b w:val="0"/>
          <w:color w:val="000000"/>
          <w:sz w:val="32"/>
          <w:szCs w:val="32"/>
          <w:lang w:eastAsia="zh-CN"/>
        </w:rPr>
        <w:t>我市</w:t>
      </w:r>
      <w:r>
        <w:rPr>
          <w:rStyle w:val="6"/>
          <w:rFonts w:hint="eastAsia" w:ascii="仿宋" w:hAnsi="仿宋" w:eastAsia="仿宋"/>
          <w:b w:val="0"/>
          <w:color w:val="000000"/>
          <w:sz w:val="32"/>
          <w:szCs w:val="32"/>
        </w:rPr>
        <w:t>保护实际情况的法律制度，进而促进</w:t>
      </w:r>
      <w:r>
        <w:rPr>
          <w:rStyle w:val="6"/>
          <w:rFonts w:hint="eastAsia" w:ascii="仿宋" w:hAnsi="仿宋" w:eastAsia="仿宋"/>
          <w:b w:val="0"/>
          <w:color w:val="000000"/>
          <w:sz w:val="32"/>
          <w:szCs w:val="32"/>
          <w:lang w:eastAsia="zh-CN"/>
        </w:rPr>
        <w:t>港口岸线</w:t>
      </w:r>
      <w:r>
        <w:rPr>
          <w:rStyle w:val="6"/>
          <w:rFonts w:hint="eastAsia" w:ascii="仿宋" w:hAnsi="仿宋" w:eastAsia="仿宋"/>
          <w:b w:val="0"/>
          <w:color w:val="000000"/>
          <w:sz w:val="32"/>
          <w:szCs w:val="32"/>
        </w:rPr>
        <w:t>保护工作的朝着规范化、制度化、法治化方向发展。</w:t>
      </w:r>
    </w:p>
    <w:p>
      <w:pPr>
        <w:snapToGrid w:val="0"/>
        <w:spacing w:line="300" w:lineRule="auto"/>
        <w:ind w:firstLine="640" w:firstLineChars="200"/>
        <w:rPr>
          <w:rStyle w:val="6"/>
          <w:rFonts w:hint="eastAsia" w:ascii="仿宋" w:hAnsi="仿宋" w:eastAsia="仿宋"/>
          <w:b w:val="0"/>
          <w:color w:val="000000"/>
          <w:sz w:val="32"/>
          <w:szCs w:val="32"/>
        </w:rPr>
      </w:pPr>
      <w:r>
        <w:rPr>
          <w:rStyle w:val="6"/>
          <w:rFonts w:hint="eastAsia" w:ascii="仿宋" w:hAnsi="仿宋" w:eastAsia="仿宋"/>
          <w:b w:val="0"/>
          <w:color w:val="000000"/>
          <w:sz w:val="32"/>
          <w:szCs w:val="32"/>
        </w:rPr>
        <w:t>四、项目内容：</w:t>
      </w:r>
    </w:p>
    <w:p>
      <w:pPr>
        <w:snapToGrid w:val="0"/>
        <w:spacing w:line="300" w:lineRule="auto"/>
        <w:ind w:firstLine="640" w:firstLineChars="200"/>
        <w:rPr>
          <w:rFonts w:ascii="仿宋" w:hAnsi="仿宋" w:eastAsia="仿宋"/>
          <w:bCs/>
          <w:color w:val="000000"/>
          <w:sz w:val="32"/>
          <w:szCs w:val="32"/>
        </w:rPr>
      </w:pPr>
      <w:r>
        <w:rPr>
          <w:rFonts w:ascii="仿宋" w:hAnsi="仿宋" w:eastAsia="仿宋"/>
          <w:bCs/>
          <w:color w:val="000000"/>
          <w:sz w:val="32"/>
          <w:szCs w:val="32"/>
        </w:rPr>
        <w:t>1</w:t>
      </w:r>
      <w:r>
        <w:rPr>
          <w:rFonts w:hint="eastAsia" w:ascii="仿宋" w:hAnsi="仿宋" w:eastAsia="仿宋"/>
          <w:bCs/>
          <w:color w:val="000000"/>
          <w:sz w:val="32"/>
          <w:szCs w:val="32"/>
        </w:rPr>
        <w:t>、</w:t>
      </w:r>
      <w:r>
        <w:rPr>
          <w:rFonts w:hint="eastAsia" w:ascii="仿宋" w:hAnsi="仿宋" w:eastAsia="仿宋"/>
          <w:bCs/>
          <w:sz w:val="32"/>
          <w:szCs w:val="32"/>
        </w:rPr>
        <w:t>《</w:t>
      </w:r>
      <w:r>
        <w:rPr>
          <w:rFonts w:hint="eastAsia" w:ascii="仿宋" w:hAnsi="仿宋" w:eastAsia="仿宋"/>
          <w:bCs/>
          <w:sz w:val="32"/>
          <w:szCs w:val="32"/>
          <w:lang w:eastAsia="zh-CN"/>
        </w:rPr>
        <w:t>湛江市港口岸线</w:t>
      </w:r>
      <w:r>
        <w:rPr>
          <w:rFonts w:hint="eastAsia" w:ascii="仿宋" w:hAnsi="仿宋" w:eastAsia="仿宋"/>
          <w:bCs/>
          <w:sz w:val="32"/>
          <w:szCs w:val="32"/>
        </w:rPr>
        <w:t>保护条例（草案）》</w:t>
      </w:r>
      <w:r>
        <w:rPr>
          <w:rFonts w:hint="eastAsia" w:ascii="仿宋" w:hAnsi="仿宋" w:eastAsia="仿宋"/>
          <w:bCs/>
          <w:color w:val="000000"/>
          <w:sz w:val="32"/>
          <w:szCs w:val="32"/>
        </w:rPr>
        <w:t>立法资料汇编。</w:t>
      </w:r>
    </w:p>
    <w:p>
      <w:pPr>
        <w:snapToGrid w:val="0"/>
        <w:spacing w:line="300" w:lineRule="auto"/>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2、</w:t>
      </w:r>
      <w:r>
        <w:rPr>
          <w:rFonts w:hint="eastAsia" w:ascii="仿宋" w:hAnsi="仿宋" w:eastAsia="仿宋"/>
          <w:bCs/>
          <w:sz w:val="32"/>
          <w:szCs w:val="32"/>
        </w:rPr>
        <w:t>《</w:t>
      </w:r>
      <w:r>
        <w:rPr>
          <w:rFonts w:hint="eastAsia" w:ascii="仿宋" w:hAnsi="仿宋" w:eastAsia="仿宋"/>
          <w:bCs/>
          <w:sz w:val="32"/>
          <w:szCs w:val="32"/>
          <w:lang w:eastAsia="zh-CN"/>
        </w:rPr>
        <w:t>湛江市港口岸线</w:t>
      </w:r>
      <w:r>
        <w:rPr>
          <w:rFonts w:hint="eastAsia" w:ascii="仿宋" w:hAnsi="仿宋" w:eastAsia="仿宋"/>
          <w:bCs/>
          <w:sz w:val="32"/>
          <w:szCs w:val="32"/>
        </w:rPr>
        <w:t>保护条例（草案）》</w:t>
      </w:r>
      <w:r>
        <w:rPr>
          <w:rFonts w:hint="eastAsia" w:ascii="仿宋" w:hAnsi="仿宋" w:eastAsia="仿宋"/>
          <w:bCs/>
          <w:color w:val="000000"/>
          <w:sz w:val="32"/>
          <w:szCs w:val="32"/>
        </w:rPr>
        <w:t>清水稿。</w:t>
      </w:r>
    </w:p>
    <w:p>
      <w:pPr>
        <w:snapToGrid w:val="0"/>
        <w:spacing w:line="300" w:lineRule="auto"/>
        <w:ind w:firstLine="640" w:firstLineChars="200"/>
        <w:rPr>
          <w:rFonts w:ascii="仿宋" w:hAnsi="仿宋" w:eastAsia="仿宋"/>
          <w:bCs/>
          <w:color w:val="000000"/>
          <w:sz w:val="32"/>
          <w:szCs w:val="32"/>
        </w:rPr>
      </w:pPr>
      <w:r>
        <w:rPr>
          <w:rFonts w:ascii="仿宋" w:hAnsi="仿宋" w:eastAsia="仿宋"/>
          <w:bCs/>
          <w:color w:val="000000"/>
          <w:sz w:val="32"/>
          <w:szCs w:val="32"/>
        </w:rPr>
        <w:t>3</w:t>
      </w:r>
      <w:r>
        <w:rPr>
          <w:rFonts w:hint="eastAsia" w:ascii="仿宋" w:hAnsi="仿宋" w:eastAsia="仿宋"/>
          <w:bCs/>
          <w:color w:val="000000"/>
          <w:sz w:val="32"/>
          <w:szCs w:val="32"/>
        </w:rPr>
        <w:t>、</w:t>
      </w:r>
      <w:r>
        <w:rPr>
          <w:rFonts w:hint="eastAsia" w:ascii="仿宋" w:hAnsi="仿宋" w:eastAsia="仿宋"/>
          <w:bCs/>
          <w:sz w:val="32"/>
          <w:szCs w:val="32"/>
        </w:rPr>
        <w:t>《</w:t>
      </w:r>
      <w:r>
        <w:rPr>
          <w:rFonts w:hint="eastAsia" w:ascii="仿宋" w:hAnsi="仿宋" w:eastAsia="仿宋"/>
          <w:bCs/>
          <w:sz w:val="32"/>
          <w:szCs w:val="32"/>
          <w:lang w:eastAsia="zh-CN"/>
        </w:rPr>
        <w:t>湛江市港口岸线</w:t>
      </w:r>
      <w:r>
        <w:rPr>
          <w:rFonts w:hint="eastAsia" w:ascii="仿宋" w:hAnsi="仿宋" w:eastAsia="仿宋"/>
          <w:bCs/>
          <w:sz w:val="32"/>
          <w:szCs w:val="32"/>
        </w:rPr>
        <w:t>保护条例（草案）》</w:t>
      </w:r>
      <w:r>
        <w:rPr>
          <w:rFonts w:hint="eastAsia" w:ascii="仿宋" w:hAnsi="仿宋" w:eastAsia="仿宋"/>
          <w:bCs/>
          <w:color w:val="000000"/>
          <w:sz w:val="32"/>
          <w:szCs w:val="32"/>
        </w:rPr>
        <w:t>注释稿。</w:t>
      </w:r>
    </w:p>
    <w:p>
      <w:pPr>
        <w:snapToGrid w:val="0"/>
        <w:spacing w:line="300" w:lineRule="auto"/>
        <w:ind w:firstLine="640" w:firstLineChars="200"/>
        <w:rPr>
          <w:rStyle w:val="6"/>
          <w:rFonts w:hint="eastAsia" w:ascii="仿宋" w:hAnsi="仿宋" w:eastAsia="仿宋"/>
          <w:b w:val="0"/>
          <w:color w:val="000000"/>
          <w:sz w:val="32"/>
          <w:szCs w:val="32"/>
        </w:rPr>
      </w:pPr>
      <w:r>
        <w:rPr>
          <w:rFonts w:ascii="仿宋" w:hAnsi="仿宋" w:eastAsia="仿宋"/>
          <w:bCs/>
          <w:color w:val="000000"/>
          <w:sz w:val="32"/>
          <w:szCs w:val="32"/>
        </w:rPr>
        <w:t>4</w:t>
      </w:r>
      <w:r>
        <w:rPr>
          <w:rFonts w:hint="eastAsia" w:ascii="仿宋" w:hAnsi="仿宋" w:eastAsia="仿宋"/>
          <w:bCs/>
          <w:color w:val="000000"/>
          <w:sz w:val="32"/>
          <w:szCs w:val="32"/>
        </w:rPr>
        <w:t>、</w:t>
      </w:r>
      <w:r>
        <w:rPr>
          <w:rFonts w:hint="eastAsia" w:ascii="仿宋" w:hAnsi="仿宋" w:eastAsia="仿宋"/>
          <w:bCs/>
          <w:sz w:val="32"/>
          <w:szCs w:val="32"/>
        </w:rPr>
        <w:t>《</w:t>
      </w:r>
      <w:r>
        <w:rPr>
          <w:rFonts w:hint="eastAsia" w:ascii="仿宋" w:hAnsi="仿宋" w:eastAsia="仿宋"/>
          <w:bCs/>
          <w:sz w:val="32"/>
          <w:szCs w:val="32"/>
          <w:lang w:eastAsia="zh-CN"/>
        </w:rPr>
        <w:t>湛江市港口岸线</w:t>
      </w:r>
      <w:r>
        <w:rPr>
          <w:rFonts w:hint="eastAsia" w:ascii="仿宋" w:hAnsi="仿宋" w:eastAsia="仿宋"/>
          <w:bCs/>
          <w:sz w:val="32"/>
          <w:szCs w:val="32"/>
        </w:rPr>
        <w:t>保护条例（草案）》</w:t>
      </w:r>
      <w:r>
        <w:rPr>
          <w:rFonts w:hint="eastAsia" w:ascii="仿宋" w:hAnsi="仿宋" w:eastAsia="仿宋"/>
          <w:bCs/>
          <w:color w:val="000000"/>
          <w:sz w:val="32"/>
          <w:szCs w:val="32"/>
        </w:rPr>
        <w:t>立法起草说明。</w:t>
      </w:r>
    </w:p>
    <w:p>
      <w:pPr>
        <w:snapToGrid w:val="0"/>
        <w:spacing w:line="300" w:lineRule="auto"/>
        <w:ind w:firstLine="640" w:firstLineChars="200"/>
        <w:rPr>
          <w:rStyle w:val="6"/>
          <w:rFonts w:hint="eastAsia" w:ascii="仿宋" w:hAnsi="仿宋" w:eastAsia="仿宋"/>
          <w:b w:val="0"/>
          <w:sz w:val="32"/>
          <w:szCs w:val="32"/>
        </w:rPr>
      </w:pPr>
      <w:r>
        <w:rPr>
          <w:rStyle w:val="6"/>
          <w:rFonts w:hint="eastAsia" w:ascii="仿宋" w:hAnsi="仿宋" w:eastAsia="仿宋"/>
          <w:b w:val="0"/>
          <w:sz w:val="32"/>
          <w:szCs w:val="32"/>
          <w:lang w:eastAsia="zh-CN"/>
        </w:rPr>
        <w:t>项目周期不大于</w:t>
      </w:r>
      <w:r>
        <w:rPr>
          <w:rStyle w:val="6"/>
          <w:rFonts w:hint="eastAsia" w:ascii="仿宋" w:hAnsi="仿宋" w:eastAsia="仿宋"/>
          <w:b w:val="0"/>
          <w:sz w:val="32"/>
          <w:szCs w:val="32"/>
          <w:lang w:val="en-US" w:eastAsia="zh-CN"/>
        </w:rPr>
        <w:t>5</w:t>
      </w:r>
      <w:r>
        <w:rPr>
          <w:rStyle w:val="6"/>
          <w:rFonts w:hint="eastAsia" w:ascii="仿宋" w:hAnsi="仿宋" w:eastAsia="仿宋"/>
          <w:b w:val="0"/>
          <w:sz w:val="32"/>
          <w:szCs w:val="32"/>
          <w:lang w:eastAsia="zh-CN"/>
        </w:rPr>
        <w:t>个月，</w:t>
      </w:r>
      <w:r>
        <w:rPr>
          <w:rStyle w:val="6"/>
          <w:rFonts w:hint="eastAsia" w:ascii="仿宋" w:hAnsi="仿宋" w:eastAsia="仿宋"/>
          <w:b w:val="0"/>
          <w:sz w:val="32"/>
          <w:szCs w:val="32"/>
        </w:rPr>
        <w:t>项目预算金额</w:t>
      </w:r>
      <w:r>
        <w:rPr>
          <w:rFonts w:hint="eastAsia" w:ascii="仿宋" w:hAnsi="仿宋" w:eastAsia="仿宋"/>
          <w:color w:val="000000"/>
          <w:sz w:val="32"/>
          <w:szCs w:val="32"/>
        </w:rPr>
        <w:t>1</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0000元（壹拾</w:t>
      </w:r>
      <w:r>
        <w:rPr>
          <w:rFonts w:hint="eastAsia" w:ascii="仿宋" w:hAnsi="仿宋" w:eastAsia="仿宋"/>
          <w:color w:val="000000"/>
          <w:sz w:val="32"/>
          <w:szCs w:val="32"/>
          <w:lang w:eastAsia="zh-CN"/>
        </w:rPr>
        <w:t>伍</w:t>
      </w:r>
      <w:r>
        <w:rPr>
          <w:rFonts w:hint="eastAsia" w:ascii="仿宋" w:hAnsi="仿宋" w:eastAsia="仿宋"/>
          <w:color w:val="000000"/>
          <w:sz w:val="32"/>
          <w:szCs w:val="32"/>
        </w:rPr>
        <w:t>万元整）</w:t>
      </w:r>
      <w:r>
        <w:rPr>
          <w:rFonts w:hint="eastAsia" w:ascii="仿宋" w:hAnsi="仿宋" w:eastAsia="仿宋"/>
          <w:bCs/>
          <w:sz w:val="32"/>
          <w:szCs w:val="32"/>
        </w:rPr>
        <w:t>人民币</w:t>
      </w:r>
      <w:r>
        <w:rPr>
          <w:rStyle w:val="6"/>
          <w:rFonts w:hint="eastAsia" w:ascii="仿宋" w:hAnsi="仿宋" w:eastAsia="仿宋"/>
          <w:b w:val="0"/>
          <w:sz w:val="32"/>
          <w:szCs w:val="32"/>
        </w:rPr>
        <w:t>。投标方的报价不得超过公布的本项目的预算金额</w:t>
      </w:r>
      <w:r>
        <w:rPr>
          <w:rFonts w:hint="eastAsia" w:ascii="仿宋" w:hAnsi="仿宋" w:eastAsia="仿宋"/>
          <w:color w:val="000000"/>
          <w:sz w:val="32"/>
          <w:szCs w:val="32"/>
        </w:rPr>
        <w:t>1</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0000元（壹拾</w:t>
      </w:r>
      <w:r>
        <w:rPr>
          <w:rFonts w:hint="eastAsia" w:ascii="仿宋" w:hAnsi="仿宋" w:eastAsia="仿宋"/>
          <w:color w:val="000000"/>
          <w:sz w:val="32"/>
          <w:szCs w:val="32"/>
          <w:lang w:eastAsia="zh-CN"/>
        </w:rPr>
        <w:t>伍</w:t>
      </w:r>
      <w:r>
        <w:rPr>
          <w:rFonts w:hint="eastAsia" w:ascii="仿宋" w:hAnsi="仿宋" w:eastAsia="仿宋"/>
          <w:color w:val="000000"/>
          <w:sz w:val="32"/>
          <w:szCs w:val="32"/>
        </w:rPr>
        <w:t>万元整）</w:t>
      </w:r>
      <w:r>
        <w:rPr>
          <w:rFonts w:hint="eastAsia" w:ascii="仿宋" w:hAnsi="仿宋" w:eastAsia="仿宋"/>
          <w:bCs/>
          <w:sz w:val="32"/>
          <w:szCs w:val="32"/>
        </w:rPr>
        <w:t>人民币</w:t>
      </w:r>
      <w:r>
        <w:rPr>
          <w:rStyle w:val="6"/>
          <w:rFonts w:hint="eastAsia" w:ascii="仿宋" w:hAnsi="仿宋" w:eastAsia="仿宋"/>
          <w:b w:val="0"/>
          <w:sz w:val="32"/>
          <w:szCs w:val="32"/>
        </w:rPr>
        <w:t>，超过预算金额的招标将被视为无效标书。</w:t>
      </w:r>
    </w:p>
    <w:p>
      <w:pPr>
        <w:snapToGrid w:val="0"/>
        <w:spacing w:line="300" w:lineRule="auto"/>
        <w:ind w:firstLine="643" w:firstLineChars="200"/>
        <w:rPr>
          <w:rStyle w:val="6"/>
          <w:rFonts w:hint="eastAsia" w:ascii="仿宋" w:hAnsi="仿宋" w:eastAsia="仿宋"/>
          <w:color w:val="000000"/>
          <w:sz w:val="32"/>
          <w:szCs w:val="32"/>
        </w:rPr>
      </w:pPr>
      <w:r>
        <w:rPr>
          <w:rStyle w:val="6"/>
          <w:rFonts w:hint="eastAsia" w:ascii="仿宋" w:hAnsi="仿宋" w:eastAsia="仿宋"/>
          <w:color w:val="000000"/>
          <w:sz w:val="32"/>
          <w:szCs w:val="32"/>
        </w:rPr>
        <w:t>五、</w:t>
      </w:r>
      <w:r>
        <w:rPr>
          <w:rStyle w:val="6"/>
          <w:rFonts w:hint="eastAsia" w:ascii="仿宋" w:hAnsi="仿宋" w:eastAsia="仿宋"/>
          <w:b w:val="0"/>
          <w:color w:val="000000"/>
          <w:sz w:val="32"/>
          <w:szCs w:val="32"/>
        </w:rPr>
        <w:t>结算方式：按合同约定支付。</w:t>
      </w:r>
    </w:p>
    <w:p>
      <w:pPr>
        <w:snapToGrid w:val="0"/>
        <w:spacing w:line="300" w:lineRule="auto"/>
        <w:ind w:firstLine="643" w:firstLineChars="200"/>
        <w:rPr>
          <w:rStyle w:val="6"/>
          <w:rFonts w:hint="eastAsia" w:ascii="仿宋" w:hAnsi="仿宋" w:eastAsia="仿宋"/>
          <w:b w:val="0"/>
          <w:sz w:val="32"/>
          <w:szCs w:val="32"/>
        </w:rPr>
      </w:pPr>
      <w:r>
        <w:rPr>
          <w:rStyle w:val="6"/>
          <w:rFonts w:hint="eastAsia" w:ascii="仿宋" w:hAnsi="仿宋" w:eastAsia="仿宋"/>
          <w:color w:val="000000"/>
          <w:sz w:val="32"/>
          <w:szCs w:val="32"/>
        </w:rPr>
        <w:t>六</w:t>
      </w:r>
      <w:r>
        <w:rPr>
          <w:rStyle w:val="6"/>
          <w:rFonts w:hint="eastAsia" w:ascii="仿宋" w:hAnsi="仿宋" w:eastAsia="仿宋"/>
          <w:b w:val="0"/>
          <w:sz w:val="32"/>
          <w:szCs w:val="32"/>
        </w:rPr>
        <w:t>、合格投标人的要求</w:t>
      </w:r>
    </w:p>
    <w:p>
      <w:pPr>
        <w:snapToGrid w:val="0"/>
        <w:spacing w:line="300" w:lineRule="auto"/>
        <w:ind w:firstLine="640" w:firstLineChars="200"/>
        <w:rPr>
          <w:rStyle w:val="6"/>
          <w:rFonts w:hint="eastAsia" w:ascii="仿宋" w:hAnsi="仿宋" w:eastAsia="仿宋"/>
          <w:b w:val="0"/>
          <w:sz w:val="32"/>
          <w:szCs w:val="32"/>
        </w:rPr>
      </w:pPr>
      <w:r>
        <w:rPr>
          <w:rStyle w:val="6"/>
          <w:rFonts w:hint="eastAsia" w:ascii="仿宋" w:hAnsi="仿宋" w:eastAsia="仿宋"/>
          <w:b w:val="0"/>
          <w:sz w:val="32"/>
          <w:szCs w:val="32"/>
        </w:rPr>
        <w:t>1、</w:t>
      </w:r>
      <w:r>
        <w:rPr>
          <w:rFonts w:hint="eastAsia" w:ascii="仿宋" w:hAnsi="仿宋" w:eastAsia="仿宋"/>
          <w:bCs/>
          <w:sz w:val="32"/>
          <w:szCs w:val="32"/>
        </w:rPr>
        <w:t>具有独立订立合同和履行合同能力的中华人民共和国境内注册的企业事业单位、公司法人或其他组织。</w:t>
      </w:r>
    </w:p>
    <w:p>
      <w:pPr>
        <w:snapToGrid w:val="0"/>
        <w:spacing w:line="300" w:lineRule="auto"/>
        <w:ind w:firstLine="640" w:firstLineChars="200"/>
        <w:rPr>
          <w:rStyle w:val="6"/>
          <w:rFonts w:hint="eastAsia" w:ascii="仿宋" w:hAnsi="仿宋" w:eastAsia="仿宋"/>
          <w:b w:val="0"/>
          <w:sz w:val="32"/>
          <w:szCs w:val="32"/>
        </w:rPr>
      </w:pPr>
      <w:r>
        <w:rPr>
          <w:rStyle w:val="6"/>
          <w:rFonts w:hint="eastAsia" w:ascii="仿宋" w:hAnsi="仿宋" w:eastAsia="仿宋"/>
          <w:b w:val="0"/>
          <w:sz w:val="32"/>
          <w:szCs w:val="32"/>
        </w:rPr>
        <w:t>2、具有良好的财务状况和商业信誉，未处于被责令停业、投标资格被取消或者财产被接管、冻结和破产状态，未涉及重大诉讼。</w:t>
      </w:r>
    </w:p>
    <w:p>
      <w:pPr>
        <w:snapToGrid w:val="0"/>
        <w:spacing w:line="300" w:lineRule="auto"/>
        <w:ind w:firstLine="640" w:firstLineChars="200"/>
        <w:rPr>
          <w:rStyle w:val="6"/>
          <w:rFonts w:hint="eastAsia" w:ascii="仿宋" w:hAnsi="仿宋" w:eastAsia="仿宋"/>
          <w:b w:val="0"/>
          <w:sz w:val="32"/>
          <w:szCs w:val="32"/>
        </w:rPr>
      </w:pPr>
      <w:r>
        <w:rPr>
          <w:rStyle w:val="6"/>
          <w:rFonts w:hint="eastAsia" w:ascii="仿宋" w:hAnsi="仿宋" w:eastAsia="仿宋"/>
          <w:b w:val="0"/>
          <w:sz w:val="32"/>
          <w:szCs w:val="32"/>
        </w:rPr>
        <w:t>3、投标人具有从事本项目的经营范围和能力。</w:t>
      </w:r>
    </w:p>
    <w:p>
      <w:pPr>
        <w:snapToGrid w:val="0"/>
        <w:spacing w:line="300" w:lineRule="auto"/>
        <w:ind w:firstLine="640" w:firstLineChars="200"/>
        <w:rPr>
          <w:rStyle w:val="6"/>
          <w:rFonts w:hint="eastAsia" w:ascii="仿宋" w:hAnsi="仿宋" w:eastAsia="仿宋"/>
          <w:b w:val="0"/>
          <w:sz w:val="32"/>
          <w:szCs w:val="32"/>
        </w:rPr>
      </w:pPr>
      <w:r>
        <w:rPr>
          <w:rStyle w:val="6"/>
          <w:rFonts w:hint="eastAsia" w:ascii="仿宋" w:hAnsi="仿宋" w:eastAsia="仿宋"/>
          <w:b w:val="0"/>
          <w:sz w:val="32"/>
          <w:szCs w:val="32"/>
        </w:rPr>
        <w:t>4、本项目不接受联合体投标。</w:t>
      </w:r>
    </w:p>
    <w:p>
      <w:pPr>
        <w:snapToGrid w:val="0"/>
        <w:spacing w:line="300" w:lineRule="auto"/>
        <w:ind w:firstLine="640" w:firstLineChars="200"/>
        <w:rPr>
          <w:rStyle w:val="6"/>
          <w:rFonts w:hint="eastAsia" w:ascii="仿宋" w:hAnsi="仿宋" w:eastAsia="仿宋"/>
          <w:b w:val="0"/>
          <w:sz w:val="32"/>
          <w:szCs w:val="32"/>
        </w:rPr>
      </w:pPr>
      <w:r>
        <w:rPr>
          <w:rStyle w:val="6"/>
          <w:rFonts w:hint="eastAsia" w:ascii="仿宋" w:hAnsi="仿宋" w:eastAsia="仿宋"/>
          <w:b w:val="0"/>
          <w:sz w:val="32"/>
          <w:szCs w:val="32"/>
        </w:rPr>
        <w:t>5、报价</w:t>
      </w:r>
      <w:r>
        <w:rPr>
          <w:rFonts w:hint="eastAsia" w:ascii="仿宋" w:hAnsi="仿宋" w:eastAsia="仿宋"/>
          <w:color w:val="000000"/>
          <w:sz w:val="32"/>
          <w:szCs w:val="32"/>
        </w:rPr>
        <w:t>不得高于1</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0000元（壹拾</w:t>
      </w:r>
      <w:r>
        <w:rPr>
          <w:rFonts w:hint="eastAsia" w:ascii="仿宋" w:hAnsi="仿宋" w:eastAsia="仿宋"/>
          <w:color w:val="000000"/>
          <w:sz w:val="32"/>
          <w:szCs w:val="32"/>
          <w:lang w:eastAsia="zh-CN"/>
        </w:rPr>
        <w:t>伍</w:t>
      </w:r>
      <w:r>
        <w:rPr>
          <w:rFonts w:hint="eastAsia" w:ascii="仿宋" w:hAnsi="仿宋" w:eastAsia="仿宋"/>
          <w:color w:val="000000"/>
          <w:sz w:val="32"/>
          <w:szCs w:val="32"/>
        </w:rPr>
        <w:t>万元整）</w:t>
      </w:r>
      <w:r>
        <w:rPr>
          <w:rStyle w:val="6"/>
          <w:rFonts w:hint="eastAsia" w:ascii="仿宋" w:hAnsi="仿宋" w:eastAsia="仿宋"/>
          <w:b w:val="0"/>
          <w:sz w:val="32"/>
          <w:szCs w:val="32"/>
        </w:rPr>
        <w:t>人民币</w:t>
      </w:r>
      <w:r>
        <w:rPr>
          <w:rFonts w:hint="eastAsia" w:ascii="仿宋" w:hAnsi="仿宋" w:eastAsia="仿宋"/>
          <w:bCs/>
          <w:sz w:val="32"/>
          <w:szCs w:val="32"/>
        </w:rPr>
        <w:t>（该报价包含立法资料汇编、清水稿、注释稿、立法起草说明、专家论证、打印印刷等一切费用），</w:t>
      </w:r>
      <w:r>
        <w:rPr>
          <w:rStyle w:val="6"/>
          <w:rFonts w:hint="eastAsia" w:ascii="仿宋" w:hAnsi="仿宋" w:eastAsia="仿宋"/>
          <w:b w:val="0"/>
          <w:sz w:val="32"/>
          <w:szCs w:val="32"/>
        </w:rPr>
        <w:t>否则按废标处理。</w:t>
      </w:r>
    </w:p>
    <w:p>
      <w:pPr>
        <w:snapToGrid w:val="0"/>
        <w:spacing w:line="300" w:lineRule="auto"/>
        <w:ind w:firstLine="640" w:firstLineChars="200"/>
        <w:rPr>
          <w:rStyle w:val="6"/>
          <w:rFonts w:hint="eastAsia" w:ascii="仿宋" w:hAnsi="仿宋" w:eastAsia="仿宋"/>
          <w:b w:val="0"/>
          <w:sz w:val="32"/>
          <w:szCs w:val="32"/>
        </w:rPr>
      </w:pPr>
      <w:r>
        <w:rPr>
          <w:rStyle w:val="6"/>
          <w:rFonts w:hint="eastAsia" w:ascii="仿宋" w:hAnsi="仿宋" w:eastAsia="仿宋"/>
          <w:b w:val="0"/>
          <w:sz w:val="32"/>
          <w:szCs w:val="32"/>
        </w:rPr>
        <w:t>6、参与投标的</w:t>
      </w:r>
      <w:r>
        <w:rPr>
          <w:rStyle w:val="6"/>
          <w:rFonts w:hint="eastAsia" w:ascii="仿宋" w:hAnsi="仿宋" w:eastAsia="仿宋"/>
          <w:b w:val="0"/>
          <w:sz w:val="32"/>
          <w:szCs w:val="32"/>
          <w:lang w:eastAsia="zh-CN"/>
        </w:rPr>
        <w:t>单位</w:t>
      </w:r>
      <w:r>
        <w:rPr>
          <w:rStyle w:val="6"/>
          <w:rFonts w:hint="eastAsia" w:ascii="仿宋" w:hAnsi="仿宋" w:eastAsia="仿宋"/>
          <w:b w:val="0"/>
          <w:sz w:val="32"/>
          <w:szCs w:val="32"/>
        </w:rPr>
        <w:t>应自行承担其投标过程中所涉及的一切费用，不管投标结果如何，项目法人对上述费用不负任何责任。</w:t>
      </w:r>
    </w:p>
    <w:p>
      <w:pPr>
        <w:snapToGrid w:val="0"/>
        <w:spacing w:line="300" w:lineRule="auto"/>
        <w:ind w:firstLine="640" w:firstLineChars="200"/>
        <w:rPr>
          <w:rStyle w:val="6"/>
          <w:rFonts w:hint="eastAsia" w:ascii="仿宋" w:hAnsi="仿宋" w:eastAsia="仿宋"/>
          <w:b w:val="0"/>
          <w:sz w:val="32"/>
          <w:szCs w:val="32"/>
        </w:rPr>
      </w:pPr>
      <w:r>
        <w:rPr>
          <w:rFonts w:hint="eastAsia" w:ascii="仿宋" w:hAnsi="仿宋" w:eastAsia="仿宋"/>
          <w:bCs/>
          <w:sz w:val="32"/>
          <w:szCs w:val="32"/>
        </w:rPr>
        <w:t>7、投标单位的专业技术人员应当具有丰富的法律服务经验尤其是起草法律文件经验，具有法律职业资格、律师执业证书或高等院校法学专业教师资格证书。</w:t>
      </w:r>
    </w:p>
    <w:p>
      <w:pPr>
        <w:snapToGrid w:val="0"/>
        <w:spacing w:line="300" w:lineRule="auto"/>
        <w:ind w:firstLine="640" w:firstLineChars="200"/>
        <w:rPr>
          <w:rStyle w:val="6"/>
          <w:rFonts w:hint="eastAsia" w:ascii="仿宋" w:hAnsi="仿宋" w:eastAsia="仿宋"/>
          <w:b w:val="0"/>
          <w:sz w:val="32"/>
          <w:szCs w:val="32"/>
        </w:rPr>
      </w:pPr>
      <w:r>
        <w:rPr>
          <w:rStyle w:val="6"/>
          <w:rFonts w:hint="eastAsia" w:ascii="仿宋" w:hAnsi="仿宋" w:eastAsia="仿宋"/>
          <w:b w:val="0"/>
          <w:sz w:val="32"/>
          <w:szCs w:val="32"/>
        </w:rPr>
        <w:t>8、未达上述条件者，将不能参加本次投标。</w:t>
      </w:r>
    </w:p>
    <w:p>
      <w:pPr>
        <w:snapToGrid w:val="0"/>
        <w:spacing w:line="300" w:lineRule="auto"/>
        <w:ind w:firstLine="640" w:firstLineChars="200"/>
        <w:rPr>
          <w:rStyle w:val="6"/>
          <w:rFonts w:hint="eastAsia" w:ascii="仿宋" w:hAnsi="仿宋" w:eastAsia="仿宋"/>
          <w:b w:val="0"/>
          <w:sz w:val="32"/>
          <w:szCs w:val="32"/>
          <w:highlight w:val="none"/>
          <w:lang w:eastAsia="zh-CN"/>
        </w:rPr>
      </w:pPr>
      <w:r>
        <w:rPr>
          <w:rStyle w:val="6"/>
          <w:rFonts w:hint="eastAsia" w:ascii="仿宋" w:hAnsi="仿宋" w:eastAsia="仿宋"/>
          <w:b w:val="0"/>
          <w:sz w:val="32"/>
          <w:szCs w:val="32"/>
        </w:rPr>
        <w:t>七、中标原则：</w:t>
      </w:r>
      <w:r>
        <w:rPr>
          <w:rStyle w:val="6"/>
          <w:rFonts w:hint="eastAsia" w:ascii="仿宋" w:hAnsi="仿宋" w:eastAsia="仿宋"/>
          <w:b w:val="0"/>
          <w:sz w:val="32"/>
          <w:szCs w:val="32"/>
          <w:highlight w:val="none"/>
        </w:rPr>
        <w:t>根据质量和服务满足标书要求且最低报价原则确定中标人，如出现同价是以抽签方式决定中标人</w:t>
      </w:r>
      <w:r>
        <w:rPr>
          <w:rStyle w:val="6"/>
          <w:rFonts w:hint="eastAsia" w:ascii="仿宋" w:hAnsi="仿宋" w:eastAsia="仿宋"/>
          <w:b w:val="0"/>
          <w:sz w:val="32"/>
          <w:szCs w:val="32"/>
          <w:highlight w:val="none"/>
          <w:lang w:eastAsia="zh-CN"/>
        </w:rPr>
        <w:t>。</w:t>
      </w:r>
    </w:p>
    <w:p>
      <w:pPr>
        <w:snapToGrid w:val="0"/>
        <w:spacing w:line="300" w:lineRule="auto"/>
        <w:ind w:firstLine="640" w:firstLineChars="200"/>
        <w:rPr>
          <w:rStyle w:val="6"/>
          <w:rFonts w:hint="eastAsia" w:ascii="仿宋" w:hAnsi="仿宋" w:eastAsia="仿宋"/>
          <w:b w:val="0"/>
          <w:sz w:val="32"/>
          <w:szCs w:val="32"/>
        </w:rPr>
      </w:pPr>
      <w:r>
        <w:rPr>
          <w:rStyle w:val="6"/>
          <w:rFonts w:hint="eastAsia" w:ascii="仿宋" w:hAnsi="仿宋" w:eastAsia="仿宋"/>
          <w:b w:val="0"/>
          <w:sz w:val="32"/>
          <w:szCs w:val="32"/>
        </w:rPr>
        <w:t xml:space="preserve">八、投标人须提供如下资料： </w:t>
      </w:r>
    </w:p>
    <w:p>
      <w:pPr>
        <w:snapToGrid w:val="0"/>
        <w:spacing w:line="300" w:lineRule="auto"/>
        <w:ind w:firstLine="640" w:firstLineChars="200"/>
        <w:rPr>
          <w:rStyle w:val="6"/>
          <w:rFonts w:hint="eastAsia" w:ascii="仿宋" w:hAnsi="仿宋" w:eastAsia="仿宋"/>
          <w:b w:val="0"/>
          <w:sz w:val="32"/>
          <w:szCs w:val="32"/>
        </w:rPr>
      </w:pPr>
      <w:r>
        <w:rPr>
          <w:rStyle w:val="6"/>
          <w:rFonts w:hint="eastAsia" w:ascii="仿宋" w:hAnsi="仿宋" w:eastAsia="仿宋"/>
          <w:b w:val="0"/>
          <w:sz w:val="32"/>
          <w:szCs w:val="32"/>
        </w:rPr>
        <w:t>（一）《工商营业执照》副本</w:t>
      </w:r>
      <w:r>
        <w:rPr>
          <w:rFonts w:hint="eastAsia" w:ascii="仿宋" w:hAnsi="仿宋" w:eastAsia="仿宋"/>
          <w:bCs/>
          <w:sz w:val="32"/>
          <w:szCs w:val="32"/>
        </w:rPr>
        <w:t>或事业单位法人证书</w:t>
      </w:r>
      <w:r>
        <w:rPr>
          <w:rStyle w:val="6"/>
          <w:rFonts w:hint="eastAsia" w:ascii="仿宋" w:hAnsi="仿宋" w:eastAsia="仿宋"/>
          <w:b w:val="0"/>
          <w:sz w:val="32"/>
          <w:szCs w:val="32"/>
        </w:rPr>
        <w:t xml:space="preserve">复印件（加盖公章）； </w:t>
      </w:r>
    </w:p>
    <w:p>
      <w:pPr>
        <w:snapToGrid w:val="0"/>
        <w:spacing w:line="300" w:lineRule="auto"/>
        <w:ind w:firstLine="640" w:firstLineChars="200"/>
        <w:rPr>
          <w:rStyle w:val="6"/>
          <w:rFonts w:hint="eastAsia" w:ascii="仿宋" w:hAnsi="仿宋" w:eastAsia="仿宋"/>
          <w:b w:val="0"/>
          <w:color w:val="FF0000"/>
          <w:sz w:val="32"/>
          <w:szCs w:val="32"/>
        </w:rPr>
      </w:pPr>
      <w:r>
        <w:rPr>
          <w:rStyle w:val="6"/>
          <w:rFonts w:hint="eastAsia" w:ascii="仿宋" w:hAnsi="仿宋" w:eastAsia="仿宋"/>
          <w:b w:val="0"/>
          <w:sz w:val="32"/>
          <w:szCs w:val="32"/>
        </w:rPr>
        <w:t>（二）单位投标报名表（式样见附表一）；</w:t>
      </w:r>
      <w:r>
        <w:rPr>
          <w:rStyle w:val="6"/>
          <w:rFonts w:hint="eastAsia" w:ascii="仿宋" w:hAnsi="仿宋" w:eastAsia="仿宋"/>
          <w:b w:val="0"/>
          <w:color w:val="FF0000"/>
          <w:sz w:val="32"/>
          <w:szCs w:val="32"/>
        </w:rPr>
        <w:t xml:space="preserve"> </w:t>
      </w:r>
    </w:p>
    <w:p>
      <w:pPr>
        <w:snapToGrid w:val="0"/>
        <w:spacing w:line="300" w:lineRule="auto"/>
        <w:ind w:firstLine="640" w:firstLineChars="200"/>
        <w:rPr>
          <w:rStyle w:val="6"/>
          <w:rFonts w:hint="eastAsia" w:ascii="仿宋" w:hAnsi="仿宋" w:eastAsia="仿宋"/>
          <w:b w:val="0"/>
          <w:sz w:val="32"/>
          <w:szCs w:val="32"/>
          <w:lang w:eastAsia="zh-CN"/>
        </w:rPr>
      </w:pPr>
      <w:r>
        <w:rPr>
          <w:rStyle w:val="6"/>
          <w:rFonts w:hint="eastAsia" w:ascii="仿宋" w:hAnsi="仿宋" w:eastAsia="仿宋"/>
          <w:b w:val="0"/>
          <w:color w:val="000000"/>
          <w:sz w:val="32"/>
          <w:szCs w:val="32"/>
        </w:rPr>
        <w:t>（三）</w:t>
      </w:r>
      <w:r>
        <w:rPr>
          <w:rStyle w:val="6"/>
          <w:rFonts w:hint="eastAsia" w:ascii="仿宋" w:hAnsi="仿宋" w:eastAsia="仿宋"/>
          <w:b w:val="0"/>
          <w:sz w:val="32"/>
          <w:szCs w:val="32"/>
        </w:rPr>
        <w:t>单位投标报价表（式样见附表二）</w:t>
      </w:r>
      <w:r>
        <w:rPr>
          <w:rStyle w:val="6"/>
          <w:rFonts w:hint="eastAsia" w:ascii="仿宋" w:hAnsi="仿宋" w:eastAsia="仿宋"/>
          <w:b w:val="0"/>
          <w:sz w:val="32"/>
          <w:szCs w:val="32"/>
          <w:lang w:eastAsia="zh-CN"/>
        </w:rPr>
        <w:t>；</w:t>
      </w:r>
    </w:p>
    <w:p>
      <w:pPr>
        <w:snapToGrid w:val="0"/>
        <w:spacing w:line="600" w:lineRule="exact"/>
        <w:ind w:firstLine="640" w:firstLineChars="200"/>
        <w:rPr>
          <w:rFonts w:hint="eastAsia" w:ascii="仿宋" w:hAnsi="仿宋" w:eastAsia="仿宋"/>
          <w:sz w:val="32"/>
          <w:szCs w:val="32"/>
          <w:lang w:eastAsia="zh-CN"/>
        </w:rPr>
      </w:pPr>
      <w:r>
        <w:rPr>
          <w:rStyle w:val="6"/>
          <w:rFonts w:hint="eastAsia" w:ascii="仿宋" w:hAnsi="仿宋" w:eastAsia="仿宋"/>
          <w:b w:val="0"/>
          <w:sz w:val="32"/>
          <w:szCs w:val="32"/>
          <w:lang w:eastAsia="zh-CN"/>
        </w:rPr>
        <w:t>（四）</w:t>
      </w:r>
      <w:r>
        <w:rPr>
          <w:rFonts w:hint="eastAsia" w:ascii="仿宋" w:hAnsi="仿宋" w:eastAsia="仿宋"/>
          <w:bCs/>
          <w:sz w:val="32"/>
          <w:szCs w:val="32"/>
        </w:rPr>
        <w:t>《</w:t>
      </w:r>
      <w:r>
        <w:rPr>
          <w:rFonts w:hint="eastAsia" w:ascii="仿宋" w:hAnsi="仿宋" w:eastAsia="仿宋"/>
          <w:bCs/>
          <w:sz w:val="32"/>
          <w:szCs w:val="32"/>
          <w:lang w:eastAsia="zh-CN"/>
        </w:rPr>
        <w:t>湛江市港口岸线</w:t>
      </w:r>
      <w:r>
        <w:rPr>
          <w:rFonts w:hint="eastAsia" w:ascii="仿宋" w:hAnsi="仿宋" w:eastAsia="仿宋"/>
          <w:bCs/>
          <w:sz w:val="32"/>
          <w:szCs w:val="32"/>
        </w:rPr>
        <w:t>保护条例（草案）》</w:t>
      </w:r>
      <w:r>
        <w:rPr>
          <w:rFonts w:hint="eastAsia" w:ascii="仿宋" w:hAnsi="仿宋" w:eastAsia="仿宋"/>
          <w:sz w:val="32"/>
          <w:szCs w:val="32"/>
          <w:lang w:eastAsia="zh-CN"/>
        </w:rPr>
        <w:t>起草实施方案。</w:t>
      </w:r>
    </w:p>
    <w:p>
      <w:pPr>
        <w:snapToGrid w:val="0"/>
        <w:spacing w:line="600" w:lineRule="exact"/>
        <w:ind w:firstLine="640" w:firstLineChars="200"/>
        <w:rPr>
          <w:rStyle w:val="6"/>
          <w:rFonts w:hint="eastAsia" w:ascii="仿宋" w:hAnsi="仿宋" w:eastAsia="仿宋"/>
          <w:b w:val="0"/>
          <w:color w:val="000000"/>
          <w:sz w:val="32"/>
          <w:szCs w:val="32"/>
        </w:rPr>
      </w:pPr>
      <w:r>
        <w:rPr>
          <w:rStyle w:val="6"/>
          <w:rFonts w:hint="eastAsia" w:ascii="仿宋" w:hAnsi="仿宋" w:eastAsia="仿宋"/>
          <w:b w:val="0"/>
          <w:sz w:val="32"/>
          <w:szCs w:val="32"/>
        </w:rPr>
        <w:t>九、递交投标文件的截止时间：</w:t>
      </w: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11</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5</w:t>
      </w:r>
      <w:bookmarkStart w:id="0" w:name="_GoBack"/>
      <w:bookmarkEnd w:id="0"/>
      <w:r>
        <w:rPr>
          <w:rFonts w:hint="eastAsia" w:ascii="仿宋" w:hAnsi="仿宋" w:eastAsia="仿宋"/>
          <w:color w:val="000000"/>
          <w:sz w:val="32"/>
          <w:szCs w:val="32"/>
        </w:rPr>
        <w:t>日下午5时整</w:t>
      </w:r>
      <w:r>
        <w:rPr>
          <w:rStyle w:val="6"/>
          <w:rFonts w:hint="eastAsia" w:ascii="仿宋" w:hAnsi="仿宋" w:eastAsia="仿宋"/>
          <w:b w:val="0"/>
          <w:color w:val="000000"/>
          <w:sz w:val="32"/>
          <w:szCs w:val="32"/>
        </w:rPr>
        <w:t>。</w:t>
      </w:r>
    </w:p>
    <w:p>
      <w:pPr>
        <w:snapToGrid w:val="0"/>
        <w:spacing w:line="300" w:lineRule="auto"/>
        <w:ind w:firstLine="640" w:firstLineChars="200"/>
        <w:rPr>
          <w:rStyle w:val="6"/>
          <w:rFonts w:hint="eastAsia" w:ascii="仿宋" w:hAnsi="仿宋" w:eastAsia="仿宋"/>
          <w:b w:val="0"/>
          <w:sz w:val="32"/>
          <w:szCs w:val="32"/>
        </w:rPr>
      </w:pPr>
      <w:r>
        <w:rPr>
          <w:rStyle w:val="6"/>
          <w:rFonts w:hint="eastAsia" w:ascii="仿宋" w:hAnsi="仿宋" w:eastAsia="仿宋"/>
          <w:b w:val="0"/>
          <w:sz w:val="32"/>
          <w:szCs w:val="32"/>
        </w:rPr>
        <w:t>十、递交投标文件及询价地点：湛江市</w:t>
      </w:r>
      <w:r>
        <w:rPr>
          <w:rStyle w:val="6"/>
          <w:rFonts w:hint="eastAsia" w:ascii="仿宋" w:hAnsi="仿宋" w:eastAsia="仿宋"/>
          <w:b w:val="0"/>
          <w:sz w:val="32"/>
          <w:szCs w:val="32"/>
          <w:lang w:eastAsia="zh-CN"/>
        </w:rPr>
        <w:t>海滨大道北</w:t>
      </w:r>
      <w:r>
        <w:rPr>
          <w:rStyle w:val="6"/>
          <w:rFonts w:hint="eastAsia" w:ascii="仿宋" w:hAnsi="仿宋" w:eastAsia="仿宋"/>
          <w:b w:val="0"/>
          <w:sz w:val="32"/>
          <w:szCs w:val="32"/>
          <w:lang w:val="en-US" w:eastAsia="zh-CN"/>
        </w:rPr>
        <w:t>193号湛江市交通运输局</w:t>
      </w:r>
      <w:r>
        <w:rPr>
          <w:rStyle w:val="6"/>
          <w:rFonts w:hint="eastAsia" w:ascii="仿宋" w:hAnsi="仿宋" w:eastAsia="仿宋"/>
          <w:b w:val="0"/>
          <w:sz w:val="32"/>
          <w:szCs w:val="32"/>
        </w:rPr>
        <w:t>。</w:t>
      </w:r>
    </w:p>
    <w:p>
      <w:pPr>
        <w:snapToGrid w:val="0"/>
        <w:spacing w:line="300" w:lineRule="auto"/>
        <w:ind w:firstLine="640" w:firstLineChars="200"/>
        <w:rPr>
          <w:rStyle w:val="6"/>
          <w:rFonts w:hint="eastAsia" w:ascii="仿宋" w:hAnsi="仿宋" w:eastAsia="仿宋"/>
          <w:b w:val="0"/>
          <w:sz w:val="32"/>
          <w:szCs w:val="32"/>
        </w:rPr>
      </w:pPr>
      <w:r>
        <w:rPr>
          <w:rStyle w:val="6"/>
          <w:rFonts w:hint="eastAsia" w:ascii="仿宋" w:hAnsi="仿宋" w:eastAsia="仿宋"/>
          <w:b w:val="0"/>
          <w:sz w:val="32"/>
          <w:szCs w:val="32"/>
        </w:rPr>
        <w:t>十一、开标地点：湛江市</w:t>
      </w:r>
      <w:r>
        <w:rPr>
          <w:rStyle w:val="6"/>
          <w:rFonts w:hint="eastAsia" w:ascii="仿宋" w:hAnsi="仿宋" w:eastAsia="仿宋"/>
          <w:b w:val="0"/>
          <w:sz w:val="32"/>
          <w:szCs w:val="32"/>
          <w:lang w:eastAsia="zh-CN"/>
        </w:rPr>
        <w:t>海滨大道北</w:t>
      </w:r>
      <w:r>
        <w:rPr>
          <w:rStyle w:val="6"/>
          <w:rFonts w:hint="eastAsia" w:ascii="仿宋" w:hAnsi="仿宋" w:eastAsia="仿宋"/>
          <w:b w:val="0"/>
          <w:sz w:val="32"/>
          <w:szCs w:val="32"/>
          <w:lang w:val="en-US" w:eastAsia="zh-CN"/>
        </w:rPr>
        <w:t>193号湛江市交通运输局</w:t>
      </w:r>
      <w:r>
        <w:rPr>
          <w:rStyle w:val="6"/>
          <w:rFonts w:hint="eastAsia" w:ascii="仿宋" w:hAnsi="仿宋" w:eastAsia="仿宋"/>
          <w:b w:val="0"/>
          <w:sz w:val="32"/>
          <w:szCs w:val="32"/>
        </w:rPr>
        <w:t>。</w:t>
      </w:r>
    </w:p>
    <w:p>
      <w:pPr>
        <w:snapToGrid w:val="0"/>
        <w:spacing w:line="300" w:lineRule="auto"/>
        <w:ind w:firstLine="640" w:firstLineChars="200"/>
        <w:rPr>
          <w:rStyle w:val="6"/>
          <w:rFonts w:hint="eastAsia" w:ascii="仿宋" w:hAnsi="仿宋" w:eastAsia="仿宋"/>
          <w:b w:val="0"/>
          <w:sz w:val="32"/>
          <w:szCs w:val="32"/>
        </w:rPr>
      </w:pPr>
    </w:p>
    <w:p>
      <w:pPr>
        <w:snapToGrid w:val="0"/>
        <w:spacing w:line="300" w:lineRule="auto"/>
        <w:ind w:firstLine="640" w:firstLineChars="200"/>
        <w:rPr>
          <w:rStyle w:val="6"/>
          <w:rFonts w:hint="eastAsia" w:ascii="仿宋" w:hAnsi="仿宋" w:eastAsia="仿宋"/>
          <w:b w:val="0"/>
          <w:sz w:val="32"/>
          <w:szCs w:val="32"/>
        </w:rPr>
      </w:pPr>
      <w:r>
        <w:rPr>
          <w:rStyle w:val="6"/>
          <w:rFonts w:hint="eastAsia" w:ascii="仿宋" w:hAnsi="仿宋" w:eastAsia="仿宋"/>
          <w:b w:val="0"/>
          <w:sz w:val="32"/>
          <w:szCs w:val="32"/>
        </w:rPr>
        <w:t>（联系人：</w:t>
      </w:r>
      <w:r>
        <w:rPr>
          <w:rStyle w:val="6"/>
          <w:rFonts w:hint="eastAsia" w:ascii="仿宋" w:hAnsi="仿宋" w:eastAsia="仿宋"/>
          <w:b w:val="0"/>
          <w:sz w:val="32"/>
          <w:szCs w:val="32"/>
          <w:lang w:val="en-US" w:eastAsia="zh-CN"/>
        </w:rPr>
        <w:t xml:space="preserve">莫斯燕 </w:t>
      </w:r>
      <w:r>
        <w:rPr>
          <w:rStyle w:val="6"/>
          <w:rFonts w:hint="eastAsia" w:ascii="仿宋" w:hAnsi="仿宋" w:eastAsia="仿宋"/>
          <w:b w:val="0"/>
          <w:sz w:val="32"/>
          <w:szCs w:val="32"/>
        </w:rPr>
        <w:t xml:space="preserve">   联系电话：0759-</w:t>
      </w:r>
      <w:r>
        <w:rPr>
          <w:rStyle w:val="6"/>
          <w:rFonts w:hint="eastAsia" w:ascii="仿宋" w:hAnsi="仿宋" w:eastAsia="仿宋"/>
          <w:b w:val="0"/>
          <w:sz w:val="32"/>
          <w:szCs w:val="32"/>
          <w:lang w:val="en-US" w:eastAsia="zh-CN"/>
        </w:rPr>
        <w:t>3127529</w:t>
      </w:r>
      <w:r>
        <w:rPr>
          <w:rStyle w:val="6"/>
          <w:rFonts w:hint="eastAsia" w:ascii="仿宋" w:hAnsi="仿宋" w:eastAsia="仿宋"/>
          <w:b w:val="0"/>
          <w:sz w:val="32"/>
          <w:szCs w:val="32"/>
        </w:rPr>
        <w:t>）</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E7C29"/>
    <w:rsid w:val="3B32237E"/>
    <w:rsid w:val="3F0B687A"/>
    <w:rsid w:val="4A814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HHL</dc:creator>
  <cp:lastModifiedBy>HHL</cp:lastModifiedBy>
  <dcterms:modified xsi:type="dcterms:W3CDTF">2020-10-30T09:31:23Z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