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312" w:beforeLines="100" w:line="600" w:lineRule="exact"/>
        <w:ind w:right="18" w:firstLine="0" w:firstLineChars="0"/>
        <w:jc w:val="center"/>
        <w:rPr>
          <w:rFonts w:ascii="方正小标宋简体" w:eastAsia="方正小标宋简体"/>
          <w:color w:val="FF0000"/>
          <w:spacing w:val="-6"/>
          <w:w w:val="90"/>
          <w:sz w:val="84"/>
          <w:szCs w:val="84"/>
        </w:rPr>
      </w:pPr>
      <w:r>
        <w:rPr>
          <w:rFonts w:hint="eastAsia" w:ascii="方正小标宋简体" w:eastAsia="方正小标宋简体"/>
          <w:color w:val="FF0000"/>
          <w:spacing w:val="-6"/>
          <w:w w:val="90"/>
          <w:kern w:val="0"/>
          <w:sz w:val="84"/>
          <w:szCs w:val="84"/>
        </w:rPr>
        <w:t>湛江市文化广电旅游体育</w:t>
      </w:r>
      <w:r>
        <w:rPr>
          <w:rFonts w:hint="eastAsia" w:ascii="方正小标宋简体" w:eastAsia="方正小标宋简体"/>
          <w:color w:val="FF0000"/>
          <w:w w:val="90"/>
          <w:kern w:val="0"/>
          <w:sz w:val="84"/>
          <w:szCs w:val="84"/>
        </w:rPr>
        <w:t>局</w:t>
      </w:r>
    </w:p>
    <w:p>
      <w:pPr>
        <w:pStyle w:val="3"/>
        <w:adjustRightInd w:val="0"/>
        <w:snapToGrid w:val="0"/>
        <w:spacing w:before="312" w:beforeLines="100" w:line="600" w:lineRule="exact"/>
        <w:ind w:firstLine="0" w:firstLineChars="0"/>
        <w:jc w:val="right"/>
        <w:rPr>
          <w:rFonts w:ascii="仿宋_GB2312"/>
          <w:szCs w:val="32"/>
        </w:rPr>
      </w:pPr>
      <w:bookmarkStart w:id="0" w:name="FileCode"/>
      <w:bookmarkEnd w:id="0"/>
      <w:r>
        <w:rPr>
          <w:rFonts w:ascii="仿宋_GB2312"/>
          <w:szCs w:val="32"/>
        </w:rPr>
        <w:fldChar w:fldCharType="begin"/>
      </w:r>
      <w:r>
        <w:rPr>
          <w:rFonts w:ascii="仿宋_GB2312"/>
          <w:szCs w:val="32"/>
        </w:rPr>
        <w:instrText xml:space="preserve"> DOCVARIABLE  FileCode  \* MERGEFORMAT </w:instrText>
      </w:r>
      <w:r>
        <w:rPr>
          <w:rFonts w:ascii="仿宋_GB2312"/>
          <w:szCs w:val="32"/>
        </w:rPr>
        <w:fldChar w:fldCharType="separate"/>
      </w:r>
      <w:r>
        <w:rPr>
          <w:rFonts w:ascii="仿宋_GB2312"/>
          <w:szCs w:val="32"/>
        </w:rPr>
        <w:t xml:space="preserve"> </w:t>
      </w:r>
      <w:r>
        <w:rPr>
          <w:rFonts w:ascii="仿宋_GB2312"/>
          <w:szCs w:val="32"/>
        </w:rPr>
        <w:fldChar w:fldCharType="end"/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144145</wp:posOffset>
                </wp:positionV>
                <wp:extent cx="6096000" cy="0"/>
                <wp:effectExtent l="0" t="17780" r="0" b="203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556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1.35pt;height:0pt;width:480pt;mso-position-horizontal:center;mso-position-horizontal-relative:margin;z-index:251658240;mso-width-relative:page;mso-height-relative:page;" filled="f" stroked="t" coordsize="21600,21600" o:gfxdata="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PxpmtMAAAAGAQAADwAAAAAAAAABACAAAAAiAAAAZHJz&#10;L2Rvd25yZXYueG1sUEsBAhQAFAAAAAgAh07iQGMAVgbQAQAAawMAAA4AAAAAAAAAAQAgAAAAIgEA&#10;AGRycy9lMm9Eb2MueG1sUEsFBgAAAAAGAAYAWQEAAGQFAAAAAA==&#10;">
                <v:fill on="f" focussize="0,0"/>
                <v:stroke weight="2.8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60966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5.6pt;height:0pt;width:480.05pt;mso-position-horizontal:center;mso-position-horizontal-relative:margin;z-index:251659264;mso-width-relative:page;mso-height-relative:page;" filled="f" stroked="t" coordsize="21600,21600" o:gfxdata="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+WOANUAAAAGAQAADwAAAAAAAAABACAAAAAiAAAA&#10;ZHJzL2Rvd25yZXYueG1sUEsBAhQAFAAAAAgAh07iQPASRTbRAQAAawMAAA4AAAAAAAAAAQAgAAAA&#10;JAEAAGRycy9lMm9Eb2MueG1sUEsFBgAAAAAGAAYAWQEAAGcFAAAAAA==&#10;">
                <v:fill on="f" focussize="0,0"/>
                <v:stroke weight="1.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 w:val="0"/>
          <w:color w:val="auto"/>
          <w:sz w:val="44"/>
          <w:szCs w:val="44"/>
        </w:rPr>
      </w:pPr>
      <w:r>
        <w:rPr>
          <w:rFonts w:hint="eastAsia"/>
          <w:b/>
          <w:bCs w:val="0"/>
          <w:color w:val="auto"/>
          <w:sz w:val="44"/>
          <w:szCs w:val="44"/>
        </w:rPr>
        <w:t>关于做好</w:t>
      </w:r>
      <w:r>
        <w:rPr>
          <w:rFonts w:hint="eastAsia"/>
          <w:b/>
          <w:bCs w:val="0"/>
          <w:color w:val="auto"/>
          <w:sz w:val="44"/>
          <w:szCs w:val="44"/>
          <w:lang w:eastAsia="zh-CN"/>
        </w:rPr>
        <w:t>防御</w:t>
      </w:r>
      <w:r>
        <w:rPr>
          <w:rFonts w:hint="eastAsia"/>
          <w:b/>
          <w:bCs w:val="0"/>
          <w:color w:val="auto"/>
          <w:sz w:val="44"/>
          <w:szCs w:val="44"/>
        </w:rPr>
        <w:t>台</w:t>
      </w:r>
      <w:r>
        <w:rPr>
          <w:rFonts w:hint="eastAsia"/>
          <w:b/>
          <w:bCs w:val="0"/>
          <w:color w:val="auto"/>
          <w:sz w:val="44"/>
          <w:szCs w:val="44"/>
          <w:lang w:eastAsia="zh-CN"/>
        </w:rPr>
        <w:t>风</w:t>
      </w:r>
      <w:r>
        <w:rPr>
          <w:rFonts w:hint="eastAsia"/>
          <w:b/>
          <w:bCs w:val="0"/>
          <w:color w:val="auto"/>
          <w:sz w:val="44"/>
          <w:szCs w:val="44"/>
        </w:rPr>
        <w:t>工作</w:t>
      </w:r>
      <w:r>
        <w:rPr>
          <w:rFonts w:hint="eastAsia"/>
          <w:b/>
          <w:bCs w:val="0"/>
          <w:color w:val="auto"/>
          <w:sz w:val="44"/>
          <w:szCs w:val="44"/>
          <w:lang w:eastAsia="zh-CN"/>
        </w:rPr>
        <w:t>的</w:t>
      </w:r>
      <w:r>
        <w:rPr>
          <w:rFonts w:hint="eastAsia"/>
          <w:b/>
          <w:bCs w:val="0"/>
          <w:color w:val="auto"/>
          <w:sz w:val="44"/>
          <w:szCs w:val="44"/>
        </w:rPr>
        <w:t>紧急通知</w:t>
      </w:r>
    </w:p>
    <w:p>
      <w:pPr>
        <w:spacing w:line="460" w:lineRule="exact"/>
        <w:rPr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各县（市、区）文化广电旅游体育局，经开区人口和社会事务管理局、旅游局，各旅游企业事单位：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【台风信息】</w:t>
      </w:r>
      <w:r>
        <w:rPr>
          <w:rFonts w:hint="eastAsia" w:ascii="仿宋" w:hAnsi="仿宋" w:eastAsia="仿宋"/>
          <w:color w:val="auto"/>
          <w:sz w:val="32"/>
          <w:szCs w:val="32"/>
        </w:rPr>
        <w:t>位于南海中北部海面的热带扰动发展为热带低压，11日17时，其中心距离海南省万宁市偏东方向约970公里，中心附近最大风力7级（15米/秒）。预计，该热带低压将以15公里左右的时速向西偏北方向移动，可能加强为今年第16号台风，13日趋向海南和雷州半岛附近海域。14日夜间至15日白天降水影响：14日至15日有大到暴雨，局部大暴雨。风力影响：12日夜间起，雷州半岛沿海海面风力逐渐加大到7到9级，阵风10级。另外，15日前后南海中南部海面还将可能有台风生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三防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指挥部以及市领导的要求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部署</w:t>
      </w:r>
      <w:r>
        <w:rPr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结合我市旅游行业实际，现就做好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防风工作提出以下要求。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一是各级文化广电旅游体育行政管理部门要高度重视，克服麻痹思想，切实增强做好台风防御工作的责任感和紧迫感，做到“宁可信其有、不可信其无”，扎实做好台风防汛防风各项工作，全力以赴保障人民群众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各级文化广电旅游体育行政管理部门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要按照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《关于印发</w:t>
      </w:r>
      <w:bookmarkStart w:id="1" w:name="_GoBack"/>
      <w:bookmarkEnd w:id="1"/>
      <w:r>
        <w:rPr>
          <w:rFonts w:hint="eastAsia" w:ascii="仿宋" w:hAnsi="仿宋" w:eastAsia="仿宋" w:cs="仿宋"/>
          <w:color w:val="auto"/>
          <w:sz w:val="32"/>
          <w:szCs w:val="32"/>
        </w:rPr>
        <w:t>湛江市文化广电旅游体育局防汛防台风工作应急预案的通知》，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做好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启动本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系统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应急响应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准备工作，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提前部署，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加强研判预判，克服麻痹思想，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密切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台风预测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预报，细化落实防台风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制度和责任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考虑到当前外省、外地有很多旅客在我市游玩还没离开的实际情况，要求各级文化广电旅游体育行政管理部门要采取安全管控措施，重点关注对滨海旅游景区和海滨浴场游玩项目的监管，确保不出问题。在防御台风的同时，也要做好安全生产、疫情防控的相关工作，同时要防止外地游客在台风影响我市期间存在麻痹思想，在海边游玩、观潮、冲浪时发生遇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三是全市各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旅行社要科学安排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路线，必要时调整行程，取消滨海旅游项目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旅游景区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（景点）、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海岛旅游点、民宿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要加强防御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防控安全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工作，尤其注意防范大风、强降水及其可能引发的山洪、泥石流、滑坡等地质灾害，做好安全警示，及时组织危险区域人员转移避险，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实际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情况适时关闭滨海旅游场所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及时引导游客做好疏散工作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；海上旅游船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只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有关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规定及时停航避风，确保船只和人员安全。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四是要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加强值班值守和信息报送。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各级文化广电旅游体育行政管理部门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要严格落实24小时领导带班和值班值守制度，时刻关注台风发展动向，实时监测风情、雨情、水情变化，及时向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市局防汛防台风安全生产工作领导小组报告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联系人：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吴伟奇</w:t>
      </w:r>
      <w:r>
        <w:rPr>
          <w:rFonts w:hint="eastAsia" w:ascii="仿宋" w:hAnsi="仿宋" w:eastAsia="仿宋"/>
          <w:color w:val="auto"/>
          <w:sz w:val="32"/>
          <w:szCs w:val="32"/>
        </w:rPr>
        <w:t>，电话（传真）：3161962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13702874836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0" w:firstLineChars="175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0" w:firstLineChars="175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湛江市文化广电旅游体育局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2020年10月12日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79" w:leftChars="152" w:hanging="960" w:hangingChars="300"/>
        <w:textAlignment w:val="auto"/>
        <w:rPr>
          <w:rFonts w:hint="eastAsia" w:ascii="仿宋_GB2312" w:eastAsia="仿宋_GB2312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79" w:leftChars="152" w:hanging="960" w:hangingChars="300"/>
        <w:textAlignment w:val="auto"/>
        <w:rPr>
          <w:rFonts w:hint="eastAsia" w:ascii="仿宋_GB2312" w:eastAsia="仿宋_GB2312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79" w:leftChars="152" w:hanging="960" w:hangingChars="300"/>
        <w:textAlignment w:val="auto"/>
        <w:rPr>
          <w:rFonts w:hint="eastAsia" w:ascii="仿宋_GB2312" w:eastAsia="仿宋_GB2312"/>
          <w:bCs/>
          <w:color w:val="auto"/>
          <w:w w:val="98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抄送：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市防汛防旱防风指挥部办公室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，湖光岩风景区管理局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418" w:bottom="1418" w:left="1418" w:header="851" w:footer="62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2 -</w:t>
    </w:r>
    <w:r>
      <w:rPr>
        <w:rFonts w:hint="eastAsia" w:ascii="仿宋_GB2312" w:eastAsia="仿宋_GB2312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2 -</w:t>
    </w:r>
    <w:r>
      <w:rPr>
        <w:rFonts w:hint="eastAsia" w:ascii="仿宋_GB2312" w:eastAsia="仿宋_GB2312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-279400</wp:posOffset>
              </wp:positionH>
              <wp:positionV relativeFrom="paragraph">
                <wp:posOffset>-210820</wp:posOffset>
              </wp:positionV>
              <wp:extent cx="6318250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8250" cy="0"/>
                      </a:xfrm>
                      <a:prstGeom prst="line">
                        <a:avLst/>
                      </a:prstGeom>
                      <a:ln w="1524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2pt;margin-top:-16.6pt;height:0pt;width:497.5pt;mso-position-horizontal-relative:margin;z-index:251659264;mso-width-relative:page;mso-height-relative:page;" filled="f" stroked="t" coordsize="21600,21600" o:gfxdata="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xRgdD2gAAAAsBAAAP&#10;AAAAAAAAAAEAIAAAACIAAABkcnMvZG93bnJldi54bWxQSwECFAAUAAAACACHTuJAjIDHoN0BAACX&#10;AwAADgAAAAAAAAABACAAAAApAQAAZHJzL2Uyb0RvYy54bWxQSwUGAAAAAAYABgBZAQAAeAUAAAAA&#10;">
              <v:fill on="f" focussize="0,0"/>
              <v:stroke weight="1.2pt"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-280035</wp:posOffset>
              </wp:positionH>
              <wp:positionV relativeFrom="paragraph">
                <wp:posOffset>-171450</wp:posOffset>
              </wp:positionV>
              <wp:extent cx="6318250" cy="0"/>
              <wp:effectExtent l="0" t="17780" r="6350" b="2032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8250" cy="0"/>
                      </a:xfrm>
                      <a:prstGeom prst="line">
                        <a:avLst/>
                      </a:prstGeom>
                      <a:ln w="3556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2.05pt;margin-top:-13.5pt;height:0pt;width:497.5pt;mso-position-horizontal-relative:margin;z-index:251658240;mso-width-relative:page;mso-height-relative:page;" filled="f" stroked="t" coordsize="21600,21600" o:gfxdata="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TvSBe2AAAAAsBAAAPAAAA&#10;AAAAAAEAIAAAACIAAABkcnMvZG93bnJldi54bWxQSwECFAAUAAAACACHTuJAGfHH1NwBAACXAwAA&#10;DgAAAAAAAAABACAAAAAnAQAAZHJzL2Uyb0RvYy54bWxQSwUGAAAAAAYABgBZAQAAdQUAAAAA&#10;">
              <v:fill on="f" focussize="0,0"/>
              <v:stroke weight="2.8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93538"/>
    <w:rsid w:val="0867068E"/>
    <w:rsid w:val="0EFC3465"/>
    <w:rsid w:val="1B357847"/>
    <w:rsid w:val="1F7B03C5"/>
    <w:rsid w:val="25177F11"/>
    <w:rsid w:val="2B1E1529"/>
    <w:rsid w:val="33384084"/>
    <w:rsid w:val="33C00567"/>
    <w:rsid w:val="3BE9526A"/>
    <w:rsid w:val="406266B3"/>
    <w:rsid w:val="40FE50A0"/>
    <w:rsid w:val="4E680017"/>
    <w:rsid w:val="51530469"/>
    <w:rsid w:val="52493538"/>
    <w:rsid w:val="53901E8B"/>
    <w:rsid w:val="5C7C5E12"/>
    <w:rsid w:val="68F77226"/>
    <w:rsid w:val="79121CE9"/>
    <w:rsid w:val="7A732B63"/>
    <w:rsid w:val="7EC4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2020-09-18T08:01:00Z</dcterms:created>
  <dc:creator>伟奇1417079635</dc:creator>
  <cp:lastModifiedBy>彩色湛江</cp:lastModifiedBy>
  <cp:lastPrinted>2020-10-12T06:45:00Z</cp:lastPrinted>
  <dcterms:modified xsi:type="dcterms:W3CDTF">2020-10-12T09:38:15Z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