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Autospacing="1" w:afterAutospacing="1" w:line="390" w:lineRule="atLeast"/>
        <w:ind w:left="0" w:right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附件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Autospacing="1" w:afterAutospacing="1" w:line="390" w:lineRule="atLeast"/>
        <w:ind w:left="0" w:right="0"/>
        <w:jc w:val="center"/>
        <w:rPr>
          <w:rStyle w:val="13"/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</w:pPr>
      <w:r>
        <w:rPr>
          <w:rStyle w:val="13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提交材料要求及说明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right="0" w:righ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一、企业申请书（参考附件模板，需法人代表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/授权人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签字）；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“信用中国”网站打印的企业《信用信息报告》；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营业执照（原件拍照或复印）；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1278" w:leftChars="304" w:right="0" w:hanging="640" w:hangingChars="200"/>
        <w:jc w:val="both"/>
        <w:textAlignment w:val="auto"/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"/>
        </w:rPr>
        <w:t>四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、资质证明（按照公告的基本要求第三点提供）</w:t>
      </w:r>
      <w:r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；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highlight w:val="none"/>
          <w:lang w:val="en-US" w:eastAsia="zh"/>
        </w:rPr>
        <w:t>五</w:t>
      </w:r>
      <w:r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、缴税证明（原件扫描）；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="1278" w:leftChars="304" w:right="0" w:rightChars="0" w:hanging="640" w:hangingChars="200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lang w:val="en-US" w:eastAsia="zh"/>
        </w:rPr>
        <w:t>六</w:t>
      </w:r>
      <w:r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、资金结算能力证明（支付业务许可证或相关合作协议，原件扫描）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 w:firstLine="640" w:firstLineChars="200"/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"/>
        </w:rPr>
        <w:t>七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活动实施方案（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参考附件模板</w:t>
      </w:r>
      <w:r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="1278" w:leftChars="304" w:right="0" w:rightChars="0" w:hanging="640" w:hangingChars="200"/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="1278" w:leftChars="304" w:right="0" w:rightChars="0" w:hanging="640" w:hangingChars="200"/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重要提示：上述材料纸质版及电子版所有页面均需加盖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right="0" w:rightChars="0"/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公司公章；电子版格式要求为PDF文件；按照上述序号及文件名称分别保存为单个PDF文件后放在一个文件夹，文件名为企业名称，以压缩包形式发送至邮箱(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u w:val="none"/>
          <w:lang w:val="en-US" w:eastAsia="zh-CN"/>
        </w:rPr>
        <w:t>zjswsck@163.com)</w:t>
      </w:r>
      <w:r>
        <w:rPr>
          <w:rStyle w:val="13"/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企业申请书（模板）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/>
        <w:rPr>
          <w:rFonts w:hint="eastAsia" w:ascii="仿宋_GB2312" w:hAnsi="仿宋_GB2312" w:eastAsia="仿宋_GB2312" w:cs="仿宋_GB2312"/>
          <w:sz w:val="32"/>
          <w:szCs w:val="32"/>
          <w:lang w:eastAsia="zh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湛江市商务局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</w:rPr>
        <w:t>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wordWrap/>
        <w:spacing w:line="240" w:lineRule="auto"/>
        <w:ind w:leftChars="0" w:right="0" w:righ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我司是</w:t>
      </w:r>
      <w:r>
        <w:rPr>
          <w:rFonts w:hint="eastAsia" w:ascii="仿宋_GB2312" w:hAnsi="仿宋_GB2312" w:eastAsia="仿宋_GB2312" w:cs="仿宋_GB2312"/>
          <w:sz w:val="32"/>
          <w:szCs w:val="32"/>
        </w:rPr>
        <w:t>为交易双方或者多方提供网络经营场所、交易撮合、信息发布等服务，供交易双方或者多方独立开展交易活动的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独立</w:t>
      </w:r>
      <w:r>
        <w:rPr>
          <w:rFonts w:hint="eastAsia" w:ascii="仿宋_GB2312" w:hAnsi="仿宋_GB2312" w:eastAsia="仿宋_GB2312" w:cs="仿宋_GB2312"/>
          <w:sz w:val="32"/>
          <w:szCs w:val="32"/>
        </w:rPr>
        <w:t>法人电子商务平台经营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企业（或我司是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lang w:val="en-US" w:eastAsia="zh-CN" w:bidi="ar"/>
        </w:rPr>
        <w:t>通过自建网络平台销售商品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2"/>
          <w:sz w:val="32"/>
          <w:szCs w:val="32"/>
          <w:highlight w:val="none"/>
          <w:shd w:val="clear" w:color="auto" w:fill="auto"/>
          <w:lang w:val="en-US" w:eastAsia="zh-CN" w:bidi="ar"/>
        </w:rPr>
        <w:t>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auto"/>
          <w:lang w:val="en-US" w:eastAsia="zh-CN" w:bidi="ar"/>
        </w:rPr>
        <w:t>电子商务经营企业）。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已认真阅读《湛江市商务局关于公开征集2026年湛江市促消费活动线上销售平台企业的公告》，经自评，我司已具备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承接活动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任务的资质和能力，现自愿申请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本次活动。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我司将严格按照本次活动相关文件及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要求，承接和负责2026年湛江市促消费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</w:rPr>
        <w:t>线上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活动相关工作任务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</w:rPr>
        <w:t>相应的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</w:rPr>
        <w:t>。</w:t>
      </w:r>
    </w:p>
    <w:p>
      <w:pPr>
        <w:pStyle w:val="2"/>
        <w:ind w:firstLine="640"/>
        <w:rPr>
          <w:rFonts w:hint="eastAsia" w:hAnsi="仿宋_GB2312" w:cs="仿宋_GB2312"/>
          <w:sz w:val="32"/>
          <w:szCs w:val="32"/>
          <w:lang w:val="en-US" w:eastAsia="zh-CN"/>
        </w:rPr>
      </w:pPr>
      <w:r>
        <w:rPr>
          <w:rFonts w:hint="eastAsia" w:hAnsi="仿宋_GB2312" w:cs="仿宋_GB2312"/>
          <w:sz w:val="32"/>
          <w:szCs w:val="32"/>
          <w:lang w:val="en-US" w:eastAsia="zh-CN"/>
        </w:rPr>
        <w:t>特此申请。</w:t>
      </w:r>
    </w:p>
    <w:p>
      <w:pPr>
        <w:pStyle w:val="3"/>
        <w:ind w:firstLine="640"/>
        <w:rPr>
          <w:rFonts w:hint="eastAsia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XXXX公司（盖章）</w:t>
      </w:r>
    </w:p>
    <w:p>
      <w:pPr>
        <w:pStyle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法定代表人/授权人：             （盖章或签字）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2025年   月   日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highlight w:val="yellow"/>
          <w:shd w:val="clear" w:color="auto" w:fill="FFFFFF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highlight w:val="yellow"/>
          <w:shd w:val="clear" w:color="auto" w:fill="FFFFFF"/>
          <w:lang w:eastAsia="zh-CN"/>
        </w:rPr>
        <w:t>活动实施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yellow"/>
          <w:lang w:eastAsia="zh-CN"/>
        </w:rPr>
        <w:t>方案（模板）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 w:firstLine="643" w:firstLineChars="200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一、企业简介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包括企业规模、经营范围、主营业务、资产总额、用户数量、技术实力、经营情况、行业优势以及近两年是否有参与以旧换新销售额等信息，近三年经营情况，行业优势等。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 w:firstLine="640" w:firstLineChars="0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二、活动实施概要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wordWrap/>
        <w:spacing w:line="390" w:lineRule="atLeast"/>
        <w:ind w:leftChars="0" w:right="0" w:rightChars="0" w:firstLine="64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highlight w:val="yellow"/>
          <w:lang w:val="en-US" w:eastAsia="zh-CN"/>
        </w:rPr>
        <w:t>承接活动能力说明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val="en-US" w:eastAsia="zh-CN"/>
        </w:rPr>
        <w:t>（一）信息系统数据处理、数据提供、运营能力等技术数据技术相关情况。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0" w:right="0" w:firstLine="640" w:firstLineChars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shd w:val="clear" w:color="auto" w:fill="FFFFFF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shd w:val="clear" w:color="auto" w:fill="FFFFFF"/>
        </w:rPr>
        <w:t>服务团队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shd w:val="clear" w:color="auto" w:fill="FFFFFF"/>
          <w:lang w:eastAsia="zh-CN"/>
        </w:rPr>
        <w:t>、宣传举措、交易监测、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</w:rPr>
        <w:t>资金安全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等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</w:rPr>
        <w:t>运营服务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val="en-US" w:eastAsia="zh-CN"/>
        </w:rPr>
        <w:t>能力情况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shd w:val="clear" w:color="auto" w:fill="FFFFFF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0" w:right="0" w:firstLine="641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（三）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</w:rPr>
        <w:t>提供一站式收旧换新服务和旧品抵扣优惠等服务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能力（自有或委托相应公司）说明。</w:t>
      </w:r>
    </w:p>
    <w:p>
      <w:pPr>
        <w:pStyle w:val="9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Lines="0" w:beforeAutospacing="0" w:after="0" w:afterLines="0" w:afterAutospacing="0" w:line="520" w:lineRule="exact"/>
        <w:ind w:firstLine="64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val="en-US" w:eastAsia="zh-CN"/>
        </w:rPr>
        <w:t>（四）补贴资金垫付能力和风险防控机制情况说明（含价格管控的相关承诺）。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（五）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</w:rPr>
        <w:t>消费者权益保障机制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说明，能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</w:rPr>
        <w:t>提供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优质、高效的销售及售后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</w:rPr>
        <w:t>服务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能力情况。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四、消费者平台操作指引流程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highlight w:val="yellow"/>
          <w:lang w:eastAsia="zh-CN"/>
        </w:rPr>
        <w:t>五、优惠措施（含平台配套、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highlight w:val="yellow"/>
          <w:lang w:val="en-US" w:eastAsia="zh-CN"/>
        </w:rPr>
        <w:t>叠加商户优惠等）</w:t>
      </w:r>
    </w:p>
    <w:p>
      <w:pPr>
        <w:numPr>
          <w:ilvl w:val="0"/>
          <w:numId w:val="0"/>
        </w:numPr>
        <w:ind w:left="420" w:leftChars="0"/>
        <w:jc w:val="both"/>
        <w:rPr>
          <w:rFonts w:hint="eastAsia" w:ascii="黑体" w:hAnsi="黑体" w:eastAsia="黑体" w:cs="黑体"/>
          <w:sz w:val="32"/>
          <w:szCs w:val="32"/>
          <w:highlight w:val="yellow"/>
          <w:lang w:val="en-US" w:eastAsia="zh-CN"/>
        </w:rPr>
      </w:pPr>
    </w:p>
    <w:p>
      <w:pPr>
        <w:pStyle w:val="9"/>
        <w:pBdr>
          <w:left w:val="none" w:color="auto" w:sz="0" w:space="0"/>
        </w:pBdr>
        <w:spacing w:beforeLines="0" w:afterLines="0" w:line="52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 xml:space="preserve"> 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  <w:r>
                      <w:rPr>
                        <w:rFonts w:ascii="宋体" w:hAnsi="宋体"/>
                        <w:sz w:val="24"/>
                      </w:rPr>
                      <w:t>　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4"/>
                      </w:rPr>
                      <w:t>　</w:t>
                    </w: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true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3FC1F23"/>
    <w:rsid w:val="37F72489"/>
    <w:rsid w:val="3F6A01B3"/>
    <w:rsid w:val="53BF4101"/>
    <w:rsid w:val="64FFA6C8"/>
    <w:rsid w:val="67FD4DF8"/>
    <w:rsid w:val="69EDAA56"/>
    <w:rsid w:val="6AFE1FDF"/>
    <w:rsid w:val="6DD6220F"/>
    <w:rsid w:val="6FBD2499"/>
    <w:rsid w:val="766B64FC"/>
    <w:rsid w:val="76EFAD1F"/>
    <w:rsid w:val="7D3C7D74"/>
    <w:rsid w:val="7DFEF1A5"/>
    <w:rsid w:val="7FF1E27B"/>
    <w:rsid w:val="8ADBE091"/>
    <w:rsid w:val="8E3E6B3B"/>
    <w:rsid w:val="976F91CD"/>
    <w:rsid w:val="9D88789E"/>
    <w:rsid w:val="9EBA1B78"/>
    <w:rsid w:val="BFEA6006"/>
    <w:rsid w:val="BFFF6ED8"/>
    <w:rsid w:val="D77F6CE0"/>
    <w:rsid w:val="DAF56CAF"/>
    <w:rsid w:val="E9FF0308"/>
    <w:rsid w:val="EBF70BC7"/>
    <w:rsid w:val="ED561F1F"/>
    <w:rsid w:val="EF67665C"/>
    <w:rsid w:val="F9F7DEF6"/>
    <w:rsid w:val="FCB6A0C0"/>
    <w:rsid w:val="FFDF11A8"/>
    <w:rsid w:val="FFFD80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widowControl w:val="0"/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12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11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hAnsi="Times New Roman" w:eastAsia="仿宋_GB2312" w:cs="Times New Roman"/>
      <w:sz w:val="28"/>
      <w:szCs w:val="24"/>
    </w:rPr>
  </w:style>
  <w:style w:type="paragraph" w:styleId="3">
    <w:name w:val="header"/>
    <w:basedOn w:val="1"/>
    <w:next w:val="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</w:rPr>
  </w:style>
  <w:style w:type="paragraph" w:customStyle="1" w:styleId="4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 w:eastAsia="宋体" w:cs="Times New Roman"/>
      <w:i/>
      <w:iCs/>
      <w:color w:val="000000"/>
      <w:szCs w:val="24"/>
      <w:lang w:bidi="ar-SA"/>
    </w:rPr>
  </w:style>
  <w:style w:type="paragraph" w:styleId="6">
    <w:name w:val="Normal Indent"/>
    <w:basedOn w:val="1"/>
    <w:next w:val="1"/>
    <w:qFormat/>
    <w:uiPriority w:val="0"/>
    <w:pPr>
      <w:ind w:firstLine="420"/>
    </w:pPr>
    <w:rPr>
      <w:rFonts w:ascii="Times New Roman" w:hAnsi="Times New Roman" w:eastAsia="宋体" w:cs="Times New Roman"/>
    </w:rPr>
  </w:style>
  <w:style w:type="paragraph" w:styleId="7">
    <w:name w:val="Body Text Indent"/>
    <w:basedOn w:val="1"/>
    <w:next w:val="6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rPr>
      <w:rFonts w:ascii="Times New Roman" w:hAnsi="Times New Roman" w:eastAsia="宋体" w:cs="Times New Roman"/>
      <w:sz w:val="24"/>
    </w:rPr>
  </w:style>
  <w:style w:type="paragraph" w:styleId="10">
    <w:name w:val="Body Text First Indent 2"/>
    <w:basedOn w:val="7"/>
    <w:next w:val="1"/>
    <w:qFormat/>
    <w:uiPriority w:val="0"/>
    <w:pPr>
      <w:widowControl w:val="0"/>
      <w:spacing w:line="240" w:lineRule="auto"/>
      <w:ind w:firstLine="420"/>
    </w:pPr>
    <w:rPr>
      <w:rFonts w:ascii="Calibri" w:hAnsi="Calibri" w:eastAsia="宋体" w:cs="Times New Roman"/>
      <w:sz w:val="32"/>
      <w:szCs w:val="20"/>
    </w:rPr>
  </w:style>
  <w:style w:type="character" w:styleId="13">
    <w:name w:val="Strong"/>
    <w:basedOn w:val="12"/>
    <w:qFormat/>
    <w:uiPriority w:val="0"/>
    <w:rPr>
      <w:rFonts w:ascii="Times New Roman" w:hAnsi="Times New Roman" w:eastAsia="宋体" w:cs="Times New Roman"/>
      <w:b/>
    </w:rPr>
  </w:style>
  <w:style w:type="paragraph" w:customStyle="1" w:styleId="14">
    <w:name w:val="标题 1 New"/>
    <w:basedOn w:val="15"/>
    <w:next w:val="15"/>
    <w:qFormat/>
    <w:uiPriority w:val="0"/>
    <w:pPr>
      <w:widowControl/>
      <w:spacing w:before="100" w:beforeLines="0" w:beforeAutospacing="1" w:after="100" w:afterLines="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5">
    <w:name w:val="正文 New New New New New"/>
    <w:next w:val="14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customStyle="1" w:styleId="16">
    <w:name w:val="默认段落字体 Para Char"/>
    <w:basedOn w:val="15"/>
    <w:next w:val="15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7">
    <w:name w:val="BodyText"/>
    <w:basedOn w:val="1"/>
    <w:next w:val="1"/>
    <w:qFormat/>
    <w:uiPriority w:val="0"/>
    <w:pPr>
      <w:spacing w:after="120" w:afterLines="0"/>
      <w:textAlignment w:val="baseline"/>
    </w:pPr>
    <w:rPr>
      <w:rFonts w:ascii="Calibri" w:hAnsi="Calibri" w:eastAsia="宋体" w:cs="Times New Roman"/>
      <w:szCs w:val="22"/>
    </w:rPr>
  </w:style>
  <w:style w:type="paragraph" w:customStyle="1" w:styleId="18">
    <w:name w:val="_Style 1"/>
    <w:basedOn w:val="1"/>
    <w:qFormat/>
    <w:uiPriority w:val="0"/>
    <w:pPr>
      <w:ind w:firstLine="200" w:firstLineChars="200"/>
    </w:pPr>
    <w:rPr>
      <w:rFonts w:ascii="宋体" w:hAnsi="宋体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2024-12-30T07:35:00Z</dcterms:created>
  <dc:creator>谢海翔</dc:creator>
  <cp:lastModifiedBy>李剑鹏</cp:lastModifiedBy>
  <cp:lastPrinted>2025-02-18T15:47:00Z</cp:lastPrinted>
  <dcterms:modified xsi:type="dcterms:W3CDTF">2026-09-07T10:24:23Z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777AE5D3EAE0F22741646A67C8D064FC</vt:lpwstr>
  </property>
</Properties>
</file>