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4FDA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湛江市商务局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年度“三公”经费预算情况及说明</w:t>
      </w:r>
    </w:p>
    <w:p w14:paraId="590A09F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818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2"/>
        <w:gridCol w:w="1345"/>
        <w:gridCol w:w="1191"/>
        <w:gridCol w:w="1378"/>
        <w:gridCol w:w="1472"/>
      </w:tblGrid>
      <w:tr w14:paraId="29B5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D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单位名称：湛江市商务局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22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3C9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51D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A8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030A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</w:tr>
      <w:tr w14:paraId="3BE3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A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0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9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C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4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8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F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1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B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7B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D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A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60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B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F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F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9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E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其中：（一）因公出国（境）支出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9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3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C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1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（二）公务用车购置及运行维护支出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F6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C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B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8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D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1.公务用车购置费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FB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E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1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0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2.公务用车运行维护费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8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1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F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D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B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1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（三）公务接待费支出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6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A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3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8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283A9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DB5F0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年本部门财政拨款安排“三公”经费45.6万元，比上年减少0.5万元，下降1.1%，主要原因是厉行节约，减少因公出国（境）等经贸活动。其中：因公出国（境）费27万元，比上年减少0.5万元，下降1.8%，主要原因是厉行节约，减少因公出国（境）等经贸活动；公务用车购置及运行维护费11.6万元（公务用车购置费0万元，比上年增加0万元；公务用车运行维护费11.6万元，比上年增加0万元。）比上年增加0万元，增长0%，主要原因是与上年持平，无增减变化；公务接待费7万元，比上年增加0万元，增长0%，主要原因是与上年持平，无增减变化。</w:t>
      </w:r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mI5ZThjYzA2M2ZlZmRkNzU4NGEzYjZlYWQ2NDkifQ=="/>
  </w:docVars>
  <w:rsids>
    <w:rsidRoot w:val="3FE970F7"/>
    <w:rsid w:val="00CE53F6"/>
    <w:rsid w:val="00DA71D6"/>
    <w:rsid w:val="00F55516"/>
    <w:rsid w:val="12BD5A60"/>
    <w:rsid w:val="2ACA2F7C"/>
    <w:rsid w:val="338E49B6"/>
    <w:rsid w:val="3FE970F7"/>
    <w:rsid w:val="44FE419E"/>
    <w:rsid w:val="45CE5B47"/>
    <w:rsid w:val="56194A83"/>
    <w:rsid w:val="653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2"/>
    <w:basedOn w:val="2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483</Characters>
  <Lines>5</Lines>
  <Paragraphs>1</Paragraphs>
  <TotalTime>25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2023-03-07T10:00:00Z</dcterms:created>
  <dc:creator>猫一样的momo</dc:creator>
  <cp:lastModifiedBy>木子、哇哒</cp:lastModifiedBy>
  <dcterms:modified xsi:type="dcterms:W3CDTF">2026-03-20T07:06:02Z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C8E10A090AF24FA5A32F46038A99C693_13</vt:lpwstr>
  </property>
  <property fmtid="{D5CDD505-2E9C-101B-9397-08002B2CF9AE}" pid="4" name="KSOTemplateDocerSaveRecord">
    <vt:lpwstr>eyJoZGlkIjoiZGExZWMyNzY2NTY1NDIwZjRjYWVhOGExNTBjODM0OGIiLCJ1c2VySWQiOiIzMTQxNDg3OTcifQ==</vt:lpwstr>
  </property>
</Properties>
</file>