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outlineLvl w:val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0"/>
          <w:szCs w:val="4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0"/>
          <w:szCs w:val="4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2025年抽查项目主要检查问题汇总表</w:t>
      </w:r>
    </w:p>
    <w:tbl>
      <w:tblPr>
        <w:tblStyle w:val="6"/>
        <w:tblW w:w="12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92"/>
        <w:gridCol w:w="1394"/>
        <w:gridCol w:w="1394"/>
        <w:gridCol w:w="1394"/>
        <w:gridCol w:w="1394"/>
        <w:gridCol w:w="4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监理单位</w:t>
            </w:r>
          </w:p>
        </w:tc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设计单位</w:t>
            </w:r>
          </w:p>
        </w:tc>
        <w:tc>
          <w:tcPr>
            <w:tcW w:w="4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主要检查问题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湛江文化中心及配套设施项目三馆及地下室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湛江市文化广电旅游体育局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中国机械工业建设集团有限公司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浙江江南工程管理股份有限公司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北京市建筑设计研究院股份有限公司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未出具绿色建筑验收报告（已整改）。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华侨城欢乐海湾6-9、12-14幢及其地下室项目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湛江华侨城欢乐海湾投资发展有限公司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中国建筑一局（集团）有限公司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浙江江南工程管理股份有限公司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深圳市建筑设计研究院有限公司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未提供建筑节能和绿色建筑检测方案。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鼎盛时代广场6栋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湛江市鼎业房地产开发有限公司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湛江市第四建筑工程有限公司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广州穗科建设管理有限公司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中国建筑技术集团有限公司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未提供建筑节能和绿色建筑检测方案。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湛润天地商业中心一区地下室、1-5幢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湛江市润置房地产有限公司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中国建筑第七工程局有限公司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深圳市罗湖工程项目管理有限公司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深圳市华阳国际工程设计股份有限公司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有没设计变更，未提供相关变更文件；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未根据工程项目实际情况将绿色建筑技术措施纳入施工方案；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工程现场没有设置建筑节能与绿色建筑公示牌；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无《建筑节能和绿色建筑检测方案》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晓林天悦花园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广东达智高地新喜置业有限公司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广东万建建筑工程有限公司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海之特工程管理有限公司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景森设计股份有限公司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无可再生能源的施工设计文件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尚逸景花园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广东达智高地新喜置业有限公司 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广东万建建筑工程有限公司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海之特工程管理有限公司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景森设计股份有限公司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无可再生能源的施工设计文件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湛江市金叶信息服务中心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湛江市金叶贸易有限责任公司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广东省第一建筑工程有限公司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广东省城规建设监理有限公司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湛江市规划勘测设计院有限公司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1.没有根据施工图设计文件和绿色建筑标准编制绿色建筑监理方案；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2.工程项目按设计文件要求为一星级，但施工现场为毛坯交付，与设计文件不符。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广东省农垦中心医院门诊综合楼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广东省湛江湛江农垦集团公司 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广州市第二建筑工程有限公司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深圳市合创建设工程顾问有限公司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广东华方工程设计有限公司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1.楼地面工程、照明工程、通风与空调工程未纳入施工方案中（已整改）；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2.没有根据工程项目的实际情况进行技术交底，交底资料中未包含幕墙工程等（已整改）；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3.监理单位没有根据工程项目实际情况编制绿色建筑监理方案（已整改）；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4.未提供屋面保温工程的旁站记录（已整改）；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5.施工现场未公示项目的绿色建筑等级和主要节能技术措施（已整改）；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6.未制定建筑节能和绿色建筑检测方案（已整改）。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湛江市第二中医医院住院综合大楼和门诊大楼建设项目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湛江市第二中医医院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中国建筑第八工程局有限公司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广州市广州工程建设监理有限公司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一方设计集团有限公司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有设计变更，未提供设计变更文件（已整改）；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未提供建筑节能与绿色建筑工程技术交底资料（已整改）；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未提供绿色建筑监理方案（已整改）；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未提供屋面保温工程、楼地面隔音工程的监理旁站记录（已整改）；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施工现场未公示项目绿色建筑等级和主要技术措施（已整改）；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未建立建筑节能和绿色建筑工程使用材料的进场验收台账（已整改）。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金地中海锦诚花园居住地块二期1、2、3、5、6、8号楼，4号楼部分及地下室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湛江市金顺房地产开发有限公司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安徽建工三建集团有限公司 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广东远顺建设监理有限公司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广州宝贤华瀚建筑工程设计有限公司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1.施工单位没有将绿色建筑技术措施纳入施工方案（已整改）；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2.没有根据绿色建筑技术措施进行交底（已整改）；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3.施工现场未公示项目绿色建筑等级和主要技术措施（已整改）；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4.未制定《建筑节能和绿色建筑检测方案》（已整改）；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5.未提供墙体、屋面的保温工程监理旁站记录和隐蔽工程验收记录（已整改）。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锦绣山海（一期）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湛江市晟景房地产有限公司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广东茂名第二建设集团有限公司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广东茂名第二建设集团有限公司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广东省建筑设计研究院集团股份有限公司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监理旁站记录和隐蔽工程验收记录不齐全。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麻章区人民医院一期工程项目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湛江市麻章区卫生健康局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中建三局集团有限公司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广东财贸建设工程顾问有限公司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广东省建科建筑设计院有限公司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岭南师范学院D1学生宿舍建设项目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岭南师范学院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中国建筑第五工程局有限公司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广州市房实建设工程管理有限公司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广东海外建筑设计院有限公司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岭南师范学院食堂及学生活动中心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岭南师范学院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广东省基础工程集团有限公司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广州市房实建设工程管理有限公司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广东海外建筑设计院有限公司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无墙体材料、保温材料和楼地面隔音工程等隐蔽工程验收记录；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未建立建筑节能与绿色工程使用材料的进场验收台账。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广东实验中学湛江学校高中校区建设项目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湛江市城市发展集团有限公司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中铁建工集团有限公司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广州珠江监理咨询集团有限公司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广州市城市规划勘察设计研究院有限公司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湛江精准医学专科医院（A、B栋、设备用房）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湛江精准医学专科医院有限公司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广东永盛建筑工程有限公司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广东长鸿建设咨询有限公司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广西建工集团第三建筑工程有限责任公司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港城壹号广场二期（1至6号楼及地下室）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湛江市正裕房地产开发有限公司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广东茂新建筑工程有限公司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广东建设工程监理有限公司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广东省建筑设计研究院集团股份有限公司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存在设计变更，未经审图机构盖章确认（已整改）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湛江市二中海东中学教学综合楼和体艺馆建设项目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湛江市第二中学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广东广基建设集团有限公司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中咨工程管理咨询有限公司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广东省建筑设计研究院有限公司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广东南粤银行大厦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工程（一期）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广东南粤银行股份有限公司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广州工程总承包集团有限公司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中咨工程管理咨询有限公司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广东省建筑设计研究院有限公司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未根据工程项目情况制定监理方案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大中城市花园中学、小学、体育馆、办公楼、大门、钟楼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湛江大中纺织有限公司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广东万建建筑工程有限公司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广东天正建设监理有限公司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景森设计股份有限公司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未根据施工图设计文件编制绿色建筑监理方案；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未建立建筑节能和绿色建筑工程使用的材料和进场验收台账。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竣汇花园（一期）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湛江市鑫汇置业有限公司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湛江市第一建筑工程有限公司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海之特工程管理有限公司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广东盈润工程管理有限公司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诚德花园（一期）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湛江保利饲料有限公司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广东省遂溪县建筑安装工程公司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中诚运玛咨询股份有限公司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广州博厦建筑设计研究院有限公司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未根据施工图设计文件和绿色建筑标准编制绿色建筑监理方案（已整改）。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遂溪县医疗共同体总医院医疗服务能力提升项目(EPC)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遂溪县人民医院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广东省基础工程集团有限公司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瑞函项目管理有限公司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中国华西工程设计建设有限公司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未根据施工图设计文件和绿色建筑标准编制绿色建筑监理方案（已整改）。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凯悦天赋花园（二期第一标段）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湛江市汇润房地产有限公司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四川中恒万泰建设工程有限公司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广东建设工程监理有限公司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广州博厦建筑设计研究院有限公司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1.未根据施工图设计文件和绿色建筑标准，将绿色建筑技术措施和绿色施工等内容纳入施工方案（已整改）；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2.未根据施工图设计文件和绿色建筑标准编制绿色建筑监理方案（已整改）。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沈塘供销大厦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雷州市威鹏房地产开发有限公司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雷州市第四建筑工程公司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鹏匠工程有限公司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设计单位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广东悉筑建筑设计有限公司</w:t>
            </w:r>
            <w:bookmarkEnd w:id="0"/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未根据施工图设计文件和绿色建筑标准，编制绿色建筑监理方案；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存在设计变更，未提供设计变更文件；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未提供隔音涂料的进场复验报告，屋面和外墙保温施工的隐蔽验收记录。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开元.西湖春天项目二期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湛江开元房地产开发有限公司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河南航钦建筑工程有限公司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广东天正建设监理有限公司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河南五方合创建筑设计有限公司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未根据施工图设计文件和绿色建筑标准制定绿色施工方案；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.未根据施工图设计文件和绿色建筑标准制定绿色施工监理细则。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金樟银湾项目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广东樟树湾经济发展有限公司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四川省建筑机械化工程有限公司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广东天正建设监理有限公司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广东华方工程设计有限公司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1.未根据施工图设计文件和绿色建筑标准制定绿色施工方案（已整改）；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2.未根据施工图设计文件和绿色建筑标准制定绿色施工监理细则（已整改）。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廉江龙湖山庄六期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廉江市地海房地产有限公司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广东九洲建设集团有限公司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晟华建设咨询有限公司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深圳华新国际建筑工程设计顾问有限公司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未根据施工图设计文件和绿色建筑标准编制绿色建筑监理方案（已整改）；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无楼地面隔音工程的监理旁站记录（已整改）；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无可再生能源部分施工设计文件（已整改）。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59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廉江锦绣华景商住区第六期工程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湛江晟安投资有限公司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廉江市第一建筑工程有限公司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广东茂名第二建设集团有限公司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广东省建筑设计研究院有限公司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未根据施工图设计文件和绿色建筑标准制定绿色施工方案（已整改）；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2.未根据施工图设计文件和绿色建筑标准编制绿色建筑监理方案（已整改）；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3.无可再生能源部分施工设计文件（已整改）。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广东文理职业学院22号教学楼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广东文理职业学院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广东九洲建设集团有限公司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晟华建设咨询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中述设计集团有限公司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存在设计变更，未提供设计变更文件（已整改）；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未根据施工图设计文件和绿色建筑标准制定绿色施工方案（已整改）；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未根据施工图设计文件和绿色建筑标准编制绿色建筑监理方案（已整改）；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未提供《建筑节能和绿色建筑检测方案》（已整改）；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无可再生能源部分施工设计文件。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华和南国华苑（二期）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吴川市天润置业投资有限公司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广东大城建设集团有限公司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海之特工程管理有限公司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景森设计股份有限公司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未根据施工图设计文件和绿色建筑标准制定绿色施工监理细则（已整改）；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未提供隔音样板间的隔音性能检测报告。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吴川建工大厦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吴川市建协投资开发有限公司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广东庞大粤西建设工程有限公司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深圳市昊源建设监理有限公司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广州博厦建筑设计研究院有限公司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1.未根据施工图设计文件和绿色建筑标准制定绿色建筑监理方案。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吴川市御景华府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吴川市恒和置业发展有限公司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广东庞大粤西建设工程有限公司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广州市建友必达建设管理股份有限公司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广东中京国际建筑设计研究院有限公司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未根据施工图设计文件和绿色建筑标准制定绿色施工方案（已整改）；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2.未根据施工图设计文件和绿色建筑标准制定绿色施工监理细则（已整改）；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3.施工现场无建筑节能和绿色建筑公示牌（已整改）。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旭阳港航花园10#楼、12#楼及地下室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徐闻县鑫龙泉房地产开发有限公司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南通建工集团股份有限公司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湛江市联兴工程监理有限公司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深圳市国际印象建筑设计有限公司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1.未根据施工图设计文件和绿色建筑标准制定绿色施工方案（已整改）；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2.未根据施工图设计文件和绿色建筑标准制定绿色施工监理细则（已整改）；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3.蒸压加气混凝土砌块大部分进场复验报告不符合《蒸压加气混凝土砌块》（GB/T11968-2020）要求（已整改）；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4.需补充完整《建筑节能和绿色建筑检测方案》（已整改）；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5.未建设隔音样板间（未到施工节点）。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徐闻县妇幼保健院3岁以下婴幼儿照护综合服务中心建设项目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徐闻县妇幼保健院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华的工程设计（广东）有限公司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广东建设工程监理有限公司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广州莫伯治建筑师事务所有限公司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未根据施工图设计文件和绿色建筑标准制定绿色施工方案（已整改）；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未根据施工图设计文件制定绿色建筑监理方案（已整改）；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施工现场未公示绿色建筑等级和主要技术措施（已整改）；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未制定建筑节能和绿色建筑检测方案（已整改）。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徐闻县梅溪实验学校高中部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湛江市金顺房地产开发有限公司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广东恒建工程有限公司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湛江市联兴工程监理有限公司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中智投工程管理有限公司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建设单位未提供绿色建筑验收报告（已整改）；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未提供有关隔音性能检测报告（已整改）。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思源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思源黑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思源黑体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BFA72"/>
    <w:multiLevelType w:val="singleLevel"/>
    <w:tmpl w:val="9FFBFA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95FD4E"/>
    <w:multiLevelType w:val="singleLevel"/>
    <w:tmpl w:val="AF95FD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F742EF"/>
    <w:multiLevelType w:val="singleLevel"/>
    <w:tmpl w:val="BFF742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FC04C5"/>
    <w:multiLevelType w:val="singleLevel"/>
    <w:tmpl w:val="BFFC04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CBE71E5"/>
    <w:multiLevelType w:val="singleLevel"/>
    <w:tmpl w:val="DCBE71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EDC073A"/>
    <w:multiLevelType w:val="singleLevel"/>
    <w:tmpl w:val="EEDC07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EFE4FB8"/>
    <w:multiLevelType w:val="singleLevel"/>
    <w:tmpl w:val="FEFE4F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F9F3722"/>
    <w:multiLevelType w:val="singleLevel"/>
    <w:tmpl w:val="FF9F37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FD6612D"/>
    <w:multiLevelType w:val="singleLevel"/>
    <w:tmpl w:val="FFD661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FEE3853"/>
    <w:multiLevelType w:val="singleLevel"/>
    <w:tmpl w:val="FFEE38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FFDB823"/>
    <w:multiLevelType w:val="singleLevel"/>
    <w:tmpl w:val="FFFDB8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6FF35D60"/>
    <w:multiLevelType w:val="singleLevel"/>
    <w:tmpl w:val="6FF35D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77FEC20"/>
    <w:multiLevelType w:val="singleLevel"/>
    <w:tmpl w:val="777FEC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12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007DD"/>
    <w:rsid w:val="3BBF1C46"/>
    <w:rsid w:val="3FEF8A6C"/>
    <w:rsid w:val="54B60B77"/>
    <w:rsid w:val="5F9007DD"/>
    <w:rsid w:val="5FBA1B10"/>
    <w:rsid w:val="73C7048D"/>
    <w:rsid w:val="73FF2691"/>
    <w:rsid w:val="745550AF"/>
    <w:rsid w:val="7EAFD011"/>
    <w:rsid w:val="7FCF9EBA"/>
    <w:rsid w:val="7FF4953B"/>
    <w:rsid w:val="BFAB4CF9"/>
    <w:rsid w:val="BFF11024"/>
    <w:rsid w:val="C0D72FFE"/>
    <w:rsid w:val="C7D53F1B"/>
    <w:rsid w:val="CFFA3208"/>
    <w:rsid w:val="DB7F7C70"/>
    <w:rsid w:val="DCFD1AC1"/>
    <w:rsid w:val="DD756980"/>
    <w:rsid w:val="E5DF0EBE"/>
    <w:rsid w:val="EA9D3A13"/>
    <w:rsid w:val="F45FDB63"/>
    <w:rsid w:val="F4FBD159"/>
    <w:rsid w:val="F5F6941A"/>
    <w:rsid w:val="F77F9ABA"/>
    <w:rsid w:val="F7AFA061"/>
    <w:rsid w:val="FACD4A64"/>
    <w:rsid w:val="FBAD7BEC"/>
    <w:rsid w:val="FDDB18B9"/>
    <w:rsid w:val="FF77FD94"/>
    <w:rsid w:val="FFAFD30D"/>
    <w:rsid w:val="FFDF441D"/>
    <w:rsid w:val="FF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1031</Words>
  <Characters>1035</Characters>
  <Lines>0</Lines>
  <Paragraphs>0</Paragraphs>
  <TotalTime>194</TotalTime>
  <ScaleCrop>false</ScaleCrop>
  <LinksUpToDate>false</LinksUpToDate>
  <CharactersWithSpaces>1035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2024-10-25T21:16:00Z</dcterms:created>
  <dc:creator>曾琼</dc:creator>
  <cp:lastModifiedBy>邓荣成</cp:lastModifiedBy>
  <dcterms:modified xsi:type="dcterms:W3CDTF">2025-09-19T11:50:50Z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0FABF2C17E69E40EEE97BF68C7E56329</vt:lpwstr>
  </property>
</Properties>
</file>