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C00AE">
      <w:pPr>
        <w:spacing w:line="288" w:lineRule="auto"/>
        <w:ind w:left="1767" w:hanging="1767" w:hangingChars="400"/>
        <w:jc w:val="center"/>
        <w:rPr>
          <w:rFonts w:hint="eastAsia" w:ascii="仿宋_GB2312" w:hAnsi="宋体" w:eastAsia="仿宋_GB2312" w:cs="宋体"/>
          <w:b/>
          <w:sz w:val="44"/>
          <w:szCs w:val="44"/>
        </w:rPr>
      </w:pPr>
      <w:r>
        <w:rPr>
          <w:rFonts w:hint="eastAsia" w:ascii="仿宋_GB2312" w:hAnsi="宋体" w:eastAsia="仿宋_GB2312" w:cs="宋体"/>
          <w:b/>
          <w:sz w:val="44"/>
          <w:szCs w:val="44"/>
        </w:rPr>
        <w:t>202</w:t>
      </w:r>
      <w:r>
        <w:rPr>
          <w:rFonts w:hint="eastAsia" w:ascii="仿宋_GB2312" w:hAnsi="宋体" w:eastAsia="仿宋_GB2312" w:cs="宋体"/>
          <w:b/>
          <w:sz w:val="44"/>
          <w:szCs w:val="44"/>
          <w:lang w:val="en-US" w:eastAsia="zh-CN"/>
        </w:rPr>
        <w:t>4</w:t>
      </w:r>
      <w:r>
        <w:rPr>
          <w:rFonts w:hint="eastAsia" w:ascii="仿宋_GB2312" w:hAnsi="宋体" w:eastAsia="仿宋_GB2312" w:cs="宋体"/>
          <w:b/>
          <w:sz w:val="44"/>
          <w:szCs w:val="44"/>
        </w:rPr>
        <w:t>年度财政拨款“三公”经费支出</w:t>
      </w:r>
    </w:p>
    <w:p w14:paraId="09457591">
      <w:pPr>
        <w:spacing w:line="288" w:lineRule="auto"/>
        <w:ind w:left="1767" w:hanging="1767" w:hangingChars="400"/>
        <w:jc w:val="center"/>
        <w:rPr>
          <w:rFonts w:hint="eastAsia" w:ascii="仿宋_GB2312" w:hAnsi="宋体" w:eastAsia="仿宋_GB2312" w:cs="宋体"/>
          <w:b/>
          <w:sz w:val="44"/>
          <w:szCs w:val="44"/>
        </w:rPr>
      </w:pPr>
      <w:r>
        <w:rPr>
          <w:rFonts w:hint="eastAsia" w:ascii="仿宋_GB2312" w:hAnsi="宋体" w:eastAsia="仿宋_GB2312" w:cs="宋体"/>
          <w:b/>
          <w:sz w:val="44"/>
          <w:szCs w:val="44"/>
        </w:rPr>
        <w:t>决算情况说明</w:t>
      </w:r>
    </w:p>
    <w:p w14:paraId="5586398C">
      <w:pPr>
        <w:pStyle w:val="2"/>
        <w:rPr>
          <w:rFonts w:hint="eastAsia"/>
        </w:rPr>
      </w:pPr>
    </w:p>
    <w:p w14:paraId="1E2D7419">
      <w:pPr>
        <w:keepNext w:val="0"/>
        <w:keepLines w:val="0"/>
        <w:widowControl/>
        <w:suppressLineNumbers w:val="0"/>
        <w:ind w:firstLine="602" w:firstLineChars="200"/>
        <w:jc w:val="left"/>
      </w:pPr>
      <w:bookmarkStart w:id="0" w:name="PO_part3A3B2C3GnjdInclude1"/>
      <w:r>
        <w:rPr>
          <w:rFonts w:ascii="仿宋" w:hAnsi="仿宋" w:eastAsia="仿宋" w:cs="仿宋"/>
          <w:b/>
          <w:bCs/>
          <w:color w:val="000000"/>
          <w:kern w:val="0"/>
          <w:sz w:val="30"/>
          <w:szCs w:val="30"/>
          <w:lang w:val="en-US" w:eastAsia="zh-CN" w:bidi="ar"/>
        </w:rPr>
        <w:t>一</w:t>
      </w:r>
      <w:r>
        <w:rPr>
          <w:rFonts w:hint="eastAsia" w:ascii="仿宋" w:hAnsi="仿宋" w:eastAsia="仿宋" w:cs="仿宋"/>
          <w:b/>
          <w:bCs/>
          <w:color w:val="000000"/>
          <w:kern w:val="0"/>
          <w:sz w:val="30"/>
          <w:szCs w:val="30"/>
          <w:lang w:val="en-US" w:eastAsia="zh-CN" w:bidi="ar"/>
        </w:rPr>
        <w:t>、</w:t>
      </w:r>
      <w:r>
        <w:rPr>
          <w:rFonts w:ascii="仿宋" w:hAnsi="仿宋" w:eastAsia="仿宋" w:cs="仿宋"/>
          <w:b/>
          <w:bCs/>
          <w:color w:val="000000"/>
          <w:kern w:val="0"/>
          <w:sz w:val="30"/>
          <w:szCs w:val="30"/>
          <w:lang w:val="en-US" w:eastAsia="zh-CN" w:bidi="ar"/>
        </w:rPr>
        <w:t xml:space="preserve">“三公”经费财政拨款支出决算总体情况说明 </w:t>
      </w:r>
    </w:p>
    <w:p w14:paraId="7D4D88F6">
      <w:pPr>
        <w:keepNext w:val="0"/>
        <w:keepLines w:val="0"/>
        <w:widowControl/>
        <w:suppressLineNumbers w:val="0"/>
        <w:ind w:firstLine="600" w:firstLineChars="200"/>
        <w:jc w:val="left"/>
      </w:pPr>
      <w:r>
        <w:rPr>
          <w:rFonts w:ascii="仿宋" w:hAnsi="仿宋" w:eastAsia="仿宋" w:cs="仿宋"/>
          <w:color w:val="000000"/>
          <w:kern w:val="0"/>
          <w:sz w:val="30"/>
          <w:szCs w:val="30"/>
          <w:lang w:val="en-US" w:eastAsia="zh-CN" w:bidi="ar"/>
        </w:rPr>
        <w:t>湛江市交通运输局2024年度“三公”经费财政拨款支出决算</w:t>
      </w:r>
      <w:r>
        <w:rPr>
          <w:rFonts w:hint="eastAsia" w:ascii="仿宋" w:hAnsi="仿宋" w:eastAsia="仿宋" w:cs="仿宋"/>
          <w:color w:val="000000"/>
          <w:kern w:val="0"/>
          <w:sz w:val="30"/>
          <w:szCs w:val="30"/>
          <w:lang w:val="en-US" w:eastAsia="zh-CN" w:bidi="ar"/>
        </w:rPr>
        <w:t xml:space="preserve">为113.69万元，完成全年预算124.74万元的91.1%，比上年决算数减少23.48万元，下降17.1%。其中：因公出国（境）费支出决算为0万元，完成预算0万元的--%（基数为0，不可比），比上年决算数减少0.34万元，下降100%；公务用车购置及运行维护费支出决算为108.02万元，完成预算115万元的93.9%，比上年决算数减少25.88万元，下降19.3%；其中：公务用车购置支出决算为17.48万元，完成预算18万元的97.1%，比上年决算数减少18.07万元，下降50.8%；公务用车运行维护费支出决算为90.54万元，完成预算97万元的93.3%，比上年决算数减少7.81万元，下降7.9%；公务接待费支出决算为5.67万元，完成预算9.74万元的58.3%，比上年决算数增加2.74万元，增长93.6%。 </w:t>
      </w:r>
    </w:p>
    <w:p w14:paraId="4BD030B9">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2024年度“三公”经费支出决算小于预算数的主要情况：认真贯彻落实中央八项规定精神和厉行节约的要求，从严控制“三公”经费开支，全年实际支出比预算有所节约。 </w:t>
      </w:r>
    </w:p>
    <w:p w14:paraId="08753713">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2024年度“三公”经费支出决算小于上年决算数的主要情 </w:t>
      </w:r>
    </w:p>
    <w:p w14:paraId="25731D86">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况：主要是因公务车购置指标减少和节约开支，公务用车购置及 </w:t>
      </w:r>
    </w:p>
    <w:p w14:paraId="7516824E">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运行维护费减少了。 </w:t>
      </w:r>
    </w:p>
    <w:p w14:paraId="12A4D55A">
      <w:pPr>
        <w:keepNext w:val="0"/>
        <w:keepLines w:val="0"/>
        <w:widowControl/>
        <w:suppressLineNumbers w:val="0"/>
        <w:ind w:firstLine="602" w:firstLineChars="200"/>
        <w:jc w:val="left"/>
      </w:pPr>
      <w:r>
        <w:rPr>
          <w:rFonts w:hint="eastAsia" w:ascii="仿宋" w:hAnsi="仿宋" w:eastAsia="仿宋" w:cs="仿宋"/>
          <w:b/>
          <w:bCs/>
          <w:color w:val="000000"/>
          <w:kern w:val="0"/>
          <w:sz w:val="30"/>
          <w:szCs w:val="30"/>
          <w:lang w:val="en-US" w:eastAsia="zh-CN" w:bidi="ar"/>
        </w:rPr>
        <w:t xml:space="preserve">二、“三公”经费财政拨款支出决算具体情况说明 </w:t>
      </w:r>
    </w:p>
    <w:p w14:paraId="5FBCD88D">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2 0 2 4年度“三公”经费财政拨款支出决算中，因公出国 </w:t>
      </w:r>
    </w:p>
    <w:p w14:paraId="7017DDF5">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（境）费0万元，占0%；公务用车购置及运行维护费支出108.02万元，占95%；公务接待费支出5.67万元，占5%。具体情况如下： </w:t>
      </w:r>
    </w:p>
    <w:p w14:paraId="3E878CDF">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1.因公出国（境）费支出0万元。全年使用财政拨款安排出国（境）团组0个、累计0人次。 </w:t>
      </w:r>
    </w:p>
    <w:p w14:paraId="0CC5F8A5">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2.公务用车购置及运行维护费支出108.02万元，其中：公务用车购置支出为17.48万元，公务用车购置数1辆。公务用车运行维护费支出90.54万元，公务用车保有量为35辆，主要用于一般公务用车和一般执法执勤用车的加油费用、购买保险费用以及维修费用。公务用车保有量35辆，与国有资产占有情况中的车辆数53辆不一致，相差17辆的原因是：5辆为摩托车，12辆为待处置车辆。 </w:t>
      </w:r>
    </w:p>
    <w:p w14:paraId="562F6333">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3.公务接待费支出5.67万元，主要用于上级单位检查和相关单位交流工作等方面的接待，共接待国外、境外来访团组0个，来访外宾0人次；发生国内接待44次，接待人数共430人。主要包括上级各项业务检查以及相关单位业务交流学习等产生的接待费用。</w:t>
      </w:r>
    </w:p>
    <w:p w14:paraId="1A2F4955">
      <w:pPr>
        <w:keepNext w:val="0"/>
        <w:keepLines w:val="0"/>
        <w:widowControl/>
        <w:suppressLineNumbers w:val="0"/>
        <w:ind w:firstLine="420" w:firstLineChars="200"/>
        <w:jc w:val="left"/>
      </w:pPr>
    </w:p>
    <w:p w14:paraId="0C814360">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 </w:t>
      </w:r>
    </w:p>
    <w:p w14:paraId="7A748D8E">
      <w:pPr>
        <w:ind w:firstLine="640" w:firstLineChars="200"/>
        <w:jc w:val="left"/>
        <w:rPr>
          <w:rFonts w:hint="eastAsia" w:ascii="仿宋_GB2312" w:hAnsi="宋体" w:eastAsia="仿宋_GB2312" w:cs="宋体"/>
          <w:b/>
          <w:sz w:val="32"/>
          <w:szCs w:val="32"/>
        </w:rPr>
      </w:pPr>
      <w:r>
        <w:rPr>
          <w:rFonts w:hint="eastAsia" w:ascii="仿宋_GB2312" w:hAnsi="宋体" w:eastAsia="仿宋_GB2312" w:cs="宋体"/>
          <w:sz w:val="32"/>
          <w:szCs w:val="32"/>
        </w:rPr>
        <w:t xml:space="preserve"> </w:t>
      </w:r>
      <w:bookmarkEnd w:id="0"/>
    </w:p>
    <w:p w14:paraId="078FDFF8">
      <w:pPr>
        <w:ind w:firstLine="640" w:firstLineChars="200"/>
        <w:jc w:val="left"/>
        <w:rPr>
          <w:rFonts w:hint="eastAsia" w:ascii="仿宋_GB2312" w:hAnsi="宋体" w:eastAsia="仿宋_GB2312" w:cs="宋体"/>
          <w:sz w:val="32"/>
          <w:szCs w:val="32"/>
        </w:rPr>
      </w:pPr>
    </w:p>
    <w:p w14:paraId="34069159">
      <w:pPr>
        <w:ind w:firstLine="640" w:firstLineChars="200"/>
        <w:jc w:val="left"/>
        <w:rPr>
          <w:rFonts w:hint="eastAsia" w:ascii="仿宋_GB2312" w:hAnsi="宋体" w:eastAsia="仿宋_GB2312" w:cs="宋体"/>
          <w:sz w:val="32"/>
          <w:szCs w:val="32"/>
        </w:rPr>
        <w:sectPr>
          <w:pgSz w:w="11906" w:h="16838"/>
          <w:pgMar w:top="1440" w:right="1800" w:bottom="1440" w:left="1800" w:header="851" w:footer="992" w:gutter="0"/>
          <w:cols w:space="425" w:num="1"/>
          <w:docGrid w:type="lines" w:linePitch="312" w:charSpace="0"/>
        </w:sectPr>
      </w:pPr>
    </w:p>
    <w:p w14:paraId="08E8AA63">
      <w:pPr>
        <w:spacing w:line="288" w:lineRule="auto"/>
        <w:rPr>
          <w:rFonts w:hint="eastAsia" w:ascii="宋体" w:hAnsi="宋体" w:cs="宋体"/>
        </w:rPr>
      </w:pPr>
      <w:bookmarkStart w:id="1" w:name="PO_part2Table9"/>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14:paraId="712C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vAlign w:val="center"/>
          </w:tcPr>
          <w:p w14:paraId="243A3926">
            <w:pPr>
              <w:jc w:val="right"/>
              <w:rPr>
                <w:rFonts w:hint="eastAsia" w:ascii="宋体" w:hAnsi="宋体" w:cs="宋体"/>
              </w:rPr>
            </w:pPr>
            <w:r>
              <w:rPr>
                <w:rFonts w:hint="eastAsia" w:ascii="宋体" w:hAnsi="宋体" w:cs="宋体"/>
                <w:kern w:val="0"/>
                <w:sz w:val="20"/>
                <w:szCs w:val="20"/>
              </w:rPr>
              <w:t>表9</w:t>
            </w:r>
          </w:p>
        </w:tc>
      </w:tr>
      <w:tr w14:paraId="50264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14:paraId="62C305B0">
            <w:pPr>
              <w:jc w:val="center"/>
              <w:rPr>
                <w:rFonts w:hint="eastAsia" w:ascii="宋体" w:hAnsi="宋体" w:cs="宋体"/>
                <w:b/>
              </w:rPr>
            </w:pPr>
            <w:r>
              <w:rPr>
                <w:rFonts w:hint="eastAsia" w:ascii="宋体" w:hAnsi="宋体" w:cs="宋体"/>
                <w:b/>
                <w:kern w:val="0"/>
                <w:sz w:val="32"/>
                <w:szCs w:val="32"/>
              </w:rPr>
              <w:t>财政拨款“三公”经费支出决算表</w:t>
            </w:r>
          </w:p>
        </w:tc>
      </w:tr>
      <w:tr w14:paraId="43C5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vAlign w:val="center"/>
          </w:tcPr>
          <w:p w14:paraId="0E006E47">
            <w:pPr>
              <w:spacing w:line="288" w:lineRule="auto"/>
              <w:jc w:val="left"/>
              <w:rPr>
                <w:rFonts w:hint="eastAsia" w:ascii="宋体" w:hAnsi="宋体" w:cs="宋体"/>
                <w:sz w:val="28"/>
                <w:szCs w:val="28"/>
              </w:rPr>
            </w:pPr>
            <w:r>
              <w:rPr>
                <w:rFonts w:hint="eastAsia" w:ascii="宋体" w:hAnsi="宋体" w:cs="宋体"/>
                <w:kern w:val="0"/>
                <w:sz w:val="20"/>
                <w:szCs w:val="20"/>
              </w:rPr>
              <w:t xml:space="preserve"> </w:t>
            </w:r>
            <w:r>
              <w:rPr>
                <w:rFonts w:hint="eastAsia" w:ascii="宋体" w:hAnsi="宋体" w:cs="宋体"/>
                <w:kern w:val="0"/>
                <w:sz w:val="20"/>
                <w:szCs w:val="20"/>
                <w:lang w:val="en-US" w:eastAsia="zh-CN"/>
              </w:rPr>
              <w:t>部门</w:t>
            </w:r>
            <w:r>
              <w:rPr>
                <w:rFonts w:hint="eastAsia" w:ascii="宋体" w:hAnsi="宋体" w:cs="宋体"/>
                <w:kern w:val="0"/>
                <w:sz w:val="20"/>
                <w:szCs w:val="20"/>
              </w:rPr>
              <w:t xml:space="preserve"> ：湛江市交通运输</w:t>
            </w:r>
            <w:r>
              <w:rPr>
                <w:rFonts w:hint="eastAsia" w:ascii="宋体" w:hAnsi="宋体" w:cs="宋体"/>
                <w:kern w:val="0"/>
                <w:sz w:val="20"/>
                <w:szCs w:val="20"/>
                <w:lang w:val="en-US" w:eastAsia="zh-CN"/>
              </w:rPr>
              <w:t>局</w:t>
            </w:r>
            <w:r>
              <w:rPr>
                <w:rFonts w:hint="eastAsia" w:ascii="宋体" w:hAnsi="宋体" w:cs="宋体"/>
                <w:kern w:val="0"/>
                <w:sz w:val="20"/>
                <w:szCs w:val="20"/>
              </w:rPr>
              <w:t xml:space="preserve"> </w:t>
            </w:r>
          </w:p>
        </w:tc>
        <w:tc>
          <w:tcPr>
            <w:tcW w:w="3535" w:type="dxa"/>
            <w:gridSpan w:val="3"/>
            <w:tcBorders>
              <w:top w:val="nil"/>
              <w:left w:val="nil"/>
              <w:bottom w:val="single" w:color="auto" w:sz="4" w:space="0"/>
              <w:right w:val="nil"/>
            </w:tcBorders>
            <w:vAlign w:val="center"/>
          </w:tcPr>
          <w:p w14:paraId="2A0AC25D">
            <w:pPr>
              <w:jc w:val="right"/>
              <w:rPr>
                <w:rFonts w:hint="eastAsia" w:ascii="宋体" w:hAnsi="宋体" w:cs="宋体"/>
              </w:rPr>
            </w:pPr>
            <w:r>
              <w:rPr>
                <w:rFonts w:hint="eastAsia" w:ascii="宋体" w:hAnsi="宋体" w:cs="宋体"/>
                <w:kern w:val="0"/>
                <w:sz w:val="20"/>
                <w:szCs w:val="20"/>
              </w:rPr>
              <w:t>单位：万元</w:t>
            </w:r>
          </w:p>
        </w:tc>
      </w:tr>
      <w:tr w14:paraId="06977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14:paraId="6D86BA04">
            <w:pPr>
              <w:jc w:val="center"/>
              <w:rPr>
                <w:rFonts w:hint="eastAsia"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14:paraId="6BF6EFF9">
            <w:pPr>
              <w:jc w:val="center"/>
              <w:rPr>
                <w:rFonts w:hint="eastAsia" w:ascii="宋体" w:hAnsi="宋体" w:cs="宋体"/>
                <w:szCs w:val="21"/>
              </w:rPr>
            </w:pPr>
            <w:r>
              <w:rPr>
                <w:rFonts w:hint="eastAsia" w:ascii="宋体" w:hAnsi="宋体" w:cs="宋体"/>
                <w:kern w:val="0"/>
                <w:szCs w:val="21"/>
              </w:rPr>
              <w:t>决算数</w:t>
            </w:r>
          </w:p>
        </w:tc>
      </w:tr>
      <w:tr w14:paraId="648B3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14:paraId="672586DD">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vAlign w:val="center"/>
          </w:tcPr>
          <w:p w14:paraId="296BA3D7">
            <w:pPr>
              <w:widowControl/>
              <w:jc w:val="center"/>
              <w:rPr>
                <w:rFonts w:hint="eastAsia" w:ascii="宋体" w:hAnsi="宋体" w:cs="宋体"/>
                <w:kern w:val="0"/>
                <w:szCs w:val="21"/>
              </w:rPr>
            </w:pPr>
            <w:r>
              <w:rPr>
                <w:rFonts w:hint="eastAsia" w:ascii="宋体" w:hAnsi="宋体" w:cs="宋体"/>
                <w:kern w:val="0"/>
                <w:szCs w:val="21"/>
              </w:rPr>
              <w:t>因公出国（境）费</w:t>
            </w:r>
          </w:p>
        </w:tc>
        <w:tc>
          <w:tcPr>
            <w:tcW w:w="3546" w:type="dxa"/>
            <w:gridSpan w:val="3"/>
            <w:vAlign w:val="center"/>
          </w:tcPr>
          <w:p w14:paraId="6BFAD363">
            <w:pPr>
              <w:widowControl/>
              <w:jc w:val="center"/>
              <w:rPr>
                <w:rFonts w:hint="eastAsia" w:ascii="宋体" w:hAnsi="宋体" w:cs="宋体"/>
                <w:kern w:val="0"/>
                <w:szCs w:val="21"/>
              </w:rPr>
            </w:pPr>
            <w:r>
              <w:rPr>
                <w:rFonts w:hint="eastAsia" w:ascii="宋体" w:hAnsi="宋体" w:cs="宋体"/>
                <w:kern w:val="0"/>
                <w:szCs w:val="21"/>
              </w:rPr>
              <w:t>公务用车购置及运行维护费</w:t>
            </w:r>
          </w:p>
        </w:tc>
        <w:tc>
          <w:tcPr>
            <w:tcW w:w="1182" w:type="dxa"/>
            <w:vMerge w:val="restart"/>
            <w:vAlign w:val="center"/>
          </w:tcPr>
          <w:p w14:paraId="7B23FAA9">
            <w:pPr>
              <w:widowControl/>
              <w:jc w:val="center"/>
              <w:rPr>
                <w:rFonts w:hint="eastAsia" w:ascii="宋体" w:hAnsi="宋体" w:cs="宋体"/>
                <w:kern w:val="0"/>
                <w:szCs w:val="21"/>
              </w:rPr>
            </w:pPr>
            <w:r>
              <w:rPr>
                <w:rFonts w:hint="eastAsia" w:ascii="宋体" w:hAnsi="宋体" w:cs="宋体"/>
                <w:kern w:val="0"/>
                <w:szCs w:val="21"/>
              </w:rPr>
              <w:t>公务接待费</w:t>
            </w:r>
          </w:p>
        </w:tc>
        <w:tc>
          <w:tcPr>
            <w:tcW w:w="1182" w:type="dxa"/>
            <w:vMerge w:val="restart"/>
            <w:vAlign w:val="center"/>
          </w:tcPr>
          <w:p w14:paraId="1DFB944D">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vAlign w:val="center"/>
          </w:tcPr>
          <w:p w14:paraId="3A81DA75">
            <w:pPr>
              <w:jc w:val="center"/>
              <w:rPr>
                <w:rFonts w:hint="eastAsia" w:ascii="宋体" w:hAnsi="宋体" w:cs="宋体"/>
                <w:szCs w:val="21"/>
              </w:rPr>
            </w:pPr>
            <w:r>
              <w:rPr>
                <w:rFonts w:hint="eastAsia" w:ascii="宋体" w:hAnsi="宋体" w:cs="宋体"/>
                <w:kern w:val="0"/>
                <w:szCs w:val="21"/>
              </w:rPr>
              <w:t>因公出国（境）费</w:t>
            </w:r>
          </w:p>
        </w:tc>
        <w:tc>
          <w:tcPr>
            <w:tcW w:w="3546" w:type="dxa"/>
            <w:gridSpan w:val="3"/>
            <w:vAlign w:val="center"/>
          </w:tcPr>
          <w:p w14:paraId="5BF7A230">
            <w:pPr>
              <w:widowControl/>
              <w:jc w:val="center"/>
              <w:rPr>
                <w:rFonts w:hint="eastAsia" w:ascii="宋体" w:hAnsi="宋体" w:cs="宋体"/>
                <w:kern w:val="0"/>
                <w:szCs w:val="21"/>
              </w:rPr>
            </w:pPr>
            <w:r>
              <w:rPr>
                <w:rFonts w:hint="eastAsia" w:ascii="宋体" w:hAnsi="宋体" w:cs="宋体"/>
                <w:kern w:val="0"/>
                <w:szCs w:val="21"/>
              </w:rPr>
              <w:t>公务用车购置及运行维护费</w:t>
            </w:r>
          </w:p>
        </w:tc>
        <w:tc>
          <w:tcPr>
            <w:tcW w:w="1171" w:type="dxa"/>
            <w:vMerge w:val="restart"/>
            <w:vAlign w:val="center"/>
          </w:tcPr>
          <w:p w14:paraId="4BDC9CA5">
            <w:pPr>
              <w:jc w:val="center"/>
              <w:rPr>
                <w:rFonts w:hint="eastAsia" w:ascii="宋体" w:hAnsi="宋体" w:cs="宋体"/>
                <w:szCs w:val="21"/>
              </w:rPr>
            </w:pPr>
            <w:r>
              <w:rPr>
                <w:rFonts w:hint="eastAsia" w:ascii="宋体" w:hAnsi="宋体" w:cs="宋体"/>
                <w:kern w:val="0"/>
                <w:szCs w:val="21"/>
              </w:rPr>
              <w:t>公务接待费</w:t>
            </w:r>
          </w:p>
        </w:tc>
      </w:tr>
      <w:tr w14:paraId="2D09B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tcPr>
          <w:p w14:paraId="60E259A6">
            <w:pPr>
              <w:spacing w:line="288" w:lineRule="auto"/>
              <w:rPr>
                <w:rFonts w:hint="eastAsia" w:ascii="宋体" w:hAnsi="宋体" w:cs="宋体"/>
                <w:szCs w:val="21"/>
              </w:rPr>
            </w:pPr>
          </w:p>
        </w:tc>
        <w:tc>
          <w:tcPr>
            <w:tcW w:w="1182" w:type="dxa"/>
            <w:vMerge w:val="continue"/>
          </w:tcPr>
          <w:p w14:paraId="056C38B6">
            <w:pPr>
              <w:spacing w:line="288" w:lineRule="auto"/>
              <w:rPr>
                <w:rFonts w:hint="eastAsia" w:ascii="宋体" w:hAnsi="宋体" w:cs="宋体"/>
                <w:szCs w:val="21"/>
              </w:rPr>
            </w:pPr>
          </w:p>
        </w:tc>
        <w:tc>
          <w:tcPr>
            <w:tcW w:w="1182" w:type="dxa"/>
            <w:vAlign w:val="center"/>
          </w:tcPr>
          <w:p w14:paraId="63DF6FFE">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vAlign w:val="center"/>
          </w:tcPr>
          <w:p w14:paraId="0A11251A">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14:paraId="096F8837">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运行维护费</w:t>
            </w:r>
          </w:p>
        </w:tc>
        <w:tc>
          <w:tcPr>
            <w:tcW w:w="1182" w:type="dxa"/>
            <w:vMerge w:val="continue"/>
          </w:tcPr>
          <w:p w14:paraId="00B84F92">
            <w:pPr>
              <w:spacing w:line="288" w:lineRule="auto"/>
              <w:rPr>
                <w:rFonts w:hint="eastAsia" w:ascii="宋体" w:hAnsi="宋体" w:cs="宋体"/>
                <w:szCs w:val="21"/>
              </w:rPr>
            </w:pPr>
          </w:p>
        </w:tc>
        <w:tc>
          <w:tcPr>
            <w:tcW w:w="1182" w:type="dxa"/>
            <w:vMerge w:val="continue"/>
          </w:tcPr>
          <w:p w14:paraId="3870F700">
            <w:pPr>
              <w:spacing w:line="288" w:lineRule="auto"/>
              <w:rPr>
                <w:rFonts w:hint="eastAsia" w:ascii="宋体" w:hAnsi="宋体" w:cs="宋体"/>
                <w:szCs w:val="21"/>
              </w:rPr>
            </w:pPr>
          </w:p>
        </w:tc>
        <w:tc>
          <w:tcPr>
            <w:tcW w:w="1182" w:type="dxa"/>
            <w:vMerge w:val="continue"/>
          </w:tcPr>
          <w:p w14:paraId="10CAA461">
            <w:pPr>
              <w:spacing w:line="288" w:lineRule="auto"/>
              <w:rPr>
                <w:rFonts w:hint="eastAsia" w:ascii="宋体" w:hAnsi="宋体" w:cs="宋体"/>
                <w:szCs w:val="21"/>
              </w:rPr>
            </w:pPr>
          </w:p>
        </w:tc>
        <w:tc>
          <w:tcPr>
            <w:tcW w:w="1182" w:type="dxa"/>
            <w:vAlign w:val="center"/>
          </w:tcPr>
          <w:p w14:paraId="088DFB00">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vAlign w:val="center"/>
          </w:tcPr>
          <w:p w14:paraId="281918D8">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14:paraId="1B51BB58">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运行维护费</w:t>
            </w:r>
          </w:p>
        </w:tc>
        <w:tc>
          <w:tcPr>
            <w:tcW w:w="1171" w:type="dxa"/>
            <w:vMerge w:val="continue"/>
          </w:tcPr>
          <w:p w14:paraId="37C431F5">
            <w:pPr>
              <w:spacing w:line="288" w:lineRule="auto"/>
              <w:rPr>
                <w:rFonts w:hint="eastAsia" w:ascii="宋体" w:hAnsi="宋体" w:cs="宋体"/>
                <w:szCs w:val="21"/>
              </w:rPr>
            </w:pPr>
          </w:p>
        </w:tc>
      </w:tr>
      <w:tr w14:paraId="4C67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14:paraId="2ED22954">
            <w:pPr>
              <w:widowControl/>
              <w:jc w:val="center"/>
              <w:rPr>
                <w:rFonts w:hint="eastAsia" w:ascii="宋体" w:hAnsi="宋体" w:cs="宋体"/>
                <w:kern w:val="0"/>
                <w:szCs w:val="21"/>
              </w:rPr>
            </w:pPr>
            <w:r>
              <w:rPr>
                <w:rFonts w:hint="eastAsia" w:ascii="宋体" w:hAnsi="宋体" w:cs="宋体"/>
                <w:kern w:val="0"/>
                <w:szCs w:val="21"/>
              </w:rPr>
              <w:t>1</w:t>
            </w:r>
          </w:p>
        </w:tc>
        <w:tc>
          <w:tcPr>
            <w:tcW w:w="1182" w:type="dxa"/>
            <w:vAlign w:val="center"/>
          </w:tcPr>
          <w:p w14:paraId="7711A175">
            <w:pPr>
              <w:widowControl/>
              <w:jc w:val="center"/>
              <w:rPr>
                <w:rFonts w:hint="eastAsia" w:ascii="宋体" w:hAnsi="宋体" w:cs="宋体"/>
                <w:kern w:val="0"/>
                <w:szCs w:val="21"/>
              </w:rPr>
            </w:pPr>
            <w:r>
              <w:rPr>
                <w:rFonts w:hint="eastAsia" w:ascii="宋体" w:hAnsi="宋体" w:cs="宋体"/>
                <w:kern w:val="0"/>
                <w:szCs w:val="21"/>
              </w:rPr>
              <w:t>2</w:t>
            </w:r>
          </w:p>
        </w:tc>
        <w:tc>
          <w:tcPr>
            <w:tcW w:w="1182" w:type="dxa"/>
            <w:vAlign w:val="center"/>
          </w:tcPr>
          <w:p w14:paraId="207175FD">
            <w:pPr>
              <w:widowControl/>
              <w:jc w:val="center"/>
              <w:rPr>
                <w:rFonts w:hint="eastAsia" w:ascii="宋体" w:hAnsi="宋体" w:cs="宋体"/>
                <w:kern w:val="0"/>
                <w:szCs w:val="21"/>
              </w:rPr>
            </w:pPr>
            <w:r>
              <w:rPr>
                <w:rFonts w:hint="eastAsia" w:ascii="宋体" w:hAnsi="宋体" w:cs="宋体"/>
                <w:kern w:val="0"/>
                <w:szCs w:val="21"/>
              </w:rPr>
              <w:t>3</w:t>
            </w:r>
          </w:p>
        </w:tc>
        <w:tc>
          <w:tcPr>
            <w:tcW w:w="1182" w:type="dxa"/>
            <w:vAlign w:val="center"/>
          </w:tcPr>
          <w:p w14:paraId="30EFB647">
            <w:pPr>
              <w:widowControl/>
              <w:jc w:val="center"/>
              <w:rPr>
                <w:rFonts w:hint="eastAsia" w:ascii="宋体" w:hAnsi="宋体" w:cs="宋体"/>
                <w:kern w:val="0"/>
                <w:szCs w:val="21"/>
              </w:rPr>
            </w:pPr>
            <w:r>
              <w:rPr>
                <w:rFonts w:hint="eastAsia" w:ascii="宋体" w:hAnsi="宋体" w:cs="宋体"/>
                <w:kern w:val="0"/>
                <w:szCs w:val="21"/>
              </w:rPr>
              <w:t>4</w:t>
            </w:r>
          </w:p>
        </w:tc>
        <w:tc>
          <w:tcPr>
            <w:tcW w:w="1182" w:type="dxa"/>
            <w:vAlign w:val="center"/>
          </w:tcPr>
          <w:p w14:paraId="2177002A">
            <w:pPr>
              <w:widowControl/>
              <w:jc w:val="center"/>
              <w:rPr>
                <w:rFonts w:hint="eastAsia" w:ascii="宋体" w:hAnsi="宋体" w:cs="宋体"/>
                <w:kern w:val="0"/>
                <w:szCs w:val="21"/>
              </w:rPr>
            </w:pPr>
            <w:r>
              <w:rPr>
                <w:rFonts w:hint="eastAsia" w:ascii="宋体" w:hAnsi="宋体" w:cs="宋体"/>
                <w:kern w:val="0"/>
                <w:szCs w:val="21"/>
              </w:rPr>
              <w:t>5</w:t>
            </w:r>
          </w:p>
        </w:tc>
        <w:tc>
          <w:tcPr>
            <w:tcW w:w="1182" w:type="dxa"/>
            <w:vAlign w:val="center"/>
          </w:tcPr>
          <w:p w14:paraId="160A24C8">
            <w:pPr>
              <w:widowControl/>
              <w:jc w:val="center"/>
              <w:rPr>
                <w:rFonts w:hint="eastAsia" w:ascii="宋体" w:hAnsi="宋体" w:cs="宋体"/>
                <w:kern w:val="0"/>
                <w:szCs w:val="21"/>
              </w:rPr>
            </w:pPr>
            <w:r>
              <w:rPr>
                <w:rFonts w:hint="eastAsia" w:ascii="宋体" w:hAnsi="宋体" w:cs="宋体"/>
                <w:kern w:val="0"/>
                <w:szCs w:val="21"/>
              </w:rPr>
              <w:t>6</w:t>
            </w:r>
          </w:p>
        </w:tc>
        <w:tc>
          <w:tcPr>
            <w:tcW w:w="1182" w:type="dxa"/>
            <w:vAlign w:val="center"/>
          </w:tcPr>
          <w:p w14:paraId="087C4FFC">
            <w:pPr>
              <w:widowControl/>
              <w:jc w:val="center"/>
              <w:rPr>
                <w:rFonts w:hint="eastAsia" w:ascii="宋体" w:hAnsi="宋体" w:cs="宋体"/>
                <w:kern w:val="0"/>
                <w:szCs w:val="21"/>
              </w:rPr>
            </w:pPr>
            <w:r>
              <w:rPr>
                <w:rFonts w:hint="eastAsia" w:ascii="宋体" w:hAnsi="宋体" w:cs="宋体"/>
                <w:kern w:val="0"/>
                <w:szCs w:val="21"/>
              </w:rPr>
              <w:t>7</w:t>
            </w:r>
          </w:p>
        </w:tc>
        <w:tc>
          <w:tcPr>
            <w:tcW w:w="1182" w:type="dxa"/>
            <w:vAlign w:val="center"/>
          </w:tcPr>
          <w:p w14:paraId="7912A5C4">
            <w:pPr>
              <w:widowControl/>
              <w:jc w:val="center"/>
              <w:rPr>
                <w:rFonts w:hint="eastAsia" w:ascii="宋体" w:hAnsi="宋体" w:cs="宋体"/>
                <w:kern w:val="0"/>
                <w:szCs w:val="21"/>
              </w:rPr>
            </w:pPr>
            <w:r>
              <w:rPr>
                <w:rFonts w:hint="eastAsia" w:ascii="宋体" w:hAnsi="宋体" w:cs="宋体"/>
                <w:kern w:val="0"/>
                <w:szCs w:val="21"/>
              </w:rPr>
              <w:t>8</w:t>
            </w:r>
          </w:p>
        </w:tc>
        <w:tc>
          <w:tcPr>
            <w:tcW w:w="1182" w:type="dxa"/>
            <w:vAlign w:val="center"/>
          </w:tcPr>
          <w:p w14:paraId="45D0A7D8">
            <w:pPr>
              <w:widowControl/>
              <w:jc w:val="center"/>
              <w:rPr>
                <w:rFonts w:hint="eastAsia" w:ascii="宋体" w:hAnsi="宋体" w:cs="宋体"/>
                <w:kern w:val="0"/>
                <w:szCs w:val="21"/>
              </w:rPr>
            </w:pPr>
            <w:r>
              <w:rPr>
                <w:rFonts w:hint="eastAsia" w:ascii="宋体" w:hAnsi="宋体" w:cs="宋体"/>
                <w:kern w:val="0"/>
                <w:szCs w:val="21"/>
              </w:rPr>
              <w:t>9</w:t>
            </w:r>
          </w:p>
        </w:tc>
        <w:tc>
          <w:tcPr>
            <w:tcW w:w="1182" w:type="dxa"/>
            <w:vAlign w:val="center"/>
          </w:tcPr>
          <w:p w14:paraId="4DE0363D">
            <w:pPr>
              <w:widowControl/>
              <w:jc w:val="center"/>
              <w:rPr>
                <w:rFonts w:hint="eastAsia" w:ascii="宋体" w:hAnsi="宋体" w:cs="宋体"/>
                <w:kern w:val="0"/>
                <w:szCs w:val="21"/>
              </w:rPr>
            </w:pPr>
            <w:r>
              <w:rPr>
                <w:rFonts w:hint="eastAsia" w:ascii="宋体" w:hAnsi="宋体" w:cs="宋体"/>
                <w:kern w:val="0"/>
                <w:szCs w:val="21"/>
              </w:rPr>
              <w:t>10</w:t>
            </w:r>
          </w:p>
        </w:tc>
        <w:tc>
          <w:tcPr>
            <w:tcW w:w="1182" w:type="dxa"/>
            <w:vAlign w:val="center"/>
          </w:tcPr>
          <w:p w14:paraId="341838D0">
            <w:pPr>
              <w:widowControl/>
              <w:jc w:val="center"/>
              <w:rPr>
                <w:rFonts w:hint="eastAsia" w:ascii="宋体" w:hAnsi="宋体" w:cs="宋体"/>
                <w:kern w:val="0"/>
                <w:szCs w:val="21"/>
              </w:rPr>
            </w:pPr>
            <w:r>
              <w:rPr>
                <w:rFonts w:hint="eastAsia" w:ascii="宋体" w:hAnsi="宋体" w:cs="宋体"/>
                <w:kern w:val="0"/>
                <w:szCs w:val="21"/>
              </w:rPr>
              <w:t>11</w:t>
            </w:r>
          </w:p>
        </w:tc>
        <w:tc>
          <w:tcPr>
            <w:tcW w:w="1171" w:type="dxa"/>
            <w:vAlign w:val="center"/>
          </w:tcPr>
          <w:p w14:paraId="023AADEE">
            <w:pPr>
              <w:widowControl/>
              <w:jc w:val="center"/>
              <w:rPr>
                <w:rFonts w:hint="eastAsia" w:ascii="宋体" w:hAnsi="宋体" w:cs="宋体"/>
                <w:kern w:val="0"/>
                <w:szCs w:val="21"/>
              </w:rPr>
            </w:pPr>
            <w:r>
              <w:rPr>
                <w:rFonts w:hint="eastAsia" w:ascii="宋体" w:hAnsi="宋体" w:cs="宋体"/>
                <w:kern w:val="0"/>
                <w:szCs w:val="21"/>
              </w:rPr>
              <w:t>12</w:t>
            </w:r>
          </w:p>
        </w:tc>
      </w:tr>
      <w:tr w14:paraId="253E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14:paraId="21626E03">
            <w:pPr>
              <w:keepNext w:val="0"/>
              <w:keepLines w:val="0"/>
              <w:widowControl/>
              <w:suppressLineNumbers w:val="0"/>
              <w:ind w:firstLine="200" w:firstLineChars="100"/>
              <w:jc w:val="center"/>
              <w:rPr>
                <w:rFonts w:hint="default" w:ascii="宋体" w:hAnsi="宋体" w:eastAsia="宋体" w:cs="宋体"/>
                <w:kern w:val="0"/>
                <w:szCs w:val="21"/>
                <w:lang w:val="en-US" w:eastAsia="zh-CN"/>
              </w:rPr>
            </w:pPr>
            <w:r>
              <w:rPr>
                <w:rFonts w:hint="eastAsia" w:ascii="宋体" w:hAnsi="宋体" w:cs="宋体"/>
                <w:color w:val="000000"/>
                <w:kern w:val="0"/>
                <w:sz w:val="20"/>
                <w:szCs w:val="20"/>
                <w:lang w:val="en-US" w:eastAsia="zh-CN" w:bidi="ar"/>
              </w:rPr>
              <w:t>124.74</w:t>
            </w:r>
          </w:p>
        </w:tc>
        <w:tc>
          <w:tcPr>
            <w:tcW w:w="1182" w:type="dxa"/>
            <w:vAlign w:val="center"/>
          </w:tcPr>
          <w:p w14:paraId="75177709">
            <w:pPr>
              <w:keepNext w:val="0"/>
              <w:keepLines w:val="0"/>
              <w:widowControl/>
              <w:suppressLineNumbers w:val="0"/>
              <w:ind w:firstLine="420" w:firstLineChars="20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14:paraId="6BBEC95E">
            <w:pPr>
              <w:keepNext w:val="0"/>
              <w:keepLines w:val="0"/>
              <w:widowControl/>
              <w:suppressLineNumbers w:val="0"/>
              <w:jc w:val="center"/>
              <w:rPr>
                <w:rFonts w:hint="default" w:ascii="宋体" w:hAnsi="宋体" w:cs="宋体"/>
                <w:kern w:val="0"/>
                <w:szCs w:val="21"/>
                <w:lang w:val="en-US"/>
              </w:rPr>
            </w:pPr>
            <w:r>
              <w:rPr>
                <w:rFonts w:hint="eastAsia" w:ascii="宋体" w:hAnsi="宋体" w:cs="宋体"/>
                <w:color w:val="000000"/>
                <w:kern w:val="0"/>
                <w:sz w:val="20"/>
                <w:szCs w:val="20"/>
                <w:lang w:val="en-US" w:eastAsia="zh-CN" w:bidi="ar"/>
              </w:rPr>
              <w:t>115.00</w:t>
            </w:r>
          </w:p>
        </w:tc>
        <w:tc>
          <w:tcPr>
            <w:tcW w:w="1182" w:type="dxa"/>
            <w:vAlign w:val="center"/>
          </w:tcPr>
          <w:p w14:paraId="48574193">
            <w:pPr>
              <w:keepNext w:val="0"/>
              <w:keepLines w:val="0"/>
              <w:widowControl/>
              <w:suppressLineNumbers w:val="0"/>
              <w:jc w:val="center"/>
              <w:rPr>
                <w:rFonts w:hint="default" w:ascii="宋体" w:hAnsi="宋体" w:cs="宋体"/>
                <w:kern w:val="0"/>
                <w:szCs w:val="21"/>
                <w:lang w:val="en-US"/>
              </w:rPr>
            </w:pPr>
            <w:r>
              <w:rPr>
                <w:rFonts w:hint="eastAsia" w:ascii="宋体" w:hAnsi="宋体" w:cs="宋体"/>
                <w:color w:val="000000"/>
                <w:kern w:val="0"/>
                <w:sz w:val="20"/>
                <w:szCs w:val="20"/>
                <w:lang w:val="en-US" w:eastAsia="zh-CN" w:bidi="ar"/>
              </w:rPr>
              <w:t>18.00</w:t>
            </w:r>
          </w:p>
        </w:tc>
        <w:tc>
          <w:tcPr>
            <w:tcW w:w="1182" w:type="dxa"/>
            <w:vAlign w:val="center"/>
          </w:tcPr>
          <w:p w14:paraId="688475AB">
            <w:pPr>
              <w:keepNext w:val="0"/>
              <w:keepLines w:val="0"/>
              <w:widowControl/>
              <w:suppressLineNumbers w:val="0"/>
              <w:jc w:val="center"/>
              <w:rPr>
                <w:rFonts w:hint="default" w:ascii="宋体" w:hAnsi="宋体" w:cs="宋体"/>
                <w:kern w:val="0"/>
                <w:szCs w:val="21"/>
                <w:lang w:val="en-US"/>
              </w:rPr>
            </w:pPr>
            <w:r>
              <w:rPr>
                <w:rFonts w:hint="eastAsia" w:ascii="宋体" w:hAnsi="宋体" w:cs="宋体"/>
                <w:color w:val="000000"/>
                <w:kern w:val="0"/>
                <w:sz w:val="20"/>
                <w:szCs w:val="20"/>
                <w:lang w:val="en-US" w:eastAsia="zh-CN" w:bidi="ar"/>
              </w:rPr>
              <w:t>97.00</w:t>
            </w:r>
          </w:p>
        </w:tc>
        <w:tc>
          <w:tcPr>
            <w:tcW w:w="1182" w:type="dxa"/>
            <w:vAlign w:val="center"/>
          </w:tcPr>
          <w:p w14:paraId="1D9309FD">
            <w:pPr>
              <w:keepNext w:val="0"/>
              <w:keepLines w:val="0"/>
              <w:widowControl/>
              <w:suppressLineNumbers w:val="0"/>
              <w:jc w:val="center"/>
              <w:rPr>
                <w:rFonts w:hint="default" w:ascii="宋体" w:hAnsi="宋体" w:cs="宋体"/>
                <w:kern w:val="0"/>
                <w:szCs w:val="21"/>
                <w:lang w:val="en-US"/>
              </w:rPr>
            </w:pPr>
            <w:r>
              <w:rPr>
                <w:rFonts w:hint="eastAsia" w:ascii="宋体" w:hAnsi="宋体" w:cs="宋体"/>
                <w:color w:val="000000"/>
                <w:kern w:val="0"/>
                <w:sz w:val="20"/>
                <w:szCs w:val="20"/>
                <w:lang w:val="en-US" w:eastAsia="zh-CN" w:bidi="ar"/>
              </w:rPr>
              <w:t>9.74</w:t>
            </w:r>
          </w:p>
        </w:tc>
        <w:tc>
          <w:tcPr>
            <w:tcW w:w="1182" w:type="dxa"/>
            <w:vAlign w:val="center"/>
          </w:tcPr>
          <w:p w14:paraId="19B17F9B">
            <w:pPr>
              <w:keepNext w:val="0"/>
              <w:keepLines w:val="0"/>
              <w:widowControl/>
              <w:suppressLineNumbers w:val="0"/>
              <w:jc w:val="center"/>
              <w:rPr>
                <w:rFonts w:hint="default" w:ascii="宋体" w:hAnsi="宋体" w:eastAsia="宋体" w:cs="宋体"/>
                <w:kern w:val="0"/>
                <w:szCs w:val="21"/>
                <w:lang w:val="en-US" w:eastAsia="zh-CN"/>
              </w:rPr>
            </w:pPr>
            <w:r>
              <w:rPr>
                <w:rFonts w:hint="eastAsia" w:ascii="宋体" w:hAnsi="宋体" w:cs="宋体"/>
                <w:color w:val="000000"/>
                <w:kern w:val="0"/>
                <w:sz w:val="20"/>
                <w:szCs w:val="20"/>
                <w:lang w:val="en-US" w:eastAsia="zh-CN" w:bidi="ar"/>
              </w:rPr>
              <w:t>113.69</w:t>
            </w:r>
          </w:p>
        </w:tc>
        <w:tc>
          <w:tcPr>
            <w:tcW w:w="1182" w:type="dxa"/>
            <w:vAlign w:val="center"/>
          </w:tcPr>
          <w:p w14:paraId="23C93EBC">
            <w:pPr>
              <w:keepNext w:val="0"/>
              <w:keepLines w:val="0"/>
              <w:widowControl/>
              <w:suppressLineNumbers w:val="0"/>
              <w:jc w:val="center"/>
              <w:rPr>
                <w:rFonts w:hint="default" w:ascii="宋体" w:hAnsi="宋体" w:eastAsia="宋体" w:cs="宋体"/>
                <w:kern w:val="0"/>
                <w:szCs w:val="21"/>
                <w:lang w:val="en-US" w:eastAsia="zh-CN"/>
              </w:rPr>
            </w:pPr>
            <w:r>
              <w:rPr>
                <w:rFonts w:hint="eastAsia" w:ascii="宋体" w:hAnsi="宋体" w:cs="宋体"/>
                <w:color w:val="000000"/>
                <w:kern w:val="0"/>
                <w:sz w:val="20"/>
                <w:szCs w:val="20"/>
                <w:lang w:val="en-US" w:eastAsia="zh-CN" w:bidi="ar"/>
              </w:rPr>
              <w:t>0.00</w:t>
            </w:r>
          </w:p>
        </w:tc>
        <w:tc>
          <w:tcPr>
            <w:tcW w:w="1182" w:type="dxa"/>
            <w:vAlign w:val="center"/>
          </w:tcPr>
          <w:p w14:paraId="7E0F5F9F">
            <w:pPr>
              <w:keepNext w:val="0"/>
              <w:keepLines w:val="0"/>
              <w:widowControl/>
              <w:suppressLineNumbers w:val="0"/>
              <w:jc w:val="center"/>
              <w:rPr>
                <w:rFonts w:hint="default" w:ascii="宋体" w:hAnsi="宋体" w:eastAsia="宋体" w:cs="宋体"/>
                <w:kern w:val="0"/>
                <w:szCs w:val="21"/>
                <w:lang w:val="en-US" w:eastAsia="zh-CN"/>
              </w:rPr>
            </w:pPr>
            <w:r>
              <w:rPr>
                <w:rFonts w:hint="eastAsia" w:ascii="宋体" w:hAnsi="宋体" w:cs="宋体"/>
                <w:color w:val="000000"/>
                <w:kern w:val="0"/>
                <w:sz w:val="20"/>
                <w:szCs w:val="20"/>
                <w:lang w:val="en-US" w:eastAsia="zh-CN" w:bidi="ar"/>
              </w:rPr>
              <w:t>108.02</w:t>
            </w:r>
          </w:p>
        </w:tc>
        <w:tc>
          <w:tcPr>
            <w:tcW w:w="1182" w:type="dxa"/>
            <w:vAlign w:val="center"/>
          </w:tcPr>
          <w:p w14:paraId="06E65127">
            <w:pPr>
              <w:keepNext w:val="0"/>
              <w:keepLines w:val="0"/>
              <w:widowControl/>
              <w:suppressLineNumbers w:val="0"/>
              <w:jc w:val="center"/>
              <w:rPr>
                <w:rFonts w:hint="default" w:ascii="宋体" w:hAnsi="宋体" w:eastAsia="宋体" w:cs="宋体"/>
                <w:kern w:val="0"/>
                <w:szCs w:val="21"/>
                <w:lang w:val="en-US" w:eastAsia="zh-CN"/>
              </w:rPr>
            </w:pPr>
            <w:r>
              <w:rPr>
                <w:rFonts w:hint="eastAsia" w:ascii="宋体" w:hAnsi="宋体" w:cs="宋体"/>
                <w:color w:val="000000"/>
                <w:kern w:val="0"/>
                <w:sz w:val="20"/>
                <w:szCs w:val="20"/>
                <w:lang w:val="en-US" w:eastAsia="zh-CN" w:bidi="ar"/>
              </w:rPr>
              <w:t>17.48</w:t>
            </w:r>
          </w:p>
        </w:tc>
        <w:tc>
          <w:tcPr>
            <w:tcW w:w="1182" w:type="dxa"/>
            <w:vAlign w:val="center"/>
          </w:tcPr>
          <w:p w14:paraId="416EA01B">
            <w:pPr>
              <w:keepNext w:val="0"/>
              <w:keepLines w:val="0"/>
              <w:widowControl/>
              <w:suppressLineNumbers w:val="0"/>
              <w:jc w:val="center"/>
              <w:rPr>
                <w:rFonts w:hint="default" w:ascii="宋体" w:hAnsi="宋体" w:eastAsia="宋体" w:cs="宋体"/>
                <w:kern w:val="0"/>
                <w:szCs w:val="21"/>
                <w:lang w:val="en-US" w:eastAsia="zh-CN"/>
              </w:rPr>
            </w:pPr>
            <w:r>
              <w:rPr>
                <w:rFonts w:hint="eastAsia" w:ascii="宋体" w:hAnsi="宋体" w:cs="宋体"/>
                <w:color w:val="000000"/>
                <w:kern w:val="0"/>
                <w:sz w:val="20"/>
                <w:szCs w:val="20"/>
                <w:lang w:val="en-US" w:eastAsia="zh-CN" w:bidi="ar"/>
              </w:rPr>
              <w:t>90.54</w:t>
            </w:r>
          </w:p>
        </w:tc>
        <w:tc>
          <w:tcPr>
            <w:tcW w:w="1171" w:type="dxa"/>
            <w:vAlign w:val="center"/>
          </w:tcPr>
          <w:p w14:paraId="76C8C1F9">
            <w:pPr>
              <w:keepNext w:val="0"/>
              <w:keepLines w:val="0"/>
              <w:widowControl/>
              <w:suppressLineNumbers w:val="0"/>
              <w:jc w:val="center"/>
              <w:rPr>
                <w:rFonts w:hint="default" w:ascii="宋体" w:hAnsi="宋体" w:eastAsia="宋体" w:cs="宋体"/>
                <w:kern w:val="0"/>
                <w:szCs w:val="21"/>
                <w:lang w:val="en-US" w:eastAsia="zh-CN"/>
              </w:rPr>
            </w:pPr>
            <w:r>
              <w:rPr>
                <w:rFonts w:hint="eastAsia" w:ascii="宋体" w:hAnsi="宋体" w:cs="宋体"/>
                <w:color w:val="000000"/>
                <w:kern w:val="0"/>
                <w:sz w:val="20"/>
                <w:szCs w:val="20"/>
                <w:lang w:val="en-US" w:eastAsia="zh-CN" w:bidi="ar"/>
              </w:rPr>
              <w:t>5.67</w:t>
            </w:r>
          </w:p>
        </w:tc>
      </w:tr>
    </w:tbl>
    <w:p w14:paraId="7E8C196E">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注：本表反映部门本年度财政拨款“三公”经费支出预决算情况。其中，预算数为“三公”经费全年预算数，反映按规定程序调整后的预算数；决算数是包括当年财政拨款和以前年度结转资金安排的实际支出。 </w:t>
      </w:r>
    </w:p>
    <w:p w14:paraId="55B2BCE6">
      <w:pPr>
        <w:spacing w:line="360" w:lineRule="auto"/>
        <w:ind w:firstLine="840" w:firstLineChars="400"/>
        <w:rPr>
          <w:rFonts w:hint="eastAsia" w:ascii="宋体" w:hAnsi="宋体" w:cs="宋体"/>
          <w:szCs w:val="21"/>
        </w:rPr>
      </w:pPr>
      <w:r>
        <w:rPr>
          <w:rFonts w:hint="eastAsia" w:ascii="宋体" w:hAnsi="宋体" w:cs="宋体"/>
          <w:szCs w:val="21"/>
        </w:rPr>
        <w:t xml:space="preserve"> </w:t>
      </w:r>
      <w:r>
        <w:rPr>
          <w:rFonts w:hint="eastAsia" w:ascii="宋体" w:hAnsi="宋体" w:cs="宋体"/>
          <w:sz w:val="28"/>
          <w:szCs w:val="28"/>
        </w:rPr>
        <w:t xml:space="preserve"> </w:t>
      </w:r>
      <w:bookmarkEnd w:id="1"/>
      <w:bookmarkStart w:id="2" w:name="_GoBack"/>
      <w:bookmarkEnd w:id="2"/>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wYTY1YWMxYTM1ZmNkNGY0MWE5MzgxMTJlZjQwNmIifQ=="/>
  </w:docVars>
  <w:rsids>
    <w:rsidRoot w:val="77817FC0"/>
    <w:rsid w:val="074731B9"/>
    <w:rsid w:val="0A6A040A"/>
    <w:rsid w:val="0B4A7984"/>
    <w:rsid w:val="0C5C605B"/>
    <w:rsid w:val="26DB60FD"/>
    <w:rsid w:val="305232DD"/>
    <w:rsid w:val="432B1D63"/>
    <w:rsid w:val="46CD691B"/>
    <w:rsid w:val="4CB41B97"/>
    <w:rsid w:val="5FC24A29"/>
    <w:rsid w:val="60967D57"/>
    <w:rsid w:val="682B7A3B"/>
    <w:rsid w:val="68EF79B9"/>
    <w:rsid w:val="71C97C97"/>
    <w:rsid w:val="733E7BB3"/>
    <w:rsid w:val="77602068"/>
    <w:rsid w:val="77817FC0"/>
    <w:rsid w:val="780C2DEC"/>
    <w:rsid w:val="7CE32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TOC2"/>
    <w:basedOn w:val="1"/>
    <w:next w:val="1"/>
    <w:qFormat/>
    <w:uiPriority w:val="0"/>
    <w:pPr>
      <w:textAlignment w:val="baseline"/>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1334</Words>
  <Characters>1557</Characters>
  <Lines>0</Lines>
  <Paragraphs>0</Paragraphs>
  <TotalTime>28</TotalTime>
  <ScaleCrop>false</ScaleCrop>
  <LinksUpToDate>false</LinksUpToDate>
  <CharactersWithSpaces>1584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2021-09-09T03:34:00Z</dcterms:created>
  <dc:creator>琉璃雪</dc:creator>
  <cp:lastModifiedBy>庄翠花</cp:lastModifiedBy>
  <dcterms:modified xsi:type="dcterms:W3CDTF">2025-09-09T09:29:19Z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ADD2605EACE044B19AC03450632E720C_13</vt:lpwstr>
  </property>
  <property fmtid="{D5CDD505-2E9C-101B-9397-08002B2CF9AE}" pid="4" name="KSOTemplateDocerSaveRecord">
    <vt:lpwstr>eyJoZGlkIjoiMjcwYTY1YWMxYTM1ZmNkNGY0MWE5MzgxMTJlZjQwNmIiLCJ1c2VySWQiOiI2NjY1NTM4MzEifQ==</vt:lpwstr>
  </property>
</Properties>
</file>