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湛江市科技发展专项资金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场景应用创新专题申报指南</w:t>
      </w:r>
    </w:p>
    <w:p>
      <w:pPr>
        <w:widowControl w:val="0"/>
        <w:numPr>
          <w:ilvl w:val="0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一、场景应用创新专题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围绕海洋经济、现代农业、临港工业、特色制造业、智慧城市、民生服务和数字政府等重点领域开展人工智能典型应用场景研究，推动人工智能技术在各行业的广泛应用，显</w:t>
      </w:r>
      <w:r>
        <w:rPr>
          <w:rFonts w:hint="eastAsia" w:ascii="仿宋_GB2312" w:hAnsi="仿宋_GB2312" w:eastAsia="仿宋_GB2312" w:cs="仿宋_GB2312"/>
          <w:sz w:val="32"/>
          <w:szCs w:val="32"/>
        </w:rPr>
        <w:t>著提升行业生产效率和服务质量。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方向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一：智慧海洋养殖大模型关键技术研发与应用</w:t>
      </w:r>
    </w:p>
    <w:p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（一）研究内容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究构建海洋养殖环境多源数据采集体系，结合大模型分析海洋养殖环境，实现养殖环境异常与灾害预警；整合养殖知识构建图谱，开发基于大模型的海洋养殖智能知识服务系统；利用水下摄像头等设备搭建多模态鱼群监测系统，通过大模型分析鱼群行为并评估健康状况；通过数据与知识融合构建大模型驱动的养殖决策模型，实现养殖过程精准投喂、智能增氧、病害预警等，开发可视化决策支持平台；开展智慧海洋牧场应用示范，推广技术并开展培训，搭建服务平台。</w:t>
      </w:r>
    </w:p>
    <w:p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（二）考核指标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1、领域知识问答准确率不低于90%;养殖决策准确率不低于90%；实施期内开发新技术、新产品或新工艺不少于1项;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2、实施期内获得实用新型专利不少于5件，或申请发明专利(已进入实审阶段)不少于2件;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3、实施期内研发成果产业化应用，完成新增产值不少于 300 万元;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4、实施期内在项目组人员中培养硕士研究生(含)以上学历或中级(含)以上职称的人员不少于2人;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6、项目实施所取得的成果须完成科技成果登记备案。</w:t>
      </w:r>
    </w:p>
    <w:p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申报条件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1、申报单位必须是依法在湛江市内注册的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2、申报单位必须是企业，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与高等院校、科研院所等科研单位合作申报(提供项目合作协议);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3、申报单位具备一定科研开发能力和基础，能为项目实施提供必要条件和资金保障;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4、项目产业化实施地点必须在湛江市内;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5、优先支持已建有工程技术研究中心的申报单位。</w:t>
      </w:r>
    </w:p>
    <w:p>
      <w:pPr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（四）支持方式和强度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1项，支持额度30万元，自筹经费与支持经费比例不少于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:1，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项目实施周期为2年。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方向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二：基于大模型的湛江特色智慧农业关键技术研发与应用</w:t>
      </w:r>
    </w:p>
    <w:p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（一）研究内容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研究结合大模型分析湛江农业环境，整合菠萝、香蕉等特色农业种植知识，开发特色农业种植智能知识服务系统；构建卫星遥感、无人机、摄像头等多源数据采集体系，形成大规模农业种植园区多模态监测系统，通过大模型分析农作物生长态势并评估健康；综合领域知识构建全过程决策模型，开发全过程可视化决策平台；在徐闻菠萝园等典型区域开展示范应用，推广技术并开展培训。 </w:t>
      </w:r>
    </w:p>
    <w:p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（二）考核指标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1、完成不少于5类农业种植过程多模态数据采集与分析，农作物种植决策准确率不低于90%；实施期内开发新技术、新产品或新工艺不少于1项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2、实施期内获得实用新型专利不少于5件，或申请发明专利(已进入实审阶段)不少于2件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3、实施期内研发成果产业化应用，完成新增产值不少于 300 万元;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4、实施期内在项目组人员中培养硕士研究生(含)以上学历或中级(含)以上职称的人员不少于2人;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5、项目实施所取得的成果须完成科技成果登记备案。</w:t>
      </w:r>
    </w:p>
    <w:p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申报条件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1、申报单位必须是依法在湛江市内注册的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2、申报单位必须是企业，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与高等院校、科研院所等科研单位合作申报(提供项目合作协议);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3、申报单位具备一定科研开发能力和基础，能为项目实施提供必要条件和资金保障;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4、项目产业化实施地点必须在湛江市内;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5、优先支持已建有工程技术研究中心的申报单位。</w:t>
      </w:r>
    </w:p>
    <w:p>
      <w:pPr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（四）支持方式和强度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1项，支持额度30万元，自筹经费与支持经费比例不少于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:1，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项目实施周期为2年。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方向四：AI驱动的面向海洋资源开发图像信息智能解析技术与应用</w:t>
      </w:r>
    </w:p>
    <w:p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（一）研究内容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针对海洋资源开发智能化、少人化的需求，开展：1）弱响应条件下图像增强与去噪技术；2）研究构建多维属性动态映射规则，实现智能推理判识标注，建立图像特征、海洋资源赋存空间地质特征多源映射关系；3）弱响应目标物图像颜色、空间与强度多维特征量化提取方法研究；4）基于深度学习方法的多特征融合弱信号目标物识别模型；5）在湛江海洋资源开发产业典型场景进行应用验证。</w:t>
      </w:r>
    </w:p>
    <w:p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（二）考核指标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1、弱响应目标物识别符合率高于90%；识别周期小于1分钟；实施期内开发新技术、新产品或新工艺不少于1项；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2、实施期内获得实用新型专利不少于5件，或申请发明专利(已进入实审阶段)不少于2件；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3、实施期内研发成果产业化应用，完成新增产值不少于 300 万元;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4、实施期内在项目组人员中培养硕士研究生(含)以上学历或中级(含)以上职称的人员不少于2人;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5、项目实施所取得的成果须完成科技成果登记备案。</w:t>
      </w:r>
    </w:p>
    <w:p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申报条件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1、申报单位必须是依法在湛江市内注册的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2、申报单位必须是企业，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与高等院校、科研院所等科研单位合作申报(提供项目合作协议);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3、申报单位具备一定科研开发能力和基础，能为项目实施提供必要条件和资金保障;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4、项目产业化实施地点必须在湛江市内。</w:t>
      </w:r>
    </w:p>
    <w:p>
      <w:pPr>
        <w:ind w:firstLine="643" w:firstLineChars="200"/>
        <w:jc w:val="left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（四）支持方式和强度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1项，支持额度30万元，自筹经费与支持经费比例不少于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:1，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项目实施周期为2年。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18"/>
    <w:rsid w:val="00085549"/>
    <w:rsid w:val="000E6037"/>
    <w:rsid w:val="00213829"/>
    <w:rsid w:val="002355B3"/>
    <w:rsid w:val="00241564"/>
    <w:rsid w:val="002A2138"/>
    <w:rsid w:val="002D6C55"/>
    <w:rsid w:val="002E2D96"/>
    <w:rsid w:val="002E34E0"/>
    <w:rsid w:val="00320D88"/>
    <w:rsid w:val="00350F60"/>
    <w:rsid w:val="00363079"/>
    <w:rsid w:val="003A2F05"/>
    <w:rsid w:val="003F1A7B"/>
    <w:rsid w:val="004269DA"/>
    <w:rsid w:val="004D05A0"/>
    <w:rsid w:val="004D5A33"/>
    <w:rsid w:val="004F1149"/>
    <w:rsid w:val="005200CE"/>
    <w:rsid w:val="005E6BC8"/>
    <w:rsid w:val="00717C0D"/>
    <w:rsid w:val="007229A3"/>
    <w:rsid w:val="0077209F"/>
    <w:rsid w:val="00775443"/>
    <w:rsid w:val="00794B15"/>
    <w:rsid w:val="007B2FAB"/>
    <w:rsid w:val="007E4E60"/>
    <w:rsid w:val="0089626A"/>
    <w:rsid w:val="00975C3A"/>
    <w:rsid w:val="009B1F67"/>
    <w:rsid w:val="00AF0D1C"/>
    <w:rsid w:val="00BF183F"/>
    <w:rsid w:val="00C81738"/>
    <w:rsid w:val="00CA6898"/>
    <w:rsid w:val="00CB5F18"/>
    <w:rsid w:val="00CC220A"/>
    <w:rsid w:val="00D10297"/>
    <w:rsid w:val="00DC4871"/>
    <w:rsid w:val="00E05D1A"/>
    <w:rsid w:val="00E626C0"/>
    <w:rsid w:val="00F307F2"/>
    <w:rsid w:val="00FB5170"/>
    <w:rsid w:val="00FD4459"/>
    <w:rsid w:val="2179D783"/>
    <w:rsid w:val="27FFB5A5"/>
    <w:rsid w:val="64716C71"/>
    <w:rsid w:val="793FF27D"/>
    <w:rsid w:val="7CFDAABB"/>
    <w:rsid w:val="7FE7E5AF"/>
    <w:rsid w:val="99BF64FF"/>
    <w:rsid w:val="B75FFFC2"/>
    <w:rsid w:val="DFF7F15E"/>
    <w:rsid w:val="E537E016"/>
    <w:rsid w:val="F1B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7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9145</Words>
  <Characters>9617</Characters>
  <Lines>147</Lines>
  <Paragraphs>41</Paragraphs>
  <TotalTime>6</TotalTime>
  <ScaleCrop>false</ScaleCrop>
  <LinksUpToDate>false</LinksUpToDate>
  <CharactersWithSpaces>9652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2023-08-23T00:51:00Z</dcterms:created>
  <dc:creator>Michael Chen</dc:creator>
  <cp:lastModifiedBy>陈军成</cp:lastModifiedBy>
  <dcterms:modified xsi:type="dcterms:W3CDTF">2025-09-01T15:05:37Z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A13DAA92787C4AB894D17601EF3C613D_13</vt:lpwstr>
  </property>
  <property fmtid="{D5CDD505-2E9C-101B-9397-08002B2CF9AE}" pid="4" name="KSOTemplateDocerSaveRecord">
    <vt:lpwstr>eyJoZGlkIjoiZDVlYjM3NzcwOTMzNjViNjVkYjExMjQ5ZTFmYWIxNzciLCJ1c2VySWQiOiIxMTQ3MzY0MTA2In0=</vt:lpwstr>
  </property>
</Properties>
</file>