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EC956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Hlk139019234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026BC56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直接业务考核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考生须知</w:t>
      </w:r>
    </w:p>
    <w:p w14:paraId="64714E17">
      <w:pPr>
        <w:jc w:val="center"/>
        <w:rPr>
          <w:rFonts w:ascii="黑体" w:hAnsi="黑体" w:eastAsia="黑体"/>
          <w:color w:val="auto"/>
          <w:sz w:val="44"/>
          <w:szCs w:val="44"/>
        </w:rPr>
      </w:pPr>
    </w:p>
    <w:p w14:paraId="1D2A2647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（一）考生须按照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广东省事业单位202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年集中公开招聘高层次和急需紧缺人才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湛江市卫生健康局下属事业单位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eastAsia="zh-CN"/>
        </w:rPr>
        <w:t>直接业务考核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公告的安排，在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当天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上午8:30前凭本人有效期内的二代身份证原件（或临时居民身</w:t>
      </w:r>
      <w:r>
        <w:rPr>
          <w:rFonts w:hint="eastAsia" w:ascii="仿宋_GB2312" w:hAnsi="仿宋_GB2312" w:eastAsia="仿宋_GB2312" w:cs="仿宋_GB2312"/>
          <w:sz w:val="32"/>
          <w:szCs w:val="32"/>
        </w:rPr>
        <w:t>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、公安机关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出具的具有法律效力的身份证明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、社保卡）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到指定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候考室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报到，参加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业务考核顺序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抽签</w:t>
      </w:r>
      <w:r>
        <w:rPr>
          <w:rFonts w:hint="eastAsia" w:ascii="仿宋_GB2312" w:hAnsi="Arial" w:eastAsia="仿宋_GB2312" w:cs="Arial"/>
          <w:color w:val="auto"/>
          <w:szCs w:val="32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考生所携带的通讯工具和音频、视频发射、接收设备关闭后连同背包、书包等其他物品禁止带入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候考室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，考完离场时自行带回。</w:t>
      </w:r>
    </w:p>
    <w:p w14:paraId="0ED80345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（二）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当天上午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8：30</w:t>
      </w:r>
      <w:r>
        <w:rPr>
          <w:rFonts w:ascii="仿宋_GB2312" w:hAnsi="宋体" w:eastAsia="仿宋_GB2312" w:cs="宋体"/>
          <w:color w:val="auto"/>
          <w:kern w:val="0"/>
          <w:szCs w:val="32"/>
        </w:rPr>
        <w:t>分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没有到达指定地点向工作人员报到的考生，按自动放弃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资格处理；对证件携带不齐的，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取消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业务考核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资格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。</w:t>
      </w:r>
    </w:p>
    <w:p w14:paraId="01248C93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）考生报到后，工作人员组织考生抽签，决定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的先后顺序，考生应按抽签确定的顺序进行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。</w:t>
      </w:r>
    </w:p>
    <w:p w14:paraId="76561EFB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开始后，工作人员按抽签顺序逐一引导考生进入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考核室面谈答辩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。候考考生须在候考室静候，不得喧哗，不得影响他人，应服从工作人员的管理。候考期间实行全封闭，考生不得擅自离开候考室。需上洗手间的，须经工作人员同意，并由工作人员陪同前往。</w:t>
      </w:r>
    </w:p>
    <w:p w14:paraId="2A40D15E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）考生须以普通话进行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，</w:t>
      </w:r>
      <w:r>
        <w:rPr>
          <w:rFonts w:hint="eastAsia" w:ascii="仿宋_GB2312" w:hAnsi="宋体" w:eastAsia="仿宋_GB2312" w:cs="宋体"/>
          <w:b/>
          <w:color w:val="auto"/>
          <w:kern w:val="0"/>
          <w:szCs w:val="32"/>
        </w:rPr>
        <w:t>不得</w:t>
      </w:r>
      <w:r>
        <w:rPr>
          <w:rFonts w:hint="eastAsia" w:ascii="仿宋_GB2312" w:hAnsi="宋体" w:eastAsia="仿宋_GB2312" w:cs="宋体"/>
          <w:b/>
          <w:color w:val="auto"/>
          <w:kern w:val="0"/>
          <w:szCs w:val="32"/>
          <w:lang w:val="en-US" w:eastAsia="zh-CN"/>
        </w:rPr>
        <w:t>提及</w:t>
      </w:r>
      <w:r>
        <w:rPr>
          <w:rFonts w:hint="eastAsia" w:ascii="仿宋_GB2312" w:hAnsi="宋体" w:eastAsia="仿宋_GB2312" w:cs="宋体"/>
          <w:b/>
          <w:color w:val="auto"/>
          <w:kern w:val="0"/>
          <w:szCs w:val="32"/>
        </w:rPr>
        <w:t>个人姓名、毕业院校或者原工作单位、导师等个人信息，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其身份以抽签编码显示。</w:t>
      </w:r>
    </w:p>
    <w:p w14:paraId="486436BF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面谈答辩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结束后，考生到候分室等候，待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成绩统计完毕，签收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成绩回执。考生须服从评委对自己的成绩评定，不得要求加分、查分、复试或无理取闹。</w:t>
      </w:r>
    </w:p>
    <w:p w14:paraId="065E29E1"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）考生在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完毕取得成绩回执后，应立即离开考场，不得在考场逗留。</w:t>
      </w:r>
    </w:p>
    <w:p w14:paraId="7294FCA3">
      <w:pPr>
        <w:widowControl/>
        <w:shd w:val="clear" w:color="auto" w:fill="FFFFFF"/>
        <w:spacing w:line="540" w:lineRule="exact"/>
        <w:ind w:firstLine="645"/>
        <w:jc w:val="left"/>
        <w:rPr>
          <w:rFonts w:ascii="仿宋_GB2312" w:hAnsi="宋体" w:eastAsia="仿宋_GB2312" w:cs="宋体"/>
          <w:color w:val="auto"/>
          <w:kern w:val="0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八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）考生应接受现场工作人员的管理，对违反</w:t>
      </w:r>
      <w:r>
        <w:rPr>
          <w:rFonts w:hint="eastAsia" w:ascii="仿宋_GB2312" w:hAnsi="宋体" w:eastAsia="仿宋_GB2312" w:cs="宋体"/>
          <w:color w:val="auto"/>
          <w:kern w:val="0"/>
          <w:szCs w:val="32"/>
          <w:lang w:val="en-US" w:eastAsia="zh-CN"/>
        </w:rPr>
        <w:t>业务考核</w:t>
      </w:r>
      <w:r>
        <w:rPr>
          <w:rFonts w:hint="eastAsia" w:ascii="仿宋_GB2312" w:hAnsi="宋体" w:eastAsia="仿宋_GB2312" w:cs="宋体"/>
          <w:color w:val="auto"/>
          <w:kern w:val="0"/>
          <w:szCs w:val="32"/>
        </w:rPr>
        <w:t>规定的，将按照《事业单位公开招聘违纪违规行为处理规定》和《广东省事业单位公开招聘人员面试工作规范（试行）》进行严肃处理。</w:t>
      </w:r>
    </w:p>
    <w:p w14:paraId="075AF67B">
      <w:pPr>
        <w:rPr>
          <w:color w:val="auto"/>
        </w:rPr>
      </w:pPr>
      <w:bookmarkStart w:id="1" w:name="_GoBack"/>
      <w:bookmarkEnd w:id="1"/>
    </w:p>
    <w:p w14:paraId="18437096">
      <w:pPr>
        <w:rPr>
          <w:color w:val="auto"/>
        </w:rPr>
      </w:pPr>
    </w:p>
    <w:p w14:paraId="31CF4E54">
      <w:pPr>
        <w:rPr>
          <w:color w:val="auto"/>
        </w:rPr>
      </w:pPr>
    </w:p>
    <w:p w14:paraId="5101DBD7">
      <w:pPr>
        <w:rPr>
          <w:color w:val="auto"/>
        </w:rPr>
      </w:pPr>
    </w:p>
    <w:p w14:paraId="5889D11A">
      <w:pPr>
        <w:rPr>
          <w:color w:val="auto"/>
        </w:rPr>
      </w:pPr>
    </w:p>
    <w:p w14:paraId="7564B14E">
      <w:pPr>
        <w:rPr>
          <w:color w:val="auto"/>
        </w:rPr>
      </w:pPr>
    </w:p>
    <w:p w14:paraId="7D32DB54">
      <w:pPr>
        <w:rPr>
          <w:color w:val="auto"/>
        </w:rPr>
      </w:pPr>
    </w:p>
    <w:p w14:paraId="502B198A">
      <w:pPr>
        <w:rPr>
          <w:color w:val="auto"/>
        </w:rPr>
      </w:pPr>
    </w:p>
    <w:bookmarkEnd w:id="0"/>
    <w:p w14:paraId="7C7CAC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64"/>
    <w:rsid w:val="00186020"/>
    <w:rsid w:val="002E43D8"/>
    <w:rsid w:val="00395E1C"/>
    <w:rsid w:val="007F468C"/>
    <w:rsid w:val="00D92364"/>
    <w:rsid w:val="01BB3F92"/>
    <w:rsid w:val="0F2D5C56"/>
    <w:rsid w:val="10BF4D05"/>
    <w:rsid w:val="13785584"/>
    <w:rsid w:val="270C275B"/>
    <w:rsid w:val="2D4623E8"/>
    <w:rsid w:val="2EBE432A"/>
    <w:rsid w:val="3EF365D5"/>
    <w:rsid w:val="4C4B20A5"/>
    <w:rsid w:val="4E0062C6"/>
    <w:rsid w:val="6509385A"/>
    <w:rsid w:val="6FDF6C0E"/>
    <w:rsid w:val="78B67357"/>
    <w:rsid w:val="7B440643"/>
    <w:rsid w:val="7B53A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700</Words>
  <Characters>707</Characters>
  <Lines>4</Lines>
  <Paragraphs>1</Paragraphs>
  <TotalTime>3</TotalTime>
  <ScaleCrop>false</ScaleCrop>
  <LinksUpToDate>false</LinksUpToDate>
  <CharactersWithSpaces>707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2025-05-30T18:39:00Z</dcterms:created>
  <dc:creator>微软用户</dc:creator>
  <cp:lastModifiedBy>小婉</cp:lastModifiedBy>
  <dcterms:modified xsi:type="dcterms:W3CDTF">2025-06-18T02:14:18Z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eyJoZGlkIjoiMGFjNGNkMTAwYjAwODRiMTYyNzkwNWI0NjYwZjRiODYiLCJ1c2VySWQiOiI1NzIzNTA3OTkifQ==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2A6CE5E2CAF94572A5A6898441770A1E_13</vt:lpwstr>
  </property>
</Properties>
</file>