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“湛美乡村，设计赋能”乡村设计大赛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非定向命题获奖名单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一等奖</w:t>
      </w:r>
    </w:p>
    <w:tbl>
      <w:tblPr>
        <w:tblStyle w:val="7"/>
        <w:tblW w:w="88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85"/>
        <w:gridCol w:w="2126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参赛单位/团队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9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静谧岛居，渔见光明——湛江市坡头区南三镇光明村典型村规划设计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中交第四航务工程勘察设计院有限公司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余舟、唐海迪、杲春旺、朱洁琳、曹敬宏、黎阳智、蔡楚忠、钟宇洋、潘希静、袁宗义、韩冰、褚东升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tabs>
                <w:tab w:val="left" w:pos="287"/>
              </w:tabs>
              <w:jc w:val="left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湛江麻章区湖光民宿设计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李智明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李智明、林志峰、陈河清、陈开江、周仰贤、叶胜雄、王唐胜、陈光灯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tabs>
                <w:tab w:val="left" w:pos="287"/>
              </w:tabs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景观类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（空缺）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（空缺）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公共艺术和设施类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潮汐心锚——湛江市徐闻角尾乡南极村艺术装置设计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广东省城乡规划设计研究院科技集团股份有限公司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王磊、邝子颖、牛丞禹、田辛、李霜、黄敏静、曾晟、王紫璇、蔡志磊、陈雪、邹婧玮、王馨鹤</w:t>
            </w:r>
          </w:p>
        </w:tc>
      </w:tr>
    </w:tbl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eastAsia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“湛美乡村，设计赋能”乡村设计大赛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非定向命题获奖名单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等奖</w:t>
      </w:r>
    </w:p>
    <w:tbl>
      <w:tblPr>
        <w:tblStyle w:val="7"/>
        <w:tblW w:w="87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85"/>
        <w:gridCol w:w="2126"/>
        <w:gridCol w:w="2268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参赛单位/团队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9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翰墨飘香，活力田头——湛江市坡头区南三镇田头村典型村规划设计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中交第四航务工程勘察设计院有限公司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钟宇洋、唐海迪、杲春旺、朱洁琳、李方舟、蒋鸿琪、蔡楚忠、余舟、潘希静、袁宗义、韩冰、褚东升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2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徐闻县角尾乡（南极村）城市设计和控制性详细规划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</w:t>
            </w:r>
            <w:r>
              <w:rPr>
                <w:rFonts w:hint="eastAsia" w:ascii="仿宋" w:hAnsi="仿宋" w:eastAsia="仿宋"/>
                <w:b/>
                <w:bCs/>
                <w:sz w:val="22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南京大学城市规划设计研究院深圳分院、霍思达世奇环境艺术设计(深圳)有限公司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叶育成、杨世奇、李天骄、崔凯利、陈思、谢国琛、伍超颖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寻迹傩文化·旧县焕新生 文化传承复兴助力旧县乡村振兴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湛江市规划勘测设计院有限公司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林祥明、梁玉华、谭泉、黎锦婷、蒙泽钰、王宇、陶耀琨、林琳、王思源、何慧、李聪颖、庄佳潘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田隙间——乡村驿站设计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舂舂建筑设计（上海）有限公司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赵玮、俞佳佳、朱鹏吉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9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吴阳镇民国风情步行街活化项目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广东省城乡规划设计研究院科技集团股份有限公司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王蕾、罗强、沈恺、李荣彬、王德霖、李达豪、邬明初、李正茂、刘烨欢、刘骏祺、吕志刚、何洁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3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通明新居 光风筑梦——基于热舒适性的新民居模式设计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广州大学建筑与城市规划学院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方文豪、赖俊、庞玥、李希琳、李丽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向海而生·蔚然逐浪——海岸风情民宿景观设计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广东海洋大学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黄艳娜、易润华、王继全、黄小慧、张昀轩、陈文裕、杨琳怡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吴川市塘㙍镇美丽乡镇入口通道提升改造项目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中国建筑上海设计研究院有限公司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杨亚军、李晓峰、李云伟、王克强、谢青青、徐文、康子杰、陈勋勋、赵博斐、张甲甲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宝盆赤岭 山水古韵——良垌镇赤岭村乡村环境改造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广东文理职业学院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余莉莉、陈候君、黄炎山、皇甫生鸿、吴文滔、袁小晗、洪媛媛、劳雅奇、单婧红、刘子瑜、郑泽豪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公共艺术和设施类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无止亭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舂舂建筑设计（上海）有限公司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赵玮、俞佳佳、朱鹏吉</w:t>
            </w:r>
          </w:p>
        </w:tc>
      </w:tr>
    </w:tbl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eastAsia" w:eastAsia="黑体"/>
          <w:sz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“湛美乡村，设计赋能”乡村设计大赛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非定向命题获奖名单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等奖</w:t>
      </w:r>
    </w:p>
    <w:tbl>
      <w:tblPr>
        <w:tblStyle w:val="7"/>
        <w:tblW w:w="88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85"/>
        <w:gridCol w:w="2126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参赛单位/团队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9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徐闻县生态文旅公园——明珠公园规划设计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广东省建筑设计研究院集团股份有限公司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古旋全、罗嘉亮、李蔚、李景辉、陈家豪、杨超、甄淑仪、谢沛生、邓雨萱、单超一、伍金辉、赵琳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2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研旅拾趣·湛美那柳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湛江市规划勘测设计院有限公司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林祥明、林恩平、谭泉、蒙泽钰、陶耀琨、王思源、洪遵斐、杨沛昆、梁玉华、林琳、辜焕林、何慧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吴川市王村港镇乡镇建设规划项目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中国建筑上海设计研究院有限公司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杨亚军、李晓峰、李云伟、王克强、谢青青、徐文、康子杰、李发明、魏冬雪、霍艳虹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 xml:space="preserve"> 古渡新韵——雷州市南兴镇“古渡片区”乡村规划设计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广州市城市规划勘测设计研究院有限公司规划设计二所/乡村规划与建设研究中心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伍润楠、秦令恬、陈攀新、熊卓成、陈润桐、刘鹏飞、黄海成、赵迪、谢心意、黄燕玲、汪宜漾、孙港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湛江市吴川市覃巴镇乡镇建设规划项目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中国建筑上海设计研究院有限公司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杨亚军、李晓峰、李云伟、王克强、谢青青、徐文、康子杰、赵博阳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3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坡上织光 檐下共生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广州大学建筑与城市规划学院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洪燕琳、黄奕、庞玥、李希琳、李丽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“湾聚 ”BAY GATHER, TOGETHER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特舍建筑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解奇霖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9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“四合院”乡村住宅组合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广东省建筑设计研究院集团股份有限公司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邹文健、王晓莹、林上林、林展宇、彭红燕、张水源、梁华明、欧锋、郭永健、刘祖铭、吴汉岳、黄冠渊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潮汐共生·檐下——生态展览馆建筑设计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黄坚华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黄坚华、郑东宇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乡土育梦：赋能菜市幼乐园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广州大学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黎子晴、周梓豪、庞玥、李希琳、李丽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雷州环西湖水库景观提升规划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广东省城乡规划设计研究院科技集团股份有限公司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林善泉、张子健、陆倩莹、查冬冬、江健、闭祖坤、范佳豪、黄敏静、杨天、蔡志磊、刘奇欣、阮有源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稻香千里，御水而生——基于三生融合理念下黄村稻渔农业公园景观设计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广东文理职业学院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吴文滔、余莉莉、皇甫生鸿、邱峰、陈琦、张钧与、吴承峰、梁俊杰、叶飞妃、王民鑫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渔火映澜·豚影逐光——湛江市开发区海豚湾片区景观照明设计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广州研光所照明灯光设计有限公司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陈敏、黄友聪、李梅莲、黄秋慧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吴川市吴阳镇大地艺术景观设计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广州华邑城乡规划设计有限公司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庞晓媚、陈海亮、陈峻铿、郭振江、邝子颖、陈艺辉、吴慧娴、黄思涵、饶鸿、陈洁、陈晓莹、黄晓露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橙韵双良 成贤之乡——农文旅背景下的双良村乡村环境改造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广东文理职业学院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余莉莉、吴文滔、皇甫生鸿、陈候君、洪媛媛、劳雅奇、单娟红、刘子瑜、郑泽豪、陈思婷、袁小晗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公共艺术和设施类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金波逐浪——徐闻县曲界生态步道及艺术装置设计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联合体：广州华邑城乡规划设计有限公司、广东省科学院广州地理研究所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郭振江、庞晓媚、龚蔚霞、黎美君、卓友庆、李润霖、王如珂、陈艺辉、颜淼、黄晓露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公共艺术和设施类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珊水宝宝——徐闻县南极村文创 IP 形象创意设计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广东医科大学师生团队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吕海媛、谈舒婷、夏迩菲、刘嘉莹、陈奕希、邓定宪、肖永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公共艺术和设施类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遂溪县岭北镇调丰村风貌提升设计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广东医科大学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陈炳权、凌鹏、关圆圆、邓杰尹、袁雅、陈毫胜、麦观清、江富强、郑青梅、王冬娇、陈煜、张智鹏</w:t>
            </w:r>
          </w:p>
        </w:tc>
      </w:tr>
    </w:tbl>
    <w:p>
      <w:pPr>
        <w:spacing w:line="600" w:lineRule="exact"/>
        <w:rPr>
          <w:rFonts w:hint="eastAsia" w:eastAsia="黑体"/>
          <w:sz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“湛美乡村，设计赋能”乡村设计大赛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非定向命题获奖名单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奖</w:t>
      </w:r>
    </w:p>
    <w:tbl>
      <w:tblPr>
        <w:tblStyle w:val="7"/>
        <w:tblW w:w="88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85"/>
        <w:gridCol w:w="2126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参赛单位/团队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9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湛江市徐闻县龙塘镇乡镇建设规划项目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中国建筑上海设计研究院有限公司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杨亚军、李晓峰、李云伟、王克强、谢青青、徐文、康子杰、赵博阳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2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南柳河沿岸城乡融合发展示范区规划方案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广州树森景观设计有限公司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苏嘉明、方玉敏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崇雷养心·林境康栖——湛江根竹嶂森林生态康养文化景观规划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广东海洋大学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李中、邱琼珍、黎芷欣、王怡、蔡晓辉、刘舒晴、郑锦秀、夏春华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廉江欢乐园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广州树森景观设计有限公司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苏嘉明、方玉敏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规划类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吴川市吴阳镇农文旅规划设计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联合体：广州华邑城乡规划设计有限公司、广东省建筑设计研究院集团股份有限公司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庞晓媚、关健斌、朱亦民、靳远、陈峻铿、陈艺辉、吴慧娴、黄思涵、饶鸿、陈洁、陈晓莹、黄晓露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3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遂溪县苏二村活动中心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广东省建筑设计研究院集团股份有限公司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贺侠兮、李勇兴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8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木兰农创谷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广州树森景观设计有限公司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苏嘉明、方玉敏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9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渔脉·舟楫·归处——基于注意力恢复理论的渔村疗愈综合建筑设计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广州大学师生团队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庞金萍、邵晓霖、陈东濠、庞玥、李丽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5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合和居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华南农业大学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孙慎、招锦燊、李湛波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湛江东海岛文参村民宿改造设计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李智明团队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李智明、林志峰、陈河清、陈开江、周仰贤、叶胜雄、王唐胜、陈光灯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建筑类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 xml:space="preserve"> “和绿朝夕，灯火通明”——基于三生空间的渔村综合体设计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广州大学师生团队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庞玥、李丽、王芊瑶、陈梓淳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旧忆新象·遗存记忆——明经第遗址游园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湛江科技学院师生团队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李悦、周珍珠、黄雅燕、吴小珍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古河通衢启廉乡，鹭翔翠影绘九洲——廉江安铺古水乡廊道复兴设计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广东海洋大学师生团队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江燕姬、刘雪宜、郑梦诗、叶人瑜、胡航博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乡愁红砖艺术小矮墙模块设计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林继良设计团队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林继良、王琳琳、李志航、张辉、唐萌、林继茂、古新宝、周维、徐梦柠、梁籍丹、张瀚文、赵东方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红韵支屋·绿染乡途——湛江市支屋村红色文旅乡村景 观设计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湛江科技学院师生团队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游文燕、周雁南、麦宝文、陆燊仪、林烨、林晓琪、谢俊欣、朱思铭、朱乐怡、黄褀若、杜曲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景观类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山海相伴·诗画交织：硇洲岛最美风景道景观规划设计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广东海洋大学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黄艳娜、宋恺悦、杨镇辉、吴致远、何松霖、周佳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公共艺术和设施类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</w:rPr>
              <w:t>（空缺）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</w:rPr>
              <w:t>（空缺）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</w:rPr>
              <w:t>（空缺）</w:t>
            </w:r>
          </w:p>
        </w:tc>
      </w:tr>
    </w:tbl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YTA1YWFmYzBmMTdhZDQxMzY2ZmY4ZDJmM2JlMDQifQ=="/>
  </w:docVars>
  <w:rsids>
    <w:rsidRoot w:val="00BD1124"/>
    <w:rsid w:val="0000127F"/>
    <w:rsid w:val="0003276A"/>
    <w:rsid w:val="000407D7"/>
    <w:rsid w:val="00045C11"/>
    <w:rsid w:val="000516C5"/>
    <w:rsid w:val="00061FDC"/>
    <w:rsid w:val="000718A1"/>
    <w:rsid w:val="00074138"/>
    <w:rsid w:val="00093539"/>
    <w:rsid w:val="000941AA"/>
    <w:rsid w:val="0009665A"/>
    <w:rsid w:val="000A1D03"/>
    <w:rsid w:val="000A5945"/>
    <w:rsid w:val="000B4869"/>
    <w:rsid w:val="000C185C"/>
    <w:rsid w:val="000D3A4A"/>
    <w:rsid w:val="000E6A3E"/>
    <w:rsid w:val="000F115C"/>
    <w:rsid w:val="000F4CF1"/>
    <w:rsid w:val="000F6CD9"/>
    <w:rsid w:val="00102C6F"/>
    <w:rsid w:val="00104F38"/>
    <w:rsid w:val="001054E3"/>
    <w:rsid w:val="00115F32"/>
    <w:rsid w:val="0015042E"/>
    <w:rsid w:val="00172DF6"/>
    <w:rsid w:val="001848C4"/>
    <w:rsid w:val="001906D5"/>
    <w:rsid w:val="001921CB"/>
    <w:rsid w:val="001D5312"/>
    <w:rsid w:val="001E6206"/>
    <w:rsid w:val="001F07CC"/>
    <w:rsid w:val="0020256F"/>
    <w:rsid w:val="00206016"/>
    <w:rsid w:val="00237B1F"/>
    <w:rsid w:val="00240D75"/>
    <w:rsid w:val="002519D6"/>
    <w:rsid w:val="0025310D"/>
    <w:rsid w:val="00257C1E"/>
    <w:rsid w:val="00260AAD"/>
    <w:rsid w:val="002A3E93"/>
    <w:rsid w:val="002B40E5"/>
    <w:rsid w:val="002C2EDA"/>
    <w:rsid w:val="002F1183"/>
    <w:rsid w:val="00311C4B"/>
    <w:rsid w:val="00325D10"/>
    <w:rsid w:val="0035265A"/>
    <w:rsid w:val="003900FA"/>
    <w:rsid w:val="003A0414"/>
    <w:rsid w:val="003C7B48"/>
    <w:rsid w:val="003D2116"/>
    <w:rsid w:val="003E0465"/>
    <w:rsid w:val="003E3F47"/>
    <w:rsid w:val="003F48B4"/>
    <w:rsid w:val="003F6053"/>
    <w:rsid w:val="003F7B4C"/>
    <w:rsid w:val="004146BE"/>
    <w:rsid w:val="00420FBC"/>
    <w:rsid w:val="00457E6E"/>
    <w:rsid w:val="004620D2"/>
    <w:rsid w:val="004960E7"/>
    <w:rsid w:val="004A2EA0"/>
    <w:rsid w:val="004B1ED9"/>
    <w:rsid w:val="004C73E1"/>
    <w:rsid w:val="004D5F20"/>
    <w:rsid w:val="004E2C7E"/>
    <w:rsid w:val="004E4481"/>
    <w:rsid w:val="004F3524"/>
    <w:rsid w:val="005068D8"/>
    <w:rsid w:val="00517288"/>
    <w:rsid w:val="0052039D"/>
    <w:rsid w:val="00521F21"/>
    <w:rsid w:val="00530186"/>
    <w:rsid w:val="005400AD"/>
    <w:rsid w:val="00546EF0"/>
    <w:rsid w:val="005729A2"/>
    <w:rsid w:val="00577200"/>
    <w:rsid w:val="0058415C"/>
    <w:rsid w:val="00597AFB"/>
    <w:rsid w:val="005B1061"/>
    <w:rsid w:val="005B497D"/>
    <w:rsid w:val="005B55BD"/>
    <w:rsid w:val="005C678B"/>
    <w:rsid w:val="005D4622"/>
    <w:rsid w:val="005E03DE"/>
    <w:rsid w:val="005E5955"/>
    <w:rsid w:val="005F63D2"/>
    <w:rsid w:val="005F67A9"/>
    <w:rsid w:val="005F73EF"/>
    <w:rsid w:val="00611319"/>
    <w:rsid w:val="006118C8"/>
    <w:rsid w:val="006205AD"/>
    <w:rsid w:val="006248A0"/>
    <w:rsid w:val="00630D2E"/>
    <w:rsid w:val="00644AEF"/>
    <w:rsid w:val="0066419E"/>
    <w:rsid w:val="00666D21"/>
    <w:rsid w:val="0067378E"/>
    <w:rsid w:val="00675007"/>
    <w:rsid w:val="00683CEC"/>
    <w:rsid w:val="0069205F"/>
    <w:rsid w:val="00692719"/>
    <w:rsid w:val="0069575D"/>
    <w:rsid w:val="006A1B41"/>
    <w:rsid w:val="006A2523"/>
    <w:rsid w:val="006A6739"/>
    <w:rsid w:val="006A675B"/>
    <w:rsid w:val="006C3F3E"/>
    <w:rsid w:val="006C613D"/>
    <w:rsid w:val="006D1428"/>
    <w:rsid w:val="006D312A"/>
    <w:rsid w:val="00702BD8"/>
    <w:rsid w:val="00703552"/>
    <w:rsid w:val="00751344"/>
    <w:rsid w:val="007561D7"/>
    <w:rsid w:val="00760965"/>
    <w:rsid w:val="00765D50"/>
    <w:rsid w:val="007737B9"/>
    <w:rsid w:val="00774442"/>
    <w:rsid w:val="0077498F"/>
    <w:rsid w:val="00782A61"/>
    <w:rsid w:val="007A7A66"/>
    <w:rsid w:val="007B1F71"/>
    <w:rsid w:val="007D1363"/>
    <w:rsid w:val="007F0626"/>
    <w:rsid w:val="007F1EEC"/>
    <w:rsid w:val="008018A3"/>
    <w:rsid w:val="00816BE5"/>
    <w:rsid w:val="00822D9A"/>
    <w:rsid w:val="0083046D"/>
    <w:rsid w:val="0084589B"/>
    <w:rsid w:val="00845E93"/>
    <w:rsid w:val="00854589"/>
    <w:rsid w:val="00856053"/>
    <w:rsid w:val="00862281"/>
    <w:rsid w:val="008642D8"/>
    <w:rsid w:val="00873A4F"/>
    <w:rsid w:val="008B0C99"/>
    <w:rsid w:val="008D034F"/>
    <w:rsid w:val="008E3C0D"/>
    <w:rsid w:val="008E5B41"/>
    <w:rsid w:val="008E6307"/>
    <w:rsid w:val="008F16F0"/>
    <w:rsid w:val="008F2863"/>
    <w:rsid w:val="0090726E"/>
    <w:rsid w:val="00910A72"/>
    <w:rsid w:val="00910B7A"/>
    <w:rsid w:val="0091465E"/>
    <w:rsid w:val="00914E6C"/>
    <w:rsid w:val="00936239"/>
    <w:rsid w:val="00962FD9"/>
    <w:rsid w:val="0096371E"/>
    <w:rsid w:val="0098001A"/>
    <w:rsid w:val="00982BB1"/>
    <w:rsid w:val="009837C8"/>
    <w:rsid w:val="00990942"/>
    <w:rsid w:val="009B2A54"/>
    <w:rsid w:val="009B4971"/>
    <w:rsid w:val="009D6A87"/>
    <w:rsid w:val="009E05F9"/>
    <w:rsid w:val="009E2AB9"/>
    <w:rsid w:val="009E4885"/>
    <w:rsid w:val="009F01CE"/>
    <w:rsid w:val="009F0923"/>
    <w:rsid w:val="009F2F8A"/>
    <w:rsid w:val="00A36A63"/>
    <w:rsid w:val="00A406CF"/>
    <w:rsid w:val="00A60010"/>
    <w:rsid w:val="00A60DE5"/>
    <w:rsid w:val="00A61047"/>
    <w:rsid w:val="00A67EB4"/>
    <w:rsid w:val="00A7015B"/>
    <w:rsid w:val="00A8218F"/>
    <w:rsid w:val="00A82C3E"/>
    <w:rsid w:val="00A84E60"/>
    <w:rsid w:val="00A8523C"/>
    <w:rsid w:val="00A92792"/>
    <w:rsid w:val="00A95F18"/>
    <w:rsid w:val="00AB36C7"/>
    <w:rsid w:val="00AC33C1"/>
    <w:rsid w:val="00AD77B8"/>
    <w:rsid w:val="00AE5F96"/>
    <w:rsid w:val="00AE7A55"/>
    <w:rsid w:val="00AF3645"/>
    <w:rsid w:val="00B13170"/>
    <w:rsid w:val="00B133B4"/>
    <w:rsid w:val="00B1573A"/>
    <w:rsid w:val="00B16F31"/>
    <w:rsid w:val="00B35F7E"/>
    <w:rsid w:val="00B551DD"/>
    <w:rsid w:val="00B551EF"/>
    <w:rsid w:val="00B60A91"/>
    <w:rsid w:val="00B85325"/>
    <w:rsid w:val="00BA111E"/>
    <w:rsid w:val="00BA6ED6"/>
    <w:rsid w:val="00BB6039"/>
    <w:rsid w:val="00BD1124"/>
    <w:rsid w:val="00BD7F23"/>
    <w:rsid w:val="00BE1C11"/>
    <w:rsid w:val="00BE61CC"/>
    <w:rsid w:val="00BF05A3"/>
    <w:rsid w:val="00BF7FFD"/>
    <w:rsid w:val="00C30F87"/>
    <w:rsid w:val="00C60EFB"/>
    <w:rsid w:val="00C65BDA"/>
    <w:rsid w:val="00C77816"/>
    <w:rsid w:val="00C96A9C"/>
    <w:rsid w:val="00C96E42"/>
    <w:rsid w:val="00CB5650"/>
    <w:rsid w:val="00CC3280"/>
    <w:rsid w:val="00CC5471"/>
    <w:rsid w:val="00CC5760"/>
    <w:rsid w:val="00D02354"/>
    <w:rsid w:val="00D058DA"/>
    <w:rsid w:val="00D11129"/>
    <w:rsid w:val="00D11FD9"/>
    <w:rsid w:val="00D1354A"/>
    <w:rsid w:val="00D15E19"/>
    <w:rsid w:val="00D23324"/>
    <w:rsid w:val="00D27225"/>
    <w:rsid w:val="00D34549"/>
    <w:rsid w:val="00D40395"/>
    <w:rsid w:val="00D46802"/>
    <w:rsid w:val="00D46EC3"/>
    <w:rsid w:val="00D53AED"/>
    <w:rsid w:val="00D5736C"/>
    <w:rsid w:val="00D6076D"/>
    <w:rsid w:val="00D67D90"/>
    <w:rsid w:val="00D807D1"/>
    <w:rsid w:val="00D86D53"/>
    <w:rsid w:val="00DB0E1B"/>
    <w:rsid w:val="00DC1967"/>
    <w:rsid w:val="00DC5A16"/>
    <w:rsid w:val="00DC68E0"/>
    <w:rsid w:val="00DD3186"/>
    <w:rsid w:val="00DD5307"/>
    <w:rsid w:val="00DF2064"/>
    <w:rsid w:val="00DF243A"/>
    <w:rsid w:val="00E03FE7"/>
    <w:rsid w:val="00E14BA5"/>
    <w:rsid w:val="00E21E46"/>
    <w:rsid w:val="00E2218D"/>
    <w:rsid w:val="00E55695"/>
    <w:rsid w:val="00E62C37"/>
    <w:rsid w:val="00E66B5B"/>
    <w:rsid w:val="00E7305C"/>
    <w:rsid w:val="00E80FAB"/>
    <w:rsid w:val="00E84636"/>
    <w:rsid w:val="00E96923"/>
    <w:rsid w:val="00EA0D7B"/>
    <w:rsid w:val="00EA26CC"/>
    <w:rsid w:val="00ED36E7"/>
    <w:rsid w:val="00EF14E1"/>
    <w:rsid w:val="00F13BCB"/>
    <w:rsid w:val="00F423CF"/>
    <w:rsid w:val="00F43515"/>
    <w:rsid w:val="00F51A62"/>
    <w:rsid w:val="00F51E83"/>
    <w:rsid w:val="00F706C0"/>
    <w:rsid w:val="00F745E0"/>
    <w:rsid w:val="00F753C6"/>
    <w:rsid w:val="00F92DE9"/>
    <w:rsid w:val="00F957FF"/>
    <w:rsid w:val="00F968F4"/>
    <w:rsid w:val="00FA2AFB"/>
    <w:rsid w:val="00FA3B07"/>
    <w:rsid w:val="00FB5D1D"/>
    <w:rsid w:val="00FD3075"/>
    <w:rsid w:val="00FD5F69"/>
    <w:rsid w:val="00FE6C53"/>
    <w:rsid w:val="00FF14EC"/>
    <w:rsid w:val="00FF2070"/>
    <w:rsid w:val="00FF34D0"/>
    <w:rsid w:val="01322983"/>
    <w:rsid w:val="029538EB"/>
    <w:rsid w:val="03271B39"/>
    <w:rsid w:val="03E04B6A"/>
    <w:rsid w:val="045C1F36"/>
    <w:rsid w:val="04776426"/>
    <w:rsid w:val="05752CF8"/>
    <w:rsid w:val="05D11A97"/>
    <w:rsid w:val="0699C1D3"/>
    <w:rsid w:val="06B81039"/>
    <w:rsid w:val="06C43D43"/>
    <w:rsid w:val="074F77AA"/>
    <w:rsid w:val="07E165B9"/>
    <w:rsid w:val="08380DCA"/>
    <w:rsid w:val="08DA0BFD"/>
    <w:rsid w:val="09444942"/>
    <w:rsid w:val="0958794B"/>
    <w:rsid w:val="098A384E"/>
    <w:rsid w:val="0D39103F"/>
    <w:rsid w:val="0DBB7B6F"/>
    <w:rsid w:val="0E04555F"/>
    <w:rsid w:val="0F737665"/>
    <w:rsid w:val="10732A8B"/>
    <w:rsid w:val="11483D68"/>
    <w:rsid w:val="1153125D"/>
    <w:rsid w:val="116F6F3D"/>
    <w:rsid w:val="13A825CD"/>
    <w:rsid w:val="13D54396"/>
    <w:rsid w:val="14CD492E"/>
    <w:rsid w:val="15A77B14"/>
    <w:rsid w:val="15F07F9B"/>
    <w:rsid w:val="16553D27"/>
    <w:rsid w:val="16857503"/>
    <w:rsid w:val="16A8442F"/>
    <w:rsid w:val="173A7954"/>
    <w:rsid w:val="17DA4F4E"/>
    <w:rsid w:val="18814F81"/>
    <w:rsid w:val="1A0A4846"/>
    <w:rsid w:val="1A0B40BB"/>
    <w:rsid w:val="1ABD3147"/>
    <w:rsid w:val="1AC058F8"/>
    <w:rsid w:val="1B736B12"/>
    <w:rsid w:val="1BF530EC"/>
    <w:rsid w:val="1E0F44D5"/>
    <w:rsid w:val="1E7F555C"/>
    <w:rsid w:val="1F2971CC"/>
    <w:rsid w:val="1F2F0F37"/>
    <w:rsid w:val="1FD513B3"/>
    <w:rsid w:val="2012156D"/>
    <w:rsid w:val="20B004AC"/>
    <w:rsid w:val="216834DE"/>
    <w:rsid w:val="21A110B9"/>
    <w:rsid w:val="21AA2801"/>
    <w:rsid w:val="22CA78A2"/>
    <w:rsid w:val="231B23CF"/>
    <w:rsid w:val="25067150"/>
    <w:rsid w:val="251251DD"/>
    <w:rsid w:val="2557798A"/>
    <w:rsid w:val="25FB09DE"/>
    <w:rsid w:val="265D5E78"/>
    <w:rsid w:val="27A91A2D"/>
    <w:rsid w:val="282006E4"/>
    <w:rsid w:val="29D61EE4"/>
    <w:rsid w:val="2B811791"/>
    <w:rsid w:val="2C1A54BC"/>
    <w:rsid w:val="2C540E54"/>
    <w:rsid w:val="2D992549"/>
    <w:rsid w:val="2FB569FD"/>
    <w:rsid w:val="2FDEB35F"/>
    <w:rsid w:val="2FEB66AB"/>
    <w:rsid w:val="2FEB72D1"/>
    <w:rsid w:val="2FF77F3F"/>
    <w:rsid w:val="2FFB1DDB"/>
    <w:rsid w:val="309D0472"/>
    <w:rsid w:val="31427EBF"/>
    <w:rsid w:val="31496359"/>
    <w:rsid w:val="3190087F"/>
    <w:rsid w:val="321737BD"/>
    <w:rsid w:val="33893CEB"/>
    <w:rsid w:val="343A2338"/>
    <w:rsid w:val="34535891"/>
    <w:rsid w:val="348D41C6"/>
    <w:rsid w:val="34AA710F"/>
    <w:rsid w:val="34DE4EC9"/>
    <w:rsid w:val="34F03DD5"/>
    <w:rsid w:val="365302AE"/>
    <w:rsid w:val="36DF3716"/>
    <w:rsid w:val="376E0D12"/>
    <w:rsid w:val="37DA1D49"/>
    <w:rsid w:val="38785A35"/>
    <w:rsid w:val="38D36041"/>
    <w:rsid w:val="38F117B0"/>
    <w:rsid w:val="39527917"/>
    <w:rsid w:val="3AAE7BD3"/>
    <w:rsid w:val="3BB42CC4"/>
    <w:rsid w:val="3BC60CD2"/>
    <w:rsid w:val="3BE15CBC"/>
    <w:rsid w:val="3CA81072"/>
    <w:rsid w:val="3D4742DF"/>
    <w:rsid w:val="3DE9297D"/>
    <w:rsid w:val="3E4A5D6C"/>
    <w:rsid w:val="3FB59E88"/>
    <w:rsid w:val="3FFF9450"/>
    <w:rsid w:val="40F260C6"/>
    <w:rsid w:val="41EB2AB3"/>
    <w:rsid w:val="4236187E"/>
    <w:rsid w:val="427A6E9F"/>
    <w:rsid w:val="439972F7"/>
    <w:rsid w:val="43C7383A"/>
    <w:rsid w:val="44651EC3"/>
    <w:rsid w:val="450378C2"/>
    <w:rsid w:val="460E3838"/>
    <w:rsid w:val="46BA2DC3"/>
    <w:rsid w:val="49291217"/>
    <w:rsid w:val="49C00261"/>
    <w:rsid w:val="4A592EDF"/>
    <w:rsid w:val="4AA01CFD"/>
    <w:rsid w:val="4AF60CA0"/>
    <w:rsid w:val="4BE15BF3"/>
    <w:rsid w:val="4C4B7255"/>
    <w:rsid w:val="4C827AA7"/>
    <w:rsid w:val="4D486761"/>
    <w:rsid w:val="4D555A08"/>
    <w:rsid w:val="4E8924C5"/>
    <w:rsid w:val="4EBA17AA"/>
    <w:rsid w:val="4EBD75BF"/>
    <w:rsid w:val="4F693C75"/>
    <w:rsid w:val="51487717"/>
    <w:rsid w:val="51627831"/>
    <w:rsid w:val="51B80221"/>
    <w:rsid w:val="52C54570"/>
    <w:rsid w:val="5361306F"/>
    <w:rsid w:val="53AF5C81"/>
    <w:rsid w:val="54AA5FF5"/>
    <w:rsid w:val="55E34A3A"/>
    <w:rsid w:val="576A06A3"/>
    <w:rsid w:val="57F743E4"/>
    <w:rsid w:val="58500ACB"/>
    <w:rsid w:val="589F26F3"/>
    <w:rsid w:val="59E33321"/>
    <w:rsid w:val="5A7B2EFD"/>
    <w:rsid w:val="5BFFE624"/>
    <w:rsid w:val="5C7F792C"/>
    <w:rsid w:val="5CD75EA8"/>
    <w:rsid w:val="5CE679AF"/>
    <w:rsid w:val="5D5B0DB7"/>
    <w:rsid w:val="5D5C4FB8"/>
    <w:rsid w:val="5D7C2AE4"/>
    <w:rsid w:val="5E3A15E6"/>
    <w:rsid w:val="5EB55B71"/>
    <w:rsid w:val="5EF64B7B"/>
    <w:rsid w:val="5F7D5CA1"/>
    <w:rsid w:val="60320560"/>
    <w:rsid w:val="60545B1D"/>
    <w:rsid w:val="62892E6E"/>
    <w:rsid w:val="635411C4"/>
    <w:rsid w:val="64374EF8"/>
    <w:rsid w:val="653602A5"/>
    <w:rsid w:val="65AB7FB2"/>
    <w:rsid w:val="661C26EE"/>
    <w:rsid w:val="66A3617A"/>
    <w:rsid w:val="66CBB5CC"/>
    <w:rsid w:val="66EFA6EE"/>
    <w:rsid w:val="67170F05"/>
    <w:rsid w:val="68262238"/>
    <w:rsid w:val="68B355BC"/>
    <w:rsid w:val="6A446DA4"/>
    <w:rsid w:val="6A9E01E7"/>
    <w:rsid w:val="6B564C0B"/>
    <w:rsid w:val="6C5A4BD3"/>
    <w:rsid w:val="6CAE6543"/>
    <w:rsid w:val="6CDC0624"/>
    <w:rsid w:val="6D1A4FAB"/>
    <w:rsid w:val="6D226F8E"/>
    <w:rsid w:val="6D2645B1"/>
    <w:rsid w:val="6DB60016"/>
    <w:rsid w:val="6EF44517"/>
    <w:rsid w:val="6EFA6656"/>
    <w:rsid w:val="6EFF0004"/>
    <w:rsid w:val="6F5C3A9D"/>
    <w:rsid w:val="6FCBD2DF"/>
    <w:rsid w:val="70431C3A"/>
    <w:rsid w:val="70C35A0C"/>
    <w:rsid w:val="71C86ACB"/>
    <w:rsid w:val="727FD7A8"/>
    <w:rsid w:val="739A4FDF"/>
    <w:rsid w:val="740A0CEC"/>
    <w:rsid w:val="77223983"/>
    <w:rsid w:val="77972D1B"/>
    <w:rsid w:val="78417157"/>
    <w:rsid w:val="79430E53"/>
    <w:rsid w:val="79C04752"/>
    <w:rsid w:val="79D7347A"/>
    <w:rsid w:val="79E04A24"/>
    <w:rsid w:val="7AD699EF"/>
    <w:rsid w:val="7B3F6005"/>
    <w:rsid w:val="7BBE3213"/>
    <w:rsid w:val="7BDF1EF7"/>
    <w:rsid w:val="7C893116"/>
    <w:rsid w:val="7D2221D8"/>
    <w:rsid w:val="7D734561"/>
    <w:rsid w:val="7DE86E42"/>
    <w:rsid w:val="7DFF48F2"/>
    <w:rsid w:val="7E75B382"/>
    <w:rsid w:val="7E973C85"/>
    <w:rsid w:val="7EB70070"/>
    <w:rsid w:val="7EC54E07"/>
    <w:rsid w:val="7EF7A5D8"/>
    <w:rsid w:val="7F2F756C"/>
    <w:rsid w:val="7F6F146B"/>
    <w:rsid w:val="7FC64248"/>
    <w:rsid w:val="7FE7F9C6"/>
    <w:rsid w:val="7FF13F9F"/>
    <w:rsid w:val="7FF5A0F9"/>
    <w:rsid w:val="96DF2BC5"/>
    <w:rsid w:val="97EF4CC3"/>
    <w:rsid w:val="9E4D79F8"/>
    <w:rsid w:val="ACE9949C"/>
    <w:rsid w:val="B6EFAE65"/>
    <w:rsid w:val="BDEFD6D7"/>
    <w:rsid w:val="BFAD3D2A"/>
    <w:rsid w:val="C2B99166"/>
    <w:rsid w:val="C7E2076A"/>
    <w:rsid w:val="D57F9EFC"/>
    <w:rsid w:val="D83F7F06"/>
    <w:rsid w:val="D8BF14CD"/>
    <w:rsid w:val="D9DFEC68"/>
    <w:rsid w:val="DBAB3DBF"/>
    <w:rsid w:val="DBF71C7E"/>
    <w:rsid w:val="DC7AD251"/>
    <w:rsid w:val="DCF9C6A2"/>
    <w:rsid w:val="E3B71001"/>
    <w:rsid w:val="EB7675F4"/>
    <w:rsid w:val="EEFF0E92"/>
    <w:rsid w:val="EF7A3929"/>
    <w:rsid w:val="EF7AECDA"/>
    <w:rsid w:val="EFED43E6"/>
    <w:rsid w:val="EFFBF611"/>
    <w:rsid w:val="F1AD06DE"/>
    <w:rsid w:val="F6DFD676"/>
    <w:rsid w:val="F9FB9155"/>
    <w:rsid w:val="FBABBC3B"/>
    <w:rsid w:val="FE3E8677"/>
    <w:rsid w:val="FFBBA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1068</Words>
  <Characters>1070</Characters>
  <Lines>2</Lines>
  <Paragraphs>1</Paragraphs>
  <TotalTime>5</TotalTime>
  <ScaleCrop>false</ScaleCrop>
  <LinksUpToDate>false</LinksUpToDate>
  <CharactersWithSpaces>1073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2025-05-26T11:15:00Z</dcterms:created>
  <dc:creator>DELL</dc:creator>
  <cp:lastModifiedBy>何清梅</cp:lastModifiedBy>
  <dcterms:modified xsi:type="dcterms:W3CDTF">2025-06-04T09:35:15Z</dcterms:modified>
  <dc:title>广东省规划师建筑师工程师志愿者协会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FF957E5EA5C8499C9D088D46B3798D91_13</vt:lpwstr>
  </property>
  <property fmtid="{D5CDD505-2E9C-101B-9397-08002B2CF9AE}" pid="4" name="KSOTemplateDocerSaveRecord">
    <vt:lpwstr>eyJoZGlkIjoiNTkzOTFjODY1Zjk1OGFhYjhmYzkxNDA1NjBiMGM4MmQiLCJ1c2VySWQiOiI0NzE4NDA4NDYifQ==</vt:lpwstr>
  </property>
</Properties>
</file>