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  <w:t>湛江市2025年上半年消费品以旧换新项目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  <w:t>审核服务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采购需求书</w:t>
      </w:r>
    </w:p>
    <w:p>
      <w:pPr>
        <w:spacing w:line="600" w:lineRule="exact"/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20" w:lineRule="exact"/>
        <w:ind w:left="1600" w:hanging="1600" w:hangingChars="5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一、项目基本情况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（一）项目名称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湛江市2025年上半年消费品以旧换新项目审核服务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（二）项目概况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活动公平、公正、顺利开展，确保财政资金使用合法合规，现对湛江市2025年上半年消费品以旧换新项目审核服务进行采购。本项目包括汽车报废更新、汽车置换更新、家电以旧换新、电动自行车以旧换新、手机等3C类产品购新等促消费活动的补贴申请资料，补贴材料约20万份，根据活动情况定期提供审核意见，出具评审报告，需要工作人员至少15人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（三）实施地点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湛江市内。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（四）采购预算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35万元以内。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（五）服务期限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自合同签订之日起至2025年7月31日。</w:t>
      </w:r>
    </w:p>
    <w:p>
      <w:pPr>
        <w:spacing w:after="0" w:line="620" w:lineRule="exact"/>
        <w:ind w:left="1598" w:leftChars="304" w:hanging="960" w:hangingChars="3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二、采购需求</w:t>
      </w:r>
    </w:p>
    <w:p>
      <w:pPr>
        <w:tabs>
          <w:tab w:val="left" w:pos="616"/>
        </w:tabs>
        <w:spacing w:after="0" w:line="62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（一）按照国家、省及市商务局有关文件要求，审核包括但不限于家电以旧换新、汽车置换更新、汽车报废更新、电动自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行车以旧换新、手机等3C类产品购新等消费品以旧换新促消费活动的补贴申请资料；</w:t>
      </w:r>
    </w:p>
    <w:p>
      <w:pPr>
        <w:pStyle w:val="2"/>
        <w:spacing w:after="0" w:line="62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（二）确保审核结果准确性和公正性，如有因审核人员失误造成的补贴资金漏发、错发、多发等情况，由投标人承担造成的损失；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（三）在市商</w:t>
      </w:r>
      <w:r>
        <w:rPr>
          <w:rFonts w:hint="eastAsia" w:ascii="仿宋_GB2312" w:hAnsi="仿宋_GB2312" w:eastAsia="仿宋_GB2312" w:cs="仿宋_GB2312"/>
          <w:sz w:val="32"/>
          <w:szCs w:val="32"/>
        </w:rPr>
        <w:t>务局规定的时间内完成当期资料的审核，并定期出具审核意见，确保活动补贴资金及时发放；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（四）在上半年完成所有审核工作后，总结形成一份总体的评审报告，包括审核过程、审核发现的问题及处理建议、审核明细、补贴发放明细等详细内容；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（五）鼓励借助AI、大数据、人工智能等辅助工具提高审核效率，但需确保对审核过程中接触到的所有信息严格保密，不得将审核资料用于其他用途。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（六）完成市商务局交办的消费品以旧换新活动其他有关审核工作。</w:t>
      </w: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三、投标人资格要求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（一）依法设立。申报单位需依法登记设立，具有独立的法人资格；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（二）资质齐全。具备相关领域的专业资质和认证，如会计师事务所执业证书、审计资质等。必须为广东政府采购智慧云平台审计定点供应商；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（三）经验丰富。具有消费品以旧换新活动或类似项目的评审经验，能够高效、准确地完成工作任务；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（四）信誉良好。在业界具有良好的声誉和口碑，无违法违规行为记录。</w:t>
      </w: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四、投标文件内容</w:t>
      </w:r>
    </w:p>
    <w:p>
      <w:pPr>
        <w:pStyle w:val="4"/>
        <w:spacing w:after="0" w:line="6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（一）营业执照复印件及法人代表身份证复印件；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（二）企业资质和专业技术人员情况；　　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（三）依法缴纳税收和社会保障资金证明；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（四）无不良信用记录（提供通过“信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用中国”网站和中国政府采购网信息查询结果）；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（五）近2年来承办过的地市级及以上的类似项目案例（提供合作协议等佐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证材料）；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（六）详细报价单（须涵盖所有采购内容的费用构成）。</w:t>
      </w:r>
    </w:p>
    <w:p>
      <w:pPr>
        <w:spacing w:after="0" w:line="62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D61C"/>
    <w:rsid w:val="003E2C00"/>
    <w:rsid w:val="00907A1C"/>
    <w:rsid w:val="0093593B"/>
    <w:rsid w:val="00B6217B"/>
    <w:rsid w:val="00F61DE2"/>
    <w:rsid w:val="2AE4E2BF"/>
    <w:rsid w:val="3DFB733D"/>
    <w:rsid w:val="6C7FD61C"/>
    <w:rsid w:val="D8EAC3F5"/>
    <w:rsid w:val="F35DE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after="120"/>
      <w:jc w:val="left"/>
    </w:pPr>
    <w:rPr>
      <w:rFonts w:ascii="Calibri" w:hAnsi="Calibri"/>
      <w:kern w:val="0"/>
      <w:szCs w:val="21"/>
      <w:lang w:eastAsia="en-US"/>
    </w:rPr>
  </w:style>
  <w:style w:type="paragraph" w:styleId="4">
    <w:name w:val="Title"/>
    <w:basedOn w:val="1"/>
    <w:next w:val="1"/>
    <w:qFormat/>
    <w:uiPriority w:val="0"/>
    <w:pPr>
      <w:jc w:val="left"/>
    </w:pPr>
    <w:rPr>
      <w:rFonts w:ascii="Calibri" w:hAnsi="Calibri"/>
      <w:bCs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892</Characters>
  <Lines>7</Lines>
  <Paragraphs>2</Paragraphs>
  <TotalTime>29</TotalTime>
  <ScaleCrop>false</ScaleCrop>
  <LinksUpToDate>false</LinksUpToDate>
  <CharactersWithSpaces>1046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2025-01-18T04:56:00Z</dcterms:created>
  <dc:creator>全琪欣</dc:creator>
  <cp:lastModifiedBy>李剑鹏</cp:lastModifiedBy>
  <cp:lastPrinted>2025-02-21T08:51:51Z</cp:lastPrinted>
  <dcterms:modified xsi:type="dcterms:W3CDTF">2025-02-21T16:15:14Z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