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pacing w:val="0"/>
          <w:sz w:val="36"/>
          <w:szCs w:val="36"/>
          <w:lang w:val="en-US" w:eastAsia="zh-CN"/>
        </w:rPr>
        <w:t>湛江市市区建筑工地</w:t>
      </w:r>
      <w:r>
        <w:rPr>
          <w:rFonts w:hint="eastAsia" w:ascii="宋体" w:hAnsi="宋体" w:cs="宋体"/>
          <w:b/>
          <w:bCs/>
          <w:color w:val="000000"/>
          <w:spacing w:val="0"/>
          <w:sz w:val="36"/>
          <w:szCs w:val="36"/>
          <w:lang w:val="en-US" w:eastAsia="zh-CN"/>
        </w:rPr>
        <w:t>创文巩卫</w:t>
      </w:r>
      <w:r>
        <w:rPr>
          <w:rFonts w:hint="eastAsia" w:ascii="宋体" w:hAnsi="宋体" w:eastAsia="宋体" w:cs="宋体"/>
          <w:b/>
          <w:bCs/>
          <w:color w:val="000000"/>
          <w:spacing w:val="0"/>
          <w:sz w:val="36"/>
          <w:szCs w:val="36"/>
          <w:lang w:val="en-US" w:eastAsia="zh-CN"/>
        </w:rPr>
        <w:t>考</w:t>
      </w:r>
      <w:r>
        <w:rPr>
          <w:rFonts w:hint="eastAsia" w:ascii="宋体" w:hAnsi="宋体" w:cs="宋体"/>
          <w:b/>
          <w:bCs/>
          <w:color w:val="000000"/>
          <w:spacing w:val="0"/>
          <w:sz w:val="36"/>
          <w:szCs w:val="36"/>
          <w:lang w:val="en-US" w:eastAsia="zh-CN"/>
        </w:rPr>
        <w:t>评</w:t>
      </w:r>
      <w:r>
        <w:rPr>
          <w:rFonts w:hint="eastAsia" w:ascii="宋体" w:hAnsi="宋体" w:eastAsia="宋体" w:cs="宋体"/>
          <w:b/>
          <w:bCs/>
          <w:color w:val="000000"/>
          <w:spacing w:val="0"/>
          <w:sz w:val="36"/>
          <w:szCs w:val="36"/>
          <w:lang w:val="en-US" w:eastAsia="zh-CN"/>
        </w:rPr>
        <w:t>表</w:t>
      </w:r>
      <w:r>
        <w:rPr>
          <w:rFonts w:hint="eastAsia" w:ascii="宋体" w:hAnsi="宋体" w:cs="宋体"/>
          <w:b/>
          <w:bCs/>
          <w:color w:val="000000"/>
          <w:spacing w:val="0"/>
          <w:sz w:val="36"/>
          <w:szCs w:val="36"/>
          <w:lang w:val="en-US" w:eastAsia="zh-CN"/>
        </w:rPr>
        <w:t>（暗访）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28"/>
          <w:szCs w:val="28"/>
          <w:lang w:val="en-US" w:eastAsia="zh-CN"/>
        </w:rPr>
        <w:t>辖区：                   工地名称：                                            考评日期： 2023年   月   日</w:t>
      </w:r>
    </w:p>
    <w:tbl>
      <w:tblPr>
        <w:tblStyle w:val="5"/>
        <w:tblW w:w="16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8344"/>
        <w:gridCol w:w="477"/>
        <w:gridCol w:w="669"/>
        <w:gridCol w:w="5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检查项目</w:t>
            </w:r>
          </w:p>
        </w:tc>
        <w:tc>
          <w:tcPr>
            <w:tcW w:w="83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检查内容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  <w:tc>
          <w:tcPr>
            <w:tcW w:w="5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存在问题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出入口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管理</w:t>
            </w:r>
          </w:p>
        </w:tc>
        <w:tc>
          <w:tcPr>
            <w:tcW w:w="83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1.工地出入口硬底化。(10分)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2.有洗车槽和冲洗设备，并设置车辆冲洗制度公示牌和扬尘治理公示牌，明确专人负责,离开工地车辆冲洗干净，不污染道路。(20分)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3.门口排水设施良好，洗车水无流入主干道或人行道的现象。(10分)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建筑外 立面</w:t>
            </w:r>
          </w:p>
        </w:tc>
        <w:tc>
          <w:tcPr>
            <w:tcW w:w="83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1.建筑主体墙安全网干净整洁，无破烂、脏污现象。(10分)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围挡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管理</w:t>
            </w:r>
          </w:p>
        </w:tc>
        <w:tc>
          <w:tcPr>
            <w:tcW w:w="83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1.建筑工地实行封闭施工管理。(10分)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2.围墙外无乱堆放垃圾和乱搭建现象。(10分)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3.围墙外无污染道路及周围环境的现象。(10分)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4.围挡上设置有喷淋设施，且施工中开启喷淋、雾炮机等防尘设施。(10分)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5.裸露场地和堆放土方采取覆盖或绿化等措施。(10分)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围挡上使用绿植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仿绿植铺设（7月1日起），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布置有“社会主义核心价值观”、“创文、巩卫宣传标语”、“讲文明树新风”、“未成年人健康教育、保护”、“文明健康有你有我”等内容的公益广告，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并配有与公益文字相对应的图形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围挡高度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" w:eastAsia="zh-CN"/>
              </w:rPr>
              <w:t>统一为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" w:eastAsia="zh-CN"/>
              </w:rPr>
              <w:t>米，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围挡公益广告占比要达50%，有商业广告的，商业广告和公益广告应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均匀间隔布置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，广告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不得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破损、残旧、污秽、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涉及政治性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非道路移动机械</w:t>
            </w:r>
          </w:p>
        </w:tc>
        <w:tc>
          <w:tcPr>
            <w:tcW w:w="83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1.使用的非道路移动机械无冒黑烟现象。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现场非道路移动机械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u w:val="none"/>
                <w:vertAlign w:val="baseline"/>
                <w:lang w:val="en-US" w:eastAsia="zh-CN"/>
              </w:rPr>
              <w:t>台，其中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u w:val="none"/>
                <w:vertAlign w:val="baseline"/>
                <w:lang w:val="en-US" w:eastAsia="zh-CN"/>
              </w:rPr>
              <w:t>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冒黑烟。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83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Cs/>
                <w:sz w:val="28"/>
                <w:szCs w:val="28"/>
              </w:rPr>
              <w:t>（总分100分，75分合格）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28"/>
          <w:szCs w:val="28"/>
          <w:lang w:val="en-US" w:eastAsia="zh-CN"/>
        </w:rPr>
        <w:t>考评人员(签名)：</w:t>
      </w:r>
    </w:p>
    <w:sectPr>
      <w:footerReference r:id="rId3" w:type="default"/>
      <w:pgSz w:w="16838" w:h="11906" w:orient="landscape"/>
      <w:pgMar w:top="720" w:right="720" w:bottom="720" w:left="6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72F5C"/>
    <w:rsid w:val="059FDD8B"/>
    <w:rsid w:val="080231E0"/>
    <w:rsid w:val="17FF1D3D"/>
    <w:rsid w:val="262E4E8D"/>
    <w:rsid w:val="2ED87EAB"/>
    <w:rsid w:val="38AF6A94"/>
    <w:rsid w:val="3AFD3681"/>
    <w:rsid w:val="3F7F1F53"/>
    <w:rsid w:val="3FF57718"/>
    <w:rsid w:val="3FFFCCC2"/>
    <w:rsid w:val="49F72F5C"/>
    <w:rsid w:val="4D2E49A7"/>
    <w:rsid w:val="4EF47A8A"/>
    <w:rsid w:val="5377BCF7"/>
    <w:rsid w:val="596F5470"/>
    <w:rsid w:val="6109259D"/>
    <w:rsid w:val="63FFB023"/>
    <w:rsid w:val="66BF3666"/>
    <w:rsid w:val="6D5D0CFB"/>
    <w:rsid w:val="6DBFFF51"/>
    <w:rsid w:val="6E7B97F5"/>
    <w:rsid w:val="6EEBE94F"/>
    <w:rsid w:val="6FF24738"/>
    <w:rsid w:val="6FFA2E64"/>
    <w:rsid w:val="71B79BA0"/>
    <w:rsid w:val="751461AF"/>
    <w:rsid w:val="763FD145"/>
    <w:rsid w:val="76F7C5CA"/>
    <w:rsid w:val="79FDAB7F"/>
    <w:rsid w:val="7AFD85C0"/>
    <w:rsid w:val="7CFDA946"/>
    <w:rsid w:val="7E77A375"/>
    <w:rsid w:val="7FB6514A"/>
    <w:rsid w:val="7FB7C988"/>
    <w:rsid w:val="953F4863"/>
    <w:rsid w:val="9FFFD688"/>
    <w:rsid w:val="BFB8ABAE"/>
    <w:rsid w:val="BFFD19FF"/>
    <w:rsid w:val="C24739AF"/>
    <w:rsid w:val="DFF37B6A"/>
    <w:rsid w:val="EEDD46EE"/>
    <w:rsid w:val="EFBB3A97"/>
    <w:rsid w:val="F69EFDD6"/>
    <w:rsid w:val="F73F1A6B"/>
    <w:rsid w:val="F7ECC830"/>
    <w:rsid w:val="F7FB6260"/>
    <w:rsid w:val="FBEFFBE7"/>
    <w:rsid w:val="FE441018"/>
    <w:rsid w:val="FF2F546C"/>
    <w:rsid w:val="FFF79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2020-04-11T18:04:00Z</dcterms:created>
  <dc:creator>知又不知</dc:creator>
  <cp:lastModifiedBy>黄梓桓</cp:lastModifiedBy>
  <cp:lastPrinted>2022-05-19T02:40:00Z</cp:lastPrinted>
  <dcterms:modified xsi:type="dcterms:W3CDTF">2025-01-14T11:19:44Z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