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left="0" w:leftChars="0" w:firstLine="5440" w:firstLineChars="1700"/>
        <w:rPr>
          <w:rFonts w:hint="eastAsia"/>
          <w:lang w:eastAsia="zh-CN"/>
        </w:rPr>
      </w:pPr>
      <w:r>
        <w:rPr>
          <w:rFonts w:hint="eastAsia"/>
          <w:lang w:eastAsia="zh-CN"/>
        </w:rPr>
        <w:t>湛环函〔</w:t>
      </w:r>
      <w:r>
        <w:rPr>
          <w:rFonts w:hint="eastAsia"/>
          <w:lang w:val="en-US" w:eastAsia="zh-CN"/>
        </w:rPr>
        <w:t>2025</w:t>
      </w:r>
      <w:r>
        <w:rPr>
          <w:rFonts w:hint="eastAsia"/>
          <w:lang w:eastAsia="zh-CN"/>
        </w:rPr>
        <w:t>〕</w:t>
      </w:r>
      <w:r>
        <w:rPr>
          <w:rFonts w:hint="eastAsia"/>
          <w:lang w:val="en-US" w:eastAsia="zh-CN"/>
        </w:rPr>
        <w:t>4</w:t>
      </w:r>
      <w:bookmarkStart w:id="0" w:name="_GoBack"/>
      <w:bookmarkEnd w:id="0"/>
      <w:r>
        <w:rPr>
          <w:rFonts w:hint="eastAsia"/>
          <w:lang w:val="en-US" w:eastAsia="zh-CN"/>
        </w:rPr>
        <w:t>号</w:t>
      </w:r>
    </w:p>
    <w:p>
      <w:pPr>
        <w:pStyle w:val="2"/>
        <w:bidi w:val="0"/>
        <w:rPr>
          <w:rFonts w:hint="eastAsia"/>
          <w:color w:val="000000" w:themeColor="text1"/>
          <w:lang w:eastAsia="zh-CN"/>
          <w14:textFill>
            <w14:solidFill>
              <w14:schemeClr w14:val="tx1"/>
            </w14:solidFill>
          </w14:textFill>
        </w:rPr>
      </w:pPr>
    </w:p>
    <w:p>
      <w:pPr>
        <w:pStyle w:val="2"/>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湛江市生态环境局关于广东湛清环境科技</w:t>
      </w:r>
    </w:p>
    <w:p>
      <w:pPr>
        <w:pStyle w:val="2"/>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有限公司申领危险废物经营许可证的批复</w:t>
      </w:r>
    </w:p>
    <w:p>
      <w:pPr>
        <w:rPr>
          <w:rFonts w:hint="eastAsia"/>
          <w:color w:val="000000" w:themeColor="text1"/>
          <w:lang w:eastAsia="zh-CN"/>
          <w14:textFill>
            <w14:solidFill>
              <w14:schemeClr w14:val="tx1"/>
            </w14:solidFill>
          </w14:textFill>
        </w:rPr>
      </w:pPr>
    </w:p>
    <w:p>
      <w:pPr>
        <w:ind w:left="0" w:leftChars="0" w:firstLine="0" w:firstLineChars="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广东湛清环境科技有限公司：</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你公司申请危险废物经营许可证</w:t>
      </w:r>
      <w:r>
        <w:rPr>
          <w:rFonts w:hint="eastAsia" w:cstheme="minorBidi"/>
          <w:color w:val="000000" w:themeColor="text1"/>
          <w:kern w:val="2"/>
          <w:sz w:val="32"/>
          <w:szCs w:val="24"/>
          <w:lang w:val="en-US" w:eastAsia="zh-CN" w:bidi="ar-SA"/>
          <w14:textFill>
            <w14:solidFill>
              <w14:schemeClr w14:val="tx1"/>
            </w14:solidFill>
          </w14:textFill>
        </w:rPr>
        <w:t>换证</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的相关资料收悉。经研究，批复如下：</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default"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一、</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20</w:t>
      </w:r>
      <w:r>
        <w:rPr>
          <w:rFonts w:hint="eastAsia" w:cstheme="minorBidi"/>
          <w:color w:val="000000" w:themeColor="text1"/>
          <w:kern w:val="2"/>
          <w:sz w:val="32"/>
          <w:szCs w:val="24"/>
          <w:lang w:val="en-US" w:eastAsia="zh-CN" w:bidi="ar-SA"/>
          <w14:textFill>
            <w14:solidFill>
              <w14:schemeClr w14:val="tx1"/>
            </w14:solidFill>
          </w14:textFill>
        </w:rPr>
        <w:t>22</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年</w:t>
      </w:r>
      <w:r>
        <w:rPr>
          <w:rFonts w:hint="eastAsia" w:cstheme="minorBidi"/>
          <w:color w:val="000000" w:themeColor="text1"/>
          <w:kern w:val="2"/>
          <w:sz w:val="32"/>
          <w:szCs w:val="24"/>
          <w:lang w:val="en-US" w:eastAsia="zh-CN" w:bidi="ar-SA"/>
          <w14:textFill>
            <w14:solidFill>
              <w14:schemeClr w14:val="tx1"/>
            </w14:solidFill>
          </w14:textFill>
        </w:rPr>
        <w:t>12</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月，</w:t>
      </w:r>
      <w:r>
        <w:rPr>
          <w:rFonts w:hint="eastAsia" w:cstheme="minorBidi"/>
          <w:color w:val="000000" w:themeColor="text1"/>
          <w:kern w:val="2"/>
          <w:sz w:val="32"/>
          <w:szCs w:val="24"/>
          <w:lang w:val="en-US" w:eastAsia="zh-CN" w:bidi="ar-SA"/>
          <w14:textFill>
            <w14:solidFill>
              <w14:schemeClr w14:val="tx1"/>
            </w14:solidFill>
          </w14:textFill>
        </w:rPr>
        <w:t>湛江市生态环境局廉江分局以《关于广东湛清环境科技有限公司中小微企业和社会源危险废物收集贮存转运</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项目</w:t>
      </w:r>
      <w:r>
        <w:rPr>
          <w:rFonts w:hint="eastAsia" w:cstheme="minorBidi"/>
          <w:color w:val="000000" w:themeColor="text1"/>
          <w:kern w:val="2"/>
          <w:sz w:val="32"/>
          <w:szCs w:val="24"/>
          <w:lang w:val="en-US" w:eastAsia="zh-CN" w:bidi="ar-SA"/>
          <w14:textFill>
            <w14:solidFill>
              <w14:schemeClr w14:val="tx1"/>
            </w14:solidFill>
          </w14:textFill>
        </w:rPr>
        <w:t>环境影响报告表的批复》</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r>
        <w:rPr>
          <w:rFonts w:hint="eastAsia" w:cstheme="minorBidi"/>
          <w:color w:val="000000" w:themeColor="text1"/>
          <w:kern w:val="2"/>
          <w:sz w:val="32"/>
          <w:szCs w:val="24"/>
          <w:lang w:val="en-US" w:eastAsia="zh-CN" w:bidi="ar-SA"/>
          <w14:textFill>
            <w14:solidFill>
              <w14:schemeClr w14:val="tx1"/>
            </w14:solidFill>
          </w14:textFill>
        </w:rPr>
        <w:t>湛廉环审</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〔20</w:t>
      </w:r>
      <w:r>
        <w:rPr>
          <w:rFonts w:hint="eastAsia" w:cstheme="minorBidi"/>
          <w:color w:val="000000" w:themeColor="text1"/>
          <w:kern w:val="2"/>
          <w:sz w:val="32"/>
          <w:szCs w:val="24"/>
          <w:lang w:val="en-US" w:eastAsia="zh-CN" w:bidi="ar-SA"/>
          <w14:textFill>
            <w14:solidFill>
              <w14:schemeClr w14:val="tx1"/>
            </w14:solidFill>
          </w14:textFill>
        </w:rPr>
        <w:t>22</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r>
        <w:rPr>
          <w:rFonts w:hint="eastAsia" w:cstheme="minorBidi"/>
          <w:color w:val="000000" w:themeColor="text1"/>
          <w:kern w:val="2"/>
          <w:sz w:val="32"/>
          <w:szCs w:val="24"/>
          <w:lang w:val="en-US" w:eastAsia="zh-CN" w:bidi="ar-SA"/>
          <w14:textFill>
            <w14:solidFill>
              <w14:schemeClr w14:val="tx1"/>
            </w14:solidFill>
          </w14:textFill>
        </w:rPr>
        <w:t>33</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号）</w:t>
      </w:r>
      <w:r>
        <w:rPr>
          <w:rFonts w:hint="eastAsia" w:cstheme="minorBidi"/>
          <w:color w:val="000000" w:themeColor="text1"/>
          <w:kern w:val="2"/>
          <w:sz w:val="32"/>
          <w:szCs w:val="24"/>
          <w:lang w:val="en-US" w:eastAsia="zh-CN" w:bidi="ar-SA"/>
          <w14:textFill>
            <w14:solidFill>
              <w14:schemeClr w14:val="tx1"/>
            </w14:solidFill>
          </w14:textFill>
        </w:rPr>
        <w:t>批复环境影响评价文件；2023年11月，该项目完成竣工环境保护验收</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r>
        <w:rPr>
          <w:rFonts w:hint="eastAsia" w:cstheme="minorBidi"/>
          <w:color w:val="000000" w:themeColor="text1"/>
          <w:kern w:val="2"/>
          <w:sz w:val="32"/>
          <w:szCs w:val="24"/>
          <w:lang w:val="en-US" w:eastAsia="zh-CN" w:bidi="ar-SA"/>
          <w14:textFill>
            <w14:solidFill>
              <w14:schemeClr w14:val="tx1"/>
            </w14:solidFill>
          </w14:textFill>
        </w:rPr>
        <w:t>2024年1月，你公司取得我局核发的《危险废物经营许可证》（编号：湛危收试20230005号），核准能力为</w:t>
      </w:r>
      <w:r>
        <w:rPr>
          <w:rFonts w:hint="eastAsia" w:cs="仿宋"/>
          <w:bCs/>
          <w:color w:val="000000" w:themeColor="text1"/>
          <w:sz w:val="32"/>
          <w:szCs w:val="32"/>
          <w14:textFill>
            <w14:solidFill>
              <w14:schemeClr w14:val="tx1"/>
            </w14:solidFill>
          </w14:textFill>
        </w:rPr>
        <w:t>2</w:t>
      </w:r>
      <w:r>
        <w:rPr>
          <w:rFonts w:cs="仿宋"/>
          <w:bCs/>
          <w:color w:val="000000" w:themeColor="text1"/>
          <w:sz w:val="32"/>
          <w:szCs w:val="32"/>
          <w14:textFill>
            <w14:solidFill>
              <w14:schemeClr w14:val="tx1"/>
            </w14:solidFill>
          </w14:textFill>
        </w:rPr>
        <w:t>.8</w:t>
      </w:r>
      <w:r>
        <w:rPr>
          <w:rFonts w:hint="eastAsia" w:cs="仿宋"/>
          <w:bCs/>
          <w:color w:val="000000" w:themeColor="text1"/>
          <w:sz w:val="32"/>
          <w:szCs w:val="32"/>
          <w14:textFill>
            <w14:solidFill>
              <w14:schemeClr w14:val="tx1"/>
            </w14:solidFill>
          </w14:textFill>
        </w:rPr>
        <w:t>万</w:t>
      </w:r>
      <w:r>
        <w:rPr>
          <w:rFonts w:hint="eastAsia" w:cstheme="minorBidi"/>
          <w:color w:val="000000" w:themeColor="text1"/>
          <w:kern w:val="2"/>
          <w:sz w:val="32"/>
          <w:szCs w:val="24"/>
          <w:lang w:val="en-US" w:eastAsia="zh-CN" w:bidi="ar-SA"/>
          <w14:textFill>
            <w14:solidFill>
              <w14:schemeClr w14:val="tx1"/>
            </w14:solidFill>
          </w14:textFill>
        </w:rPr>
        <w:t>吨/年。</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二、根据广东省生态环境厅《关于继续开展小微企业危险废物收集试点工作的通知》、市固体废物污染防控中心技术评估意见以及廉江分局意见，按照《危险废物经营许可证管理办法》（国务院令第408号）和原环境保护部《关于发布〈危险废物经营单位审查和许可指南〉的公告》（部公告2009年第65号）的有关规定，我局同意你公司在湛江市范围内收集、贮存</w:t>
      </w:r>
      <w:r>
        <w:rPr>
          <w:rFonts w:hint="eastAsia" w:cs="仿宋"/>
          <w:bCs/>
          <w:color w:val="000000" w:themeColor="text1"/>
          <w:sz w:val="32"/>
          <w:szCs w:val="32"/>
          <w14:textFill>
            <w14:solidFill>
              <w14:schemeClr w14:val="tx1"/>
            </w14:solidFill>
          </w14:textFill>
        </w:rPr>
        <w:t>废矿物油与含矿物油废物（H</w:t>
      </w:r>
      <w:r>
        <w:rPr>
          <w:rFonts w:cs="仿宋"/>
          <w:bCs/>
          <w:color w:val="000000" w:themeColor="text1"/>
          <w:sz w:val="32"/>
          <w:szCs w:val="32"/>
          <w14:textFill>
            <w14:solidFill>
              <w14:schemeClr w14:val="tx1"/>
            </w14:solidFill>
          </w14:textFill>
        </w:rPr>
        <w:t>W08</w:t>
      </w:r>
      <w:r>
        <w:rPr>
          <w:rFonts w:hint="eastAsia" w:cs="仿宋"/>
          <w:bCs/>
          <w:color w:val="000000" w:themeColor="text1"/>
          <w:sz w:val="32"/>
          <w:szCs w:val="32"/>
          <w14:textFill>
            <w14:solidFill>
              <w14:schemeClr w14:val="tx1"/>
            </w14:solidFill>
          </w14:textFill>
        </w:rPr>
        <w:t>类中的9</w:t>
      </w:r>
      <w:r>
        <w:rPr>
          <w:rFonts w:cs="仿宋"/>
          <w:bCs/>
          <w:color w:val="000000" w:themeColor="text1"/>
          <w:sz w:val="32"/>
          <w:szCs w:val="32"/>
          <w14:textFill>
            <w14:solidFill>
              <w14:schemeClr w14:val="tx1"/>
            </w14:solidFill>
          </w14:textFill>
        </w:rPr>
        <w:t>00-214-08</w:t>
      </w:r>
      <w:r>
        <w:rPr>
          <w:rFonts w:hint="eastAsia" w:cs="仿宋"/>
          <w:bCs/>
          <w:color w:val="000000" w:themeColor="text1"/>
          <w:sz w:val="32"/>
          <w:szCs w:val="32"/>
          <w14:textFill>
            <w14:solidFill>
              <w14:schemeClr w14:val="tx1"/>
            </w14:solidFill>
          </w14:textFill>
        </w:rPr>
        <w:t>、9</w:t>
      </w:r>
      <w:r>
        <w:rPr>
          <w:rFonts w:cs="仿宋"/>
          <w:bCs/>
          <w:color w:val="000000" w:themeColor="text1"/>
          <w:sz w:val="32"/>
          <w:szCs w:val="32"/>
          <w14:textFill>
            <w14:solidFill>
              <w14:schemeClr w14:val="tx1"/>
            </w14:solidFill>
          </w14:textFill>
        </w:rPr>
        <w:t>00-249-08</w:t>
      </w:r>
      <w:r>
        <w:rPr>
          <w:rFonts w:hint="eastAsia" w:cs="仿宋"/>
          <w:bCs/>
          <w:color w:val="000000" w:themeColor="text1"/>
          <w:sz w:val="32"/>
          <w:szCs w:val="32"/>
          <w14:textFill>
            <w14:solidFill>
              <w14:schemeClr w14:val="tx1"/>
            </w14:solidFill>
          </w14:textFill>
        </w:rPr>
        <w:t>）5</w:t>
      </w:r>
      <w:r>
        <w:rPr>
          <w:rFonts w:cs="仿宋"/>
          <w:bCs/>
          <w:color w:val="000000" w:themeColor="text1"/>
          <w:sz w:val="32"/>
          <w:szCs w:val="32"/>
          <w14:textFill>
            <w14:solidFill>
              <w14:schemeClr w14:val="tx1"/>
            </w14:solidFill>
          </w14:textFill>
        </w:rPr>
        <w:t>000</w:t>
      </w:r>
      <w:r>
        <w:rPr>
          <w:rFonts w:hint="eastAsia" w:cs="仿宋"/>
          <w:bCs/>
          <w:color w:val="000000" w:themeColor="text1"/>
          <w:sz w:val="32"/>
          <w:szCs w:val="32"/>
          <w14:textFill>
            <w14:solidFill>
              <w14:schemeClr w14:val="tx1"/>
            </w14:solidFill>
          </w14:textFill>
        </w:rPr>
        <w:t>吨/年、染料、涂料废物（H</w:t>
      </w:r>
      <w:r>
        <w:rPr>
          <w:rFonts w:cs="仿宋"/>
          <w:bCs/>
          <w:color w:val="000000" w:themeColor="text1"/>
          <w:sz w:val="32"/>
          <w:szCs w:val="32"/>
          <w14:textFill>
            <w14:solidFill>
              <w14:schemeClr w14:val="tx1"/>
            </w14:solidFill>
          </w14:textFill>
        </w:rPr>
        <w:t>W12</w:t>
      </w:r>
      <w:r>
        <w:rPr>
          <w:rFonts w:hint="eastAsia" w:cs="仿宋"/>
          <w:bCs/>
          <w:color w:val="000000" w:themeColor="text1"/>
          <w:sz w:val="32"/>
          <w:szCs w:val="32"/>
          <w14:textFill>
            <w14:solidFill>
              <w14:schemeClr w14:val="tx1"/>
            </w14:solidFill>
          </w14:textFill>
        </w:rPr>
        <w:t>类中的9</w:t>
      </w:r>
      <w:r>
        <w:rPr>
          <w:rFonts w:cs="仿宋"/>
          <w:bCs/>
          <w:color w:val="000000" w:themeColor="text1"/>
          <w:sz w:val="32"/>
          <w:szCs w:val="32"/>
          <w14:textFill>
            <w14:solidFill>
              <w14:schemeClr w14:val="tx1"/>
            </w14:solidFill>
          </w14:textFill>
        </w:rPr>
        <w:t>00-252-12</w:t>
      </w:r>
      <w:r>
        <w:rPr>
          <w:rFonts w:hint="eastAsia" w:cs="仿宋"/>
          <w:bCs/>
          <w:color w:val="000000" w:themeColor="text1"/>
          <w:sz w:val="32"/>
          <w:szCs w:val="32"/>
          <w14:textFill>
            <w14:solidFill>
              <w14:schemeClr w14:val="tx1"/>
            </w14:solidFill>
          </w14:textFill>
        </w:rPr>
        <w:t>）3</w:t>
      </w:r>
      <w:r>
        <w:rPr>
          <w:rFonts w:cs="仿宋"/>
          <w:bCs/>
          <w:color w:val="000000" w:themeColor="text1"/>
          <w:sz w:val="32"/>
          <w:szCs w:val="32"/>
          <w14:textFill>
            <w14:solidFill>
              <w14:schemeClr w14:val="tx1"/>
            </w14:solidFill>
          </w14:textFill>
        </w:rPr>
        <w:t>000</w:t>
      </w:r>
      <w:r>
        <w:rPr>
          <w:rFonts w:hint="eastAsia" w:cs="仿宋"/>
          <w:bCs/>
          <w:color w:val="000000" w:themeColor="text1"/>
          <w:sz w:val="32"/>
          <w:szCs w:val="32"/>
          <w14:textFill>
            <w14:solidFill>
              <w14:schemeClr w14:val="tx1"/>
            </w14:solidFill>
          </w14:textFill>
        </w:rPr>
        <w:t>吨/年、含铅废物（H</w:t>
      </w:r>
      <w:r>
        <w:rPr>
          <w:rFonts w:cs="仿宋"/>
          <w:bCs/>
          <w:color w:val="000000" w:themeColor="text1"/>
          <w:sz w:val="32"/>
          <w:szCs w:val="32"/>
          <w14:textFill>
            <w14:solidFill>
              <w14:schemeClr w14:val="tx1"/>
            </w14:solidFill>
          </w14:textFill>
        </w:rPr>
        <w:t>W31</w:t>
      </w:r>
      <w:r>
        <w:rPr>
          <w:rFonts w:hint="eastAsia" w:cs="仿宋"/>
          <w:bCs/>
          <w:color w:val="000000" w:themeColor="text1"/>
          <w:sz w:val="32"/>
          <w:szCs w:val="32"/>
          <w14:textFill>
            <w14:solidFill>
              <w14:schemeClr w14:val="tx1"/>
            </w14:solidFill>
          </w14:textFill>
        </w:rPr>
        <w:t>类中的</w:t>
      </w:r>
      <w:r>
        <w:rPr>
          <w:rFonts w:cs="仿宋"/>
          <w:bCs/>
          <w:color w:val="000000" w:themeColor="text1"/>
          <w:sz w:val="32"/>
          <w:szCs w:val="32"/>
          <w14:textFill>
            <w14:solidFill>
              <w14:schemeClr w14:val="tx1"/>
            </w14:solidFill>
          </w14:textFill>
        </w:rPr>
        <w:t>900-052-31</w:t>
      </w:r>
      <w:r>
        <w:rPr>
          <w:rFonts w:hint="eastAsia" w:cs="仿宋"/>
          <w:bCs/>
          <w:color w:val="000000" w:themeColor="text1"/>
          <w:sz w:val="32"/>
          <w:szCs w:val="32"/>
          <w14:textFill>
            <w14:solidFill>
              <w14:schemeClr w14:val="tx1"/>
            </w14:solidFill>
          </w14:textFill>
        </w:rPr>
        <w:t>）</w:t>
      </w:r>
      <w:r>
        <w:rPr>
          <w:rFonts w:cs="仿宋"/>
          <w:bCs/>
          <w:color w:val="000000" w:themeColor="text1"/>
          <w:sz w:val="32"/>
          <w:szCs w:val="32"/>
          <w14:textFill>
            <w14:solidFill>
              <w14:schemeClr w14:val="tx1"/>
            </w14:solidFill>
          </w14:textFill>
        </w:rPr>
        <w:t>10000</w:t>
      </w:r>
      <w:r>
        <w:rPr>
          <w:rFonts w:hint="eastAsia" w:cs="仿宋"/>
          <w:bCs/>
          <w:color w:val="000000" w:themeColor="text1"/>
          <w:sz w:val="32"/>
          <w:szCs w:val="32"/>
          <w14:textFill>
            <w14:solidFill>
              <w14:schemeClr w14:val="tx1"/>
            </w14:solidFill>
          </w14:textFill>
        </w:rPr>
        <w:t>吨/年、其他废物（H</w:t>
      </w:r>
      <w:r>
        <w:rPr>
          <w:rFonts w:cs="仿宋"/>
          <w:bCs/>
          <w:color w:val="000000" w:themeColor="text1"/>
          <w:sz w:val="32"/>
          <w:szCs w:val="32"/>
          <w14:textFill>
            <w14:solidFill>
              <w14:schemeClr w14:val="tx1"/>
            </w14:solidFill>
          </w14:textFill>
        </w:rPr>
        <w:t>W49</w:t>
      </w:r>
      <w:r>
        <w:rPr>
          <w:rFonts w:hint="eastAsia" w:cs="仿宋"/>
          <w:bCs/>
          <w:color w:val="000000" w:themeColor="text1"/>
          <w:sz w:val="32"/>
          <w:szCs w:val="32"/>
          <w14:textFill>
            <w14:solidFill>
              <w14:schemeClr w14:val="tx1"/>
            </w14:solidFill>
          </w14:textFill>
        </w:rPr>
        <w:t>类中的9</w:t>
      </w:r>
      <w:r>
        <w:rPr>
          <w:rFonts w:cs="仿宋"/>
          <w:bCs/>
          <w:color w:val="000000" w:themeColor="text1"/>
          <w:sz w:val="32"/>
          <w:szCs w:val="32"/>
          <w14:textFill>
            <w14:solidFill>
              <w14:schemeClr w14:val="tx1"/>
            </w14:solidFill>
          </w14:textFill>
        </w:rPr>
        <w:t>00-039-49</w:t>
      </w:r>
      <w:r>
        <w:rPr>
          <w:rFonts w:hint="eastAsia" w:cs="仿宋"/>
          <w:bCs/>
          <w:color w:val="000000" w:themeColor="text1"/>
          <w:sz w:val="32"/>
          <w:szCs w:val="32"/>
          <w14:textFill>
            <w14:solidFill>
              <w14:schemeClr w14:val="tx1"/>
            </w14:solidFill>
          </w14:textFill>
        </w:rPr>
        <w:t>、9</w:t>
      </w:r>
      <w:r>
        <w:rPr>
          <w:rFonts w:cs="仿宋"/>
          <w:bCs/>
          <w:color w:val="000000" w:themeColor="text1"/>
          <w:sz w:val="32"/>
          <w:szCs w:val="32"/>
          <w14:textFill>
            <w14:solidFill>
              <w14:schemeClr w14:val="tx1"/>
            </w14:solidFill>
          </w14:textFill>
        </w:rPr>
        <w:t>00-041-49</w:t>
      </w:r>
      <w:r>
        <w:rPr>
          <w:rFonts w:hint="eastAsia" w:cs="仿宋"/>
          <w:bCs/>
          <w:color w:val="000000" w:themeColor="text1"/>
          <w:sz w:val="32"/>
          <w:szCs w:val="32"/>
          <w14:textFill>
            <w14:solidFill>
              <w14:schemeClr w14:val="tx1"/>
            </w14:solidFill>
          </w14:textFill>
        </w:rPr>
        <w:t>、9</w:t>
      </w:r>
      <w:r>
        <w:rPr>
          <w:rFonts w:cs="仿宋"/>
          <w:bCs/>
          <w:color w:val="000000" w:themeColor="text1"/>
          <w:sz w:val="32"/>
          <w:szCs w:val="32"/>
          <w14:textFill>
            <w14:solidFill>
              <w14:schemeClr w14:val="tx1"/>
            </w14:solidFill>
          </w14:textFill>
        </w:rPr>
        <w:t>00-045-49</w:t>
      </w:r>
      <w:r>
        <w:rPr>
          <w:rFonts w:hint="eastAsia" w:cs="仿宋"/>
          <w:bCs/>
          <w:color w:val="000000" w:themeColor="text1"/>
          <w:sz w:val="32"/>
          <w:szCs w:val="32"/>
          <w14:textFill>
            <w14:solidFill>
              <w14:schemeClr w14:val="tx1"/>
            </w14:solidFill>
          </w14:textFill>
        </w:rPr>
        <w:t>）9</w:t>
      </w:r>
      <w:r>
        <w:rPr>
          <w:rFonts w:cs="仿宋"/>
          <w:bCs/>
          <w:color w:val="000000" w:themeColor="text1"/>
          <w:sz w:val="32"/>
          <w:szCs w:val="32"/>
          <w14:textFill>
            <w14:solidFill>
              <w14:schemeClr w14:val="tx1"/>
            </w14:solidFill>
          </w14:textFill>
        </w:rPr>
        <w:t>000</w:t>
      </w:r>
      <w:r>
        <w:rPr>
          <w:rFonts w:hint="eastAsia" w:cs="仿宋"/>
          <w:bCs/>
          <w:color w:val="000000" w:themeColor="text1"/>
          <w:sz w:val="32"/>
          <w:szCs w:val="32"/>
          <w14:textFill>
            <w14:solidFill>
              <w14:schemeClr w14:val="tx1"/>
            </w14:solidFill>
          </w14:textFill>
        </w:rPr>
        <w:t>吨/年、废催化剂（H</w:t>
      </w:r>
      <w:r>
        <w:rPr>
          <w:rFonts w:cs="仿宋"/>
          <w:bCs/>
          <w:color w:val="000000" w:themeColor="text1"/>
          <w:sz w:val="32"/>
          <w:szCs w:val="32"/>
          <w14:textFill>
            <w14:solidFill>
              <w14:schemeClr w14:val="tx1"/>
            </w14:solidFill>
          </w14:textFill>
        </w:rPr>
        <w:t>W50</w:t>
      </w:r>
      <w:r>
        <w:rPr>
          <w:rFonts w:hint="eastAsia" w:cs="仿宋"/>
          <w:bCs/>
          <w:color w:val="000000" w:themeColor="text1"/>
          <w:sz w:val="32"/>
          <w:szCs w:val="32"/>
          <w14:textFill>
            <w14:solidFill>
              <w14:schemeClr w14:val="tx1"/>
            </w14:solidFill>
          </w14:textFill>
        </w:rPr>
        <w:t>类中的9</w:t>
      </w:r>
      <w:r>
        <w:rPr>
          <w:rFonts w:cs="仿宋"/>
          <w:bCs/>
          <w:color w:val="000000" w:themeColor="text1"/>
          <w:sz w:val="32"/>
          <w:szCs w:val="32"/>
          <w14:textFill>
            <w14:solidFill>
              <w14:schemeClr w14:val="tx1"/>
            </w14:solidFill>
          </w14:textFill>
        </w:rPr>
        <w:t>00-049-50</w:t>
      </w:r>
      <w:r>
        <w:rPr>
          <w:rFonts w:hint="eastAsia" w:cs="仿宋"/>
          <w:bCs/>
          <w:color w:val="000000" w:themeColor="text1"/>
          <w:sz w:val="32"/>
          <w:szCs w:val="32"/>
          <w14:textFill>
            <w14:solidFill>
              <w14:schemeClr w14:val="tx1"/>
            </w14:solidFill>
          </w14:textFill>
        </w:rPr>
        <w:t>）1</w:t>
      </w:r>
      <w:r>
        <w:rPr>
          <w:rFonts w:cs="仿宋"/>
          <w:bCs/>
          <w:color w:val="000000" w:themeColor="text1"/>
          <w:sz w:val="32"/>
          <w:szCs w:val="32"/>
          <w14:textFill>
            <w14:solidFill>
              <w14:schemeClr w14:val="tx1"/>
            </w14:solidFill>
          </w14:textFill>
        </w:rPr>
        <w:t>000</w:t>
      </w:r>
      <w:r>
        <w:rPr>
          <w:rFonts w:hint="eastAsia" w:cs="仿宋"/>
          <w:bCs/>
          <w:color w:val="000000" w:themeColor="text1"/>
          <w:sz w:val="32"/>
          <w:szCs w:val="32"/>
          <w14:textFill>
            <w14:solidFill>
              <w14:schemeClr w14:val="tx1"/>
            </w14:solidFill>
          </w14:textFill>
        </w:rPr>
        <w:t>吨/年，合计2</w:t>
      </w:r>
      <w:r>
        <w:rPr>
          <w:rFonts w:cs="仿宋"/>
          <w:bCs/>
          <w:color w:val="000000" w:themeColor="text1"/>
          <w:sz w:val="32"/>
          <w:szCs w:val="32"/>
          <w14:textFill>
            <w14:solidFill>
              <w14:schemeClr w14:val="tx1"/>
            </w14:solidFill>
          </w14:textFill>
        </w:rPr>
        <w:t>.8</w:t>
      </w:r>
      <w:r>
        <w:rPr>
          <w:rFonts w:hint="eastAsia" w:cs="仿宋"/>
          <w:bCs/>
          <w:color w:val="000000" w:themeColor="text1"/>
          <w:sz w:val="32"/>
          <w:szCs w:val="32"/>
          <w14:textFill>
            <w14:solidFill>
              <w14:schemeClr w14:val="tx1"/>
            </w14:solidFill>
          </w14:textFill>
        </w:rPr>
        <w:t>万吨/年</w:t>
      </w:r>
      <w:r>
        <w:rPr>
          <w:rFonts w:hint="eastAsia" w:cs="仿宋"/>
          <w:bCs/>
          <w:color w:val="000000" w:themeColor="text1"/>
          <w:sz w:val="32"/>
          <w:szCs w:val="32"/>
          <w:lang w:eastAsia="zh-CN"/>
          <w14:textFill>
            <w14:solidFill>
              <w14:schemeClr w14:val="tx1"/>
            </w14:solidFill>
          </w14:textFill>
        </w:rPr>
        <w:t>，经营</w:t>
      </w:r>
      <w:r>
        <w:rPr>
          <w:rFonts w:hint="eastAsia" w:cstheme="minorBidi"/>
          <w:color w:val="000000" w:themeColor="text1"/>
          <w:kern w:val="2"/>
          <w:sz w:val="32"/>
          <w:szCs w:val="24"/>
          <w:lang w:val="en-US" w:eastAsia="zh-CN" w:bidi="ar-SA"/>
          <w14:textFill>
            <w14:solidFill>
              <w14:schemeClr w14:val="tx1"/>
            </w14:solidFill>
          </w14:textFill>
        </w:rPr>
        <w:t>有效期为2025年1月2日至2025年12月31日。</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你公司应严格按照《中华人民共和国固体废物污染环境防治法》和《危险废物经营许可证管理办法》等法律法规和危险废物经营管理的相关规定，规范相关设施运行管理，强化应急演练和环境风险防范，确保环境安全。同时做好以下工作：</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一）严格按照危险废物经营许可证规定的经营方式、规模和类别从事危险废物经营活动，落实危险废物经营的各项管理制度等。落实危险废物收集、贮存、运输等环节的信息化环境管理规定和要求。严格遵守危险货物运输管理有关规定，变更委托运输单位应及时向生态环境主管部门报备。落实安全生产等相关法律法规要求。</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（二）经营过程中产生的废含油抹布、废塑料容器、废活性炭、喷淋塔废液等废物应按照相关要求处置。</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落实危险废物经营情况记录簿制度，如实记载收集、贮存、转移危险废物的类别、来源、去向和有无事故等事项。按照《危险废物许可证管理办法》（国务院令第408号）和相关制度规定，每月15日和每年1月底前通过省固体废物环境监管信息平台报告上月度和上年度试点情况。</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（四）加强危险废物收集、贮存、运输转移等过程管理，严格按照《危险废物贮存污染控制标准》（GB18597-2023）、《危险废物集中收集单位规范化管理指南》（DB44/T 2580-2024）等有关要求，做好危险废物包装、贮存等工作，安装视频监控并与省固体废物环境监管信息平台联网，采用电子地磅、电子标签、电子管理台账等加强信息化管理。</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leftChars="0" w:right="0" w:rightChars="0" w:firstLine="640" w:firstLineChars="20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你公司变更法人名称、法定代表人和住所的，应当在工商变更登记之日起15个工作日内，向我局申请办理危险废物经营许可证变更手续。危险废物经营许可证有效期届满，继续从事危险废物运营活动的，应当于危险废物经营许可证有效期届满前30个工作日向我局申请换证。禁止伪造、变造、转让危险废物经营许可证。</w:t>
      </w:r>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ind w:left="0" w:leftChars="0" w:right="0" w:rightChars="0" w:firstLine="640" w:firstLineChars="200"/>
        <w:jc w:val="both"/>
        <w:textAlignment w:val="auto"/>
        <w:rPr>
          <w:rFonts w:hint="eastAsia" w:ascii="Times New Roman" w:hAnsi="Times New Roman" w:eastAsia="仿宋_GB2312" w:cstheme="minorBidi"/>
          <w:color w:val="auto"/>
          <w:kern w:val="2"/>
          <w:sz w:val="32"/>
          <w:szCs w:val="24"/>
          <w:lang w:val="en-US" w:eastAsia="zh-CN" w:bidi="ar-SA"/>
        </w:rPr>
      </w:pPr>
      <w:r>
        <w:rPr>
          <w:rFonts w:hint="eastAsia" w:cstheme="minorBidi"/>
          <w:color w:val="auto"/>
          <w:kern w:val="2"/>
          <w:sz w:val="32"/>
          <w:szCs w:val="24"/>
          <w:lang w:val="en-US" w:eastAsia="zh-CN" w:bidi="ar-SA"/>
        </w:rPr>
        <w:t>五、你公司经营活动的</w:t>
      </w:r>
      <w:r>
        <w:rPr>
          <w:rFonts w:hint="eastAsia" w:ascii="Times New Roman" w:hAnsi="Times New Roman" w:eastAsia="仿宋_GB2312" w:cstheme="minorBidi"/>
          <w:color w:val="auto"/>
          <w:kern w:val="2"/>
          <w:sz w:val="32"/>
          <w:szCs w:val="24"/>
          <w:lang w:val="en-US" w:eastAsia="zh-CN" w:bidi="ar-SA"/>
        </w:rPr>
        <w:t>日常监督管理</w:t>
      </w:r>
      <w:r>
        <w:rPr>
          <w:rFonts w:hint="eastAsia" w:cstheme="minorBidi"/>
          <w:color w:val="auto"/>
          <w:kern w:val="2"/>
          <w:sz w:val="32"/>
          <w:szCs w:val="24"/>
          <w:lang w:val="en-US" w:eastAsia="zh-CN" w:bidi="ar-SA"/>
        </w:rPr>
        <w:t>由湛江市生态环境局廉江</w:t>
      </w:r>
      <w:r>
        <w:rPr>
          <w:rFonts w:hint="eastAsia" w:ascii="Times New Roman" w:hAnsi="Times New Roman" w:eastAsia="仿宋_GB2312" w:cstheme="minorBidi"/>
          <w:color w:val="auto"/>
          <w:kern w:val="2"/>
          <w:sz w:val="32"/>
          <w:szCs w:val="24"/>
          <w:lang w:val="en-US" w:eastAsia="zh-CN" w:bidi="ar-SA"/>
        </w:rPr>
        <w:t>分局负责。</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leftChars="0" w:right="0" w:rightChars="0" w:firstLine="640" w:firstLineChars="200"/>
        <w:jc w:val="both"/>
        <w:rPr>
          <w:rFonts w:hint="eastAsia" w:cstheme="minorBidi"/>
          <w:color w:val="000000" w:themeColor="text1"/>
          <w:kern w:val="2"/>
          <w:sz w:val="32"/>
          <w:szCs w:val="24"/>
          <w:lang w:val="en-US" w:eastAsia="zh-CN" w:bidi="ar-SA"/>
          <w14:textFill>
            <w14:solidFill>
              <w14:schemeClr w14:val="tx1"/>
            </w14:solidFill>
          </w14:textFill>
        </w:rPr>
      </w:pP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 xml:space="preserve">                            湛江市生态环境局</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color w:val="000000" w:themeColor="text1"/>
          <w:lang w:eastAsia="zh-CN"/>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 xml:space="preserve">                             2025年1月2日</w:t>
      </w:r>
    </w:p>
    <w:p>
      <w:pPr>
        <w:ind w:left="0" w:leftChars="0" w:firstLine="640" w:firstLineChars="20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公开方式：主动公开</w:t>
      </w:r>
    </w:p>
    <w:p>
      <w:pPr>
        <w:ind w:left="0" w:leftChars="0" w:firstLine="0" w:firstLineChars="0"/>
        <w:rPr>
          <w:rFonts w:hint="eastAsia"/>
          <w:color w:val="000000" w:themeColor="text1"/>
          <w:sz w:val="28"/>
          <w:szCs w:val="28"/>
          <w:lang w:eastAsia="zh-CN"/>
          <w14:textFill>
            <w14:solidFill>
              <w14:schemeClr w14:val="tx1"/>
            </w14:solidFill>
          </w14:textFill>
        </w:rPr>
      </w:pPr>
    </w:p>
    <w:p>
      <w:pPr>
        <w:ind w:left="0" w:leftChars="0" w:firstLine="319" w:firstLineChars="114"/>
        <w:rPr>
          <w:rFonts w:hint="eastAsia"/>
          <w:color w:val="000000" w:themeColor="text1"/>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抄送：湛江市生态环境局廉江分局。</w:t>
      </w:r>
    </w:p>
    <w:sectPr>
      <w:footerReference r:id="rId5" w:type="default"/>
      <w:pgSz w:w="11906" w:h="16838"/>
      <w:pgMar w:top="2098" w:right="1474" w:bottom="1984" w:left="158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小标宋">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4E1621"/>
    <w:multiLevelType w:val="multilevel"/>
    <w:tmpl w:val="ED4E1621"/>
    <w:lvl w:ilvl="0" w:tentative="0">
      <w:start w:val="1"/>
      <w:numFmt w:val="decimal"/>
      <w:suff w:val="space"/>
      <w:lvlText w:val="%1"/>
      <w:lvlJc w:val="left"/>
      <w:pPr>
        <w:ind w:left="432" w:hanging="432"/>
      </w:pPr>
      <w:rPr>
        <w:rFonts w:hint="default" w:ascii="Times New Roman" w:hAnsi="Times New Roman" w:eastAsia="宋体"/>
      </w:rPr>
    </w:lvl>
    <w:lvl w:ilvl="1" w:tentative="0">
      <w:start w:val="1"/>
      <w:numFmt w:val="decimal"/>
      <w:suff w:val="space"/>
      <w:lvlText w:val="%1.%2"/>
      <w:lvlJc w:val="left"/>
      <w:pPr>
        <w:ind w:left="720" w:hanging="720"/>
      </w:pPr>
      <w:rPr>
        <w:rFonts w:hint="default" w:ascii="Times New Roman" w:hAnsi="Times New Roman" w:eastAsia="宋体"/>
      </w:rPr>
    </w:lvl>
    <w:lvl w:ilvl="2" w:tentative="0">
      <w:start w:val="1"/>
      <w:numFmt w:val="decimal"/>
      <w:suff w:val="space"/>
      <w:lvlText w:val="%1.%2.%3"/>
      <w:lvlJc w:val="left"/>
      <w:pPr>
        <w:ind w:left="720" w:hanging="720"/>
      </w:pPr>
      <w:rPr>
        <w:rFonts w:hint="default" w:ascii="Times New Roman" w:hAnsi="Times New Roman" w:eastAsia="宋体"/>
      </w:rPr>
    </w:lvl>
    <w:lvl w:ilvl="3" w:tentative="0">
      <w:start w:val="1"/>
      <w:numFmt w:val="decimal"/>
      <w:pStyle w:val="5"/>
      <w:suff w:val="space"/>
      <w:lvlText w:val="%1.%2.%3.%4"/>
      <w:lvlJc w:val="left"/>
      <w:pPr>
        <w:ind w:left="864" w:hanging="864"/>
      </w:pPr>
      <w:rPr>
        <w:rFonts w:hint="default" w:ascii="Times New Roman" w:hAnsi="Times New Roman" w:eastAsia="宋体"/>
        <w:sz w:val="24"/>
        <w:szCs w:val="24"/>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1YmEzMzZlNTNjNjdmOWY1Y2Y3NDk0Y2Y4OTA0ZDAifQ=="/>
  </w:docVars>
  <w:rsids>
    <w:rsidRoot w:val="4BC57DCA"/>
    <w:rsid w:val="00367E6A"/>
    <w:rsid w:val="004E53E6"/>
    <w:rsid w:val="01A62689"/>
    <w:rsid w:val="022922A5"/>
    <w:rsid w:val="03F93260"/>
    <w:rsid w:val="04FB131F"/>
    <w:rsid w:val="0724083E"/>
    <w:rsid w:val="0898078B"/>
    <w:rsid w:val="08C5153F"/>
    <w:rsid w:val="0A0069C6"/>
    <w:rsid w:val="0A2A524A"/>
    <w:rsid w:val="0AEF6C1A"/>
    <w:rsid w:val="0CCB6B37"/>
    <w:rsid w:val="0D126B89"/>
    <w:rsid w:val="0F0A52C8"/>
    <w:rsid w:val="1067288F"/>
    <w:rsid w:val="106A2137"/>
    <w:rsid w:val="112A1EDA"/>
    <w:rsid w:val="1153667E"/>
    <w:rsid w:val="11A8751A"/>
    <w:rsid w:val="11B37B02"/>
    <w:rsid w:val="11E84057"/>
    <w:rsid w:val="1203031F"/>
    <w:rsid w:val="12A33AB7"/>
    <w:rsid w:val="131C0758"/>
    <w:rsid w:val="135B4114"/>
    <w:rsid w:val="164E45D6"/>
    <w:rsid w:val="1697741D"/>
    <w:rsid w:val="16A84305"/>
    <w:rsid w:val="17916BFF"/>
    <w:rsid w:val="18E632A9"/>
    <w:rsid w:val="1A4C4B44"/>
    <w:rsid w:val="1A951A29"/>
    <w:rsid w:val="1B5679B8"/>
    <w:rsid w:val="1B625DC2"/>
    <w:rsid w:val="1B9A71D6"/>
    <w:rsid w:val="1EC67CD4"/>
    <w:rsid w:val="1F2B064F"/>
    <w:rsid w:val="1FC231F1"/>
    <w:rsid w:val="1FEB4032"/>
    <w:rsid w:val="22020ED5"/>
    <w:rsid w:val="225B4C6A"/>
    <w:rsid w:val="23C12401"/>
    <w:rsid w:val="245472B1"/>
    <w:rsid w:val="2555506A"/>
    <w:rsid w:val="257445A4"/>
    <w:rsid w:val="260B672B"/>
    <w:rsid w:val="276A3903"/>
    <w:rsid w:val="27BA2BF7"/>
    <w:rsid w:val="27D8568C"/>
    <w:rsid w:val="28722A91"/>
    <w:rsid w:val="2A1E1E51"/>
    <w:rsid w:val="2B117F3D"/>
    <w:rsid w:val="2BC0456F"/>
    <w:rsid w:val="2CB62914"/>
    <w:rsid w:val="2D040C10"/>
    <w:rsid w:val="2D2E74BC"/>
    <w:rsid w:val="2EAB455E"/>
    <w:rsid w:val="2FFD2384"/>
    <w:rsid w:val="30034C68"/>
    <w:rsid w:val="318E0BFA"/>
    <w:rsid w:val="333B2118"/>
    <w:rsid w:val="350E6FCA"/>
    <w:rsid w:val="38DF23BE"/>
    <w:rsid w:val="38E03E3C"/>
    <w:rsid w:val="39246E16"/>
    <w:rsid w:val="397615D9"/>
    <w:rsid w:val="39BA4569"/>
    <w:rsid w:val="3E4E3B21"/>
    <w:rsid w:val="3F7D639F"/>
    <w:rsid w:val="3FB90E32"/>
    <w:rsid w:val="416C061D"/>
    <w:rsid w:val="421A70DB"/>
    <w:rsid w:val="4331730A"/>
    <w:rsid w:val="43CD67EB"/>
    <w:rsid w:val="43F32DB9"/>
    <w:rsid w:val="44BD2728"/>
    <w:rsid w:val="454041B2"/>
    <w:rsid w:val="467C1D71"/>
    <w:rsid w:val="47493969"/>
    <w:rsid w:val="47AF7CD8"/>
    <w:rsid w:val="47E24441"/>
    <w:rsid w:val="48273383"/>
    <w:rsid w:val="4877455C"/>
    <w:rsid w:val="4A056E6A"/>
    <w:rsid w:val="4A3C66FE"/>
    <w:rsid w:val="4AA9187D"/>
    <w:rsid w:val="4AEB42B2"/>
    <w:rsid w:val="4BB065F9"/>
    <w:rsid w:val="4BC57DCA"/>
    <w:rsid w:val="4BFC17A0"/>
    <w:rsid w:val="4C6B00A8"/>
    <w:rsid w:val="4C8638F9"/>
    <w:rsid w:val="4C8A5775"/>
    <w:rsid w:val="4CEA4FCA"/>
    <w:rsid w:val="4D3F3377"/>
    <w:rsid w:val="4DF60ECA"/>
    <w:rsid w:val="4DFD6A00"/>
    <w:rsid w:val="4E3A4F1B"/>
    <w:rsid w:val="4EE562CF"/>
    <w:rsid w:val="4F9A34F0"/>
    <w:rsid w:val="50AA549D"/>
    <w:rsid w:val="51520226"/>
    <w:rsid w:val="51894669"/>
    <w:rsid w:val="523C792A"/>
    <w:rsid w:val="53394CC3"/>
    <w:rsid w:val="5342331C"/>
    <w:rsid w:val="538F3CFB"/>
    <w:rsid w:val="53FC5087"/>
    <w:rsid w:val="558228F8"/>
    <w:rsid w:val="57797417"/>
    <w:rsid w:val="59F512EC"/>
    <w:rsid w:val="5A800D35"/>
    <w:rsid w:val="5AC76AD2"/>
    <w:rsid w:val="5B6A7C6D"/>
    <w:rsid w:val="5BAF1ABB"/>
    <w:rsid w:val="5D291DE6"/>
    <w:rsid w:val="5D2F3201"/>
    <w:rsid w:val="5E4B1E30"/>
    <w:rsid w:val="5F0C5460"/>
    <w:rsid w:val="5F184E0B"/>
    <w:rsid w:val="602F575E"/>
    <w:rsid w:val="61F24E04"/>
    <w:rsid w:val="62DA56A2"/>
    <w:rsid w:val="635013DE"/>
    <w:rsid w:val="635035BD"/>
    <w:rsid w:val="63871A2C"/>
    <w:rsid w:val="63BF1192"/>
    <w:rsid w:val="64BB4651"/>
    <w:rsid w:val="66DE275F"/>
    <w:rsid w:val="695042FB"/>
    <w:rsid w:val="6989032D"/>
    <w:rsid w:val="698E23F1"/>
    <w:rsid w:val="6A2536C5"/>
    <w:rsid w:val="6A722D36"/>
    <w:rsid w:val="6AFDEC6A"/>
    <w:rsid w:val="6B0F67B2"/>
    <w:rsid w:val="6C0C7943"/>
    <w:rsid w:val="6E341A44"/>
    <w:rsid w:val="70BB40CE"/>
    <w:rsid w:val="712118CE"/>
    <w:rsid w:val="72912870"/>
    <w:rsid w:val="72F10783"/>
    <w:rsid w:val="74B13854"/>
    <w:rsid w:val="75B83DCA"/>
    <w:rsid w:val="764D402E"/>
    <w:rsid w:val="776768F0"/>
    <w:rsid w:val="779B772C"/>
    <w:rsid w:val="78463DDE"/>
    <w:rsid w:val="78E8793C"/>
    <w:rsid w:val="7B291374"/>
    <w:rsid w:val="7C5D4A80"/>
    <w:rsid w:val="7D913F95"/>
    <w:rsid w:val="7DB7D6F8"/>
    <w:rsid w:val="7DFB6FC1"/>
    <w:rsid w:val="7E924720"/>
    <w:rsid w:val="7EF63928"/>
    <w:rsid w:val="7F4C64A1"/>
    <w:rsid w:val="7FD614BA"/>
    <w:rsid w:val="BFEA8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link w:val="22"/>
    <w:qFormat/>
    <w:uiPriority w:val="0"/>
    <w:pPr>
      <w:keepNext/>
      <w:keepLines/>
      <w:spacing w:line="600" w:lineRule="exact"/>
      <w:ind w:left="432" w:hanging="432" w:firstLineChars="0"/>
      <w:jc w:val="center"/>
      <w:outlineLvl w:val="0"/>
    </w:pPr>
    <w:rPr>
      <w:rFonts w:ascii="Times New Roman" w:hAnsi="Times New Roman" w:eastAsia="小标宋"/>
      <w:bCs/>
      <w:kern w:val="44"/>
      <w:sz w:val="44"/>
      <w:szCs w:val="44"/>
    </w:rPr>
  </w:style>
  <w:style w:type="paragraph" w:styleId="3">
    <w:name w:val="heading 2"/>
    <w:basedOn w:val="1"/>
    <w:next w:val="1"/>
    <w:link w:val="23"/>
    <w:unhideWhenUsed/>
    <w:qFormat/>
    <w:uiPriority w:val="0"/>
    <w:pPr>
      <w:keepNext/>
      <w:keepLines/>
      <w:ind w:left="0" w:firstLine="880" w:firstLineChars="200"/>
      <w:outlineLvl w:val="1"/>
    </w:pPr>
    <w:rPr>
      <w:rFonts w:eastAsia="黑体" w:cs="Times New Roman"/>
      <w:bCs/>
      <w:szCs w:val="32"/>
    </w:rPr>
  </w:style>
  <w:style w:type="paragraph" w:styleId="4">
    <w:name w:val="heading 3"/>
    <w:basedOn w:val="3"/>
    <w:next w:val="1"/>
    <w:link w:val="21"/>
    <w:semiHidden/>
    <w:unhideWhenUsed/>
    <w:qFormat/>
    <w:uiPriority w:val="0"/>
    <w:pPr>
      <w:keepNext/>
      <w:keepLines/>
      <w:spacing w:line="560" w:lineRule="exact"/>
      <w:ind w:left="0" w:firstLine="880" w:firstLineChars="200"/>
      <w:outlineLvl w:val="2"/>
    </w:pPr>
    <w:rPr>
      <w:rFonts w:ascii="Times New Roman" w:hAnsi="Times New Roman" w:eastAsia="楷体" w:cs="Times New Roman"/>
      <w:b/>
    </w:rPr>
  </w:style>
  <w:style w:type="paragraph" w:styleId="5">
    <w:name w:val="heading 4"/>
    <w:next w:val="1"/>
    <w:link w:val="24"/>
    <w:semiHidden/>
    <w:unhideWhenUsed/>
    <w:qFormat/>
    <w:uiPriority w:val="0"/>
    <w:pPr>
      <w:keepNext/>
      <w:keepLines/>
      <w:numPr>
        <w:ilvl w:val="3"/>
        <w:numId w:val="1"/>
      </w:numPr>
      <w:spacing w:line="360" w:lineRule="auto"/>
      <w:ind w:left="864" w:hanging="864" w:firstLineChars="0"/>
      <w:outlineLvl w:val="3"/>
    </w:pPr>
    <w:rPr>
      <w:rFonts w:ascii="Calibri" w:hAnsi="Calibri" w:eastAsia="宋体" w:cs="Times New Roman"/>
      <w:b/>
      <w:bCs/>
      <w:kern w:val="2"/>
      <w:sz w:val="24"/>
      <w:szCs w:val="28"/>
      <w:lang w:val="en-US" w:eastAsia="zh-CN" w:bidi="ar-SA"/>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firstLineChars="0"/>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2" w:hanging="1152"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firstLineChars="0"/>
      <w:outlineLvl w:val="8"/>
    </w:pPr>
    <w:rPr>
      <w:rFonts w:ascii="Arial" w:hAnsi="Arial" w:eastAsia="黑体"/>
      <w:sz w:val="21"/>
    </w:rPr>
  </w:style>
  <w:style w:type="character" w:default="1" w:styleId="19">
    <w:name w:val="Default Paragraph Font"/>
    <w:semiHidden/>
    <w:unhideWhenUsed/>
    <w:qFormat/>
    <w:uiPriority w:val="1"/>
  </w:style>
  <w:style w:type="table" w:default="1" w:styleId="18">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Body Text"/>
    <w:qFormat/>
    <w:uiPriority w:val="0"/>
    <w:pPr>
      <w:widowControl w:val="0"/>
      <w:spacing w:after="120"/>
      <w:jc w:val="both"/>
    </w:pPr>
    <w:rPr>
      <w:rFonts w:ascii="Times New Roman" w:hAnsi="Times New Roman" w:eastAsia="仿宋_GB2312" w:cs="Times New Roman"/>
      <w:kern w:val="2"/>
      <w:sz w:val="32"/>
      <w:szCs w:val="24"/>
      <w:lang w:val="en-US" w:eastAsia="zh-CN" w:bidi="ar-SA"/>
    </w:rPr>
  </w:style>
  <w:style w:type="paragraph" w:styleId="13">
    <w:name w:val="Body Text Indent"/>
    <w:basedOn w:val="1"/>
    <w:qFormat/>
    <w:uiPriority w:val="0"/>
    <w:pPr>
      <w:spacing w:after="120" w:afterLines="0" w:afterAutospacing="0"/>
      <w:ind w:left="420" w:leftChars="200"/>
    </w:p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7">
    <w:name w:val="Body Text First Indent 2"/>
    <w:basedOn w:val="13"/>
    <w:qFormat/>
    <w:uiPriority w:val="0"/>
    <w:pPr>
      <w:ind w:firstLine="420" w:firstLineChars="200"/>
    </w:pPr>
  </w:style>
  <w:style w:type="character" w:styleId="20">
    <w:name w:val="Strong"/>
    <w:basedOn w:val="19"/>
    <w:qFormat/>
    <w:uiPriority w:val="0"/>
    <w:rPr>
      <w:rFonts w:ascii="Calibri" w:hAnsi="Calibri" w:eastAsia="黑体"/>
      <w:bCs/>
      <w:sz w:val="32"/>
    </w:rPr>
  </w:style>
  <w:style w:type="character" w:customStyle="1" w:styleId="21">
    <w:name w:val="标题 3 Char"/>
    <w:basedOn w:val="19"/>
    <w:link w:val="4"/>
    <w:qFormat/>
    <w:uiPriority w:val="0"/>
    <w:rPr>
      <w:rFonts w:ascii="Times New Roman" w:hAnsi="Times New Roman" w:eastAsia="楷体" w:cs="Times New Roman"/>
      <w:b/>
      <w:bCs/>
      <w:sz w:val="32"/>
      <w:szCs w:val="32"/>
    </w:rPr>
  </w:style>
  <w:style w:type="character" w:customStyle="1" w:styleId="22">
    <w:name w:val="标题 1 Char"/>
    <w:basedOn w:val="19"/>
    <w:link w:val="2"/>
    <w:qFormat/>
    <w:uiPriority w:val="9"/>
    <w:rPr>
      <w:rFonts w:ascii="Times New Roman" w:hAnsi="Times New Roman" w:eastAsia="小标宋" w:cs="Times New Roman"/>
      <w:bCs/>
      <w:kern w:val="44"/>
      <w:sz w:val="44"/>
      <w:szCs w:val="44"/>
    </w:rPr>
  </w:style>
  <w:style w:type="character" w:customStyle="1" w:styleId="23">
    <w:name w:val="标题 2 Char"/>
    <w:basedOn w:val="19"/>
    <w:link w:val="3"/>
    <w:qFormat/>
    <w:uiPriority w:val="9"/>
    <w:rPr>
      <w:rFonts w:ascii="Calibri" w:hAnsi="Calibri" w:eastAsia="黑体" w:cs="Times New Roman"/>
      <w:bCs/>
      <w:kern w:val="2"/>
      <w:sz w:val="32"/>
      <w:szCs w:val="32"/>
    </w:rPr>
  </w:style>
  <w:style w:type="character" w:customStyle="1" w:styleId="24">
    <w:name w:val="标题 4 Char"/>
    <w:basedOn w:val="19"/>
    <w:link w:val="5"/>
    <w:qFormat/>
    <w:uiPriority w:val="0"/>
    <w:rPr>
      <w:rFonts w:ascii="Calibri" w:hAnsi="Calibri" w:eastAsia="宋体" w:cs="Times New Roman"/>
      <w:b/>
      <w:bCs/>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865</Words>
  <Characters>992</Characters>
  <Lines>0</Lines>
  <Paragraphs>0</Paragraphs>
  <TotalTime>1</TotalTime>
  <ScaleCrop>false</ScaleCrop>
  <LinksUpToDate>false</LinksUpToDate>
  <CharactersWithSpaces>1049</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2023-07-02T01:58:00Z</dcterms:created>
  <dc:creator>景清</dc:creator>
  <cp:lastModifiedBy>ht706</cp:lastModifiedBy>
  <cp:lastPrinted>2025-01-02T18:12:00Z</cp:lastPrinted>
  <dcterms:modified xsi:type="dcterms:W3CDTF">2025-01-02T15:44:32Z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64B84F2ADACEB6FB0E6CB865A7A76E94</vt:lpwstr>
  </property>
</Properties>
</file>