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jc w:val="both"/>
        <w:rPr>
          <w:rFonts w:hint="eastAsia" w:ascii="CESI黑体-GB2312" w:hAnsi="CESI黑体-GB2312" w:eastAsia="CESI黑体-GB2312" w:cs="CESI黑体-GB2312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b/>
          <w:bCs/>
          <w:kern w:val="2"/>
          <w:sz w:val="32"/>
          <w:szCs w:val="32"/>
          <w:lang w:val="en-US" w:eastAsia="zh-CN" w:bidi="ar-SA"/>
        </w:rPr>
        <w:t xml:space="preserve">附件2 </w:t>
      </w:r>
      <w:r>
        <w:rPr>
          <w:rFonts w:hint="eastAsia" w:ascii="CESI黑体-GB2312" w:hAnsi="CESI黑体-GB2312" w:eastAsia="CESI黑体-GB2312" w:cs="CESI黑体-GB2312"/>
          <w:b/>
          <w:bCs/>
          <w:color w:val="333333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0"/>
          <w:sz w:val="44"/>
          <w:szCs w:val="44"/>
          <w:lang w:val="en-US" w:eastAsia="zh-CN" w:bidi="ar-SA"/>
        </w:rPr>
        <w:t>湛江市 2024年新一轮消费品“以旧换新”促消费惠民活动商户承诺函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rPr>
          <w:rFonts w:ascii="宋体" w:hAnsi="宋体" w:eastAsia="宋体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湛江市商务局：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rPr>
          <w:rFonts w:ascii="宋体" w:hAnsi="宋体" w:eastAsia="宋体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我司（全称：_____________，统一社会信用代码：______________ ），申请参与湛江市商务局（以下简称“主办方”）举办的湛江市2024 年新一轮消费品“以旧换新”促消费惠民活动，现就有关事项郑重承诺如下：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我司</w:t>
      </w:r>
      <w:r>
        <w:rPr>
          <w:rFonts w:hint="eastAsia" w:ascii="仿宋" w:hAnsi="仿宋" w:eastAsia="仿宋" w:cs="Times New Roman"/>
          <w:color w:val="auto"/>
          <w:sz w:val="32"/>
          <w:szCs w:val="32"/>
          <w:lang w:eastAsia="zh-CN"/>
        </w:rPr>
        <w:t>承诺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近三年无严重违法违规行为，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无拖欠缴财政资金、信用良好、正常生产经营，未被列入“失信联合惩戒黑名单”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0" w:firstLineChars="200"/>
        <w:jc w:val="left"/>
        <w:textAlignment w:val="baseline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2.我司承诺严格遵守主办方所有的活动规则和要求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自觉遵守商业职业道德，自愿接受社会和行政主管部门的依法检查和监督，做到守法经营、诚信经营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。严格按照主办方的活动规则和要求，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不发生任何违法违规行为（包括不限于虚假交易、失真交易、欺诈、作弊、恶意套现等套取骗取政府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财政资金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违规行为等）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，不销售任何违反主办方活动规则和要求的产品，</w:t>
      </w:r>
      <w:r>
        <w:rPr>
          <w:rFonts w:ascii="Times New Roman" w:hAnsi="Times New Roman" w:eastAsia="仿宋_GB2312" w:cs="宋体"/>
          <w:kern w:val="0"/>
          <w:sz w:val="32"/>
          <w:szCs w:val="32"/>
          <w:lang w:val="en-US" w:eastAsia="zh-CN" w:bidi="ar-SA"/>
        </w:rPr>
        <w:t>无相关虚假交易行为，不得误导消费者，不得强制捆绑、搭售等不合规行为</w:t>
      </w:r>
      <w:bookmarkStart w:id="0" w:name="_GoBack"/>
      <w:bookmarkEnd w:id="0"/>
      <w:r>
        <w:rPr>
          <w:rFonts w:hint="eastAsia" w:ascii="Times New Roman" w:hAnsi="Times New Roman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由此产生的损失责任和经济纠纷由我司独自承担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如有违法违规行为，我司将独自承担财政资金损失责任和法律责任，向主办方主动退回财政资金，并接受相关部门的处理。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0" w:firstLineChars="200"/>
        <w:jc w:val="left"/>
        <w:textAlignment w:val="baseline"/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3.我司承诺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严格按照国家法律、法规和规章，依法开展相关经济活动，全面履行应尽的责任和义务；严格执行《产品质量法》，保证销售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的所有产品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符合国家相关法律规定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；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认真履行《消费者权益保护法》和各项服务承诺，在门店显眼位置张贴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“以旧换新”促消费惠民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活动海报，明示活动信息和规则，切实维护消费者合法权益，不误导和欺骗消费者，不借此次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“以旧换新”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活动之机，出现任何形式的先涨价、后让利等变相涨价和哄抬物价行为，不搞虚假宣传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0" w:firstLineChars="200"/>
        <w:jc w:val="left"/>
        <w:textAlignment w:val="baseline"/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4.我司承诺落实安全生产责任，做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好防火、防踩踏、防哄抢等安全生产措施，保障活动安全有序开展。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0" w:firstLineChars="200"/>
        <w:jc w:val="left"/>
        <w:textAlignment w:val="baseline"/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5.我司承诺全力配合主办方、相关政府部门以数据核查、第三方审计、随机抽查等方式进行的审计、监督、检查等工作，包括但不限于及时提供“以旧换新”促消费惠民活动的具体消费清单、商家信息、用户信息、资金明细、交易合同和发票、退货证明及数据明细、店内监控视频、活动期间的商品进销存明细等原始资料和财务凭证等相关资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firstLine="640" w:firstLineChars="200"/>
        <w:jc w:val="left"/>
        <w:textAlignment w:val="baseline"/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6.我司承诺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所提交的全部申请文件及其附件真实、合法、有效，电子文本与纸质文本及其相关原件完全一致，具有同等法律效力，如有伪造材料、虚报等欺骗行为，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我司及</w:t>
      </w:r>
      <w:r>
        <w:rPr>
          <w:rFonts w:ascii="仿宋" w:hAnsi="仿宋" w:eastAsia="仿宋" w:cs="宋体"/>
          <w:color w:val="auto"/>
          <w:kern w:val="0"/>
          <w:sz w:val="32"/>
          <w:szCs w:val="32"/>
          <w:lang w:val="en-US" w:eastAsia="zh-CN" w:bidi="ar-SA"/>
        </w:rPr>
        <w:t>法人代表及经办人员将承担相应的法律责任。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rPr>
          <w:rFonts w:ascii="宋体" w:hAnsi="宋体" w:eastAsia="宋体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 w:bidi="ar-SA"/>
        </w:rPr>
        <w:t>XXXX公司（公章）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right"/>
        <w:rPr>
          <w:rFonts w:hint="eastAsia" w:ascii="仿宋" w:hAnsi="仿宋" w:eastAsia="仿宋"/>
          <w:color w:val="333333"/>
          <w:sz w:val="32"/>
          <w:szCs w:val="32"/>
        </w:rPr>
        <w:sectPr>
          <w:footerReference r:id="rId3" w:type="default"/>
          <w:pgSz w:w="11906" w:h="16838"/>
          <w:pgMar w:top="1440" w:right="1486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 w:bidi="ar-SA"/>
        </w:rPr>
        <w:t>2024年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BBCA4F"/>
    <w:rsid w:val="EDC74159"/>
    <w:rsid w:val="EEBBC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2024-09-01T01:07:00Z</dcterms:created>
  <dc:creator>李剑鹏</dc:creator>
  <cp:lastModifiedBy>李剑鹏</cp:lastModifiedBy>
  <dcterms:modified xsi:type="dcterms:W3CDTF">2024-10-15T11:18:24Z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