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p>
    <w:p>
      <w:pPr>
        <w:jc w:val="center"/>
        <w:rPr>
          <w:rFonts w:hint="eastAsia"/>
          <w:sz w:val="44"/>
          <w:szCs w:val="44"/>
        </w:rPr>
      </w:pPr>
      <w:r>
        <w:rPr>
          <w:rFonts w:hint="eastAsia"/>
          <w:sz w:val="44"/>
          <w:szCs w:val="44"/>
        </w:rPr>
        <w:t>档案管理违法违纪行为处分规定</w:t>
      </w:r>
    </w:p>
    <w:p>
      <w:pPr>
        <w:rPr>
          <w:rFonts w:hint="eastAsia"/>
        </w:rPr>
      </w:pP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预防和惩处档案管理违法违纪行为，有效保护和利用档案，根据《中华人民共和国档案法》、《中华人民共和国行政监察法》、《中华人民共和国公务员法》、《行政机关公务员处分条例》等有关法律、行政法规，制定本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档案管理违法违纪行为的单位,其负有责任的领导人员和直接责任人员，以及有档案管理违法违纪行为的个人，应当承担纪律责任。属于下列人员的（以下统称有关责任人员），由任免机关或者监察机关按照管理权限依法给予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（一）行政机关公务员；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（二）法律、法规授权的具有公共事务管理职能的组织中从事公务的人员；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（三）行政机关依法委托从事公共事务管理活动的组织中从事公务的人员；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（四）企业、社会团体中由行政机关任命的人员。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事业单位工作人员有档案管理违法违纪行为的，按照《事业单位工作人员处分暂行规定》执行。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法律、行政法规、国务院决定及国务院监察机关、国务院人力资源社会保障部门制定的规章对档案管理违法违纪行为的处分另有规定的，从其规定。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将公务活动中形成的应当归档的文件材料、资料据为己有，拒绝交档案机构、档案工作人员归档的，对有关责任人员，给予警告处分；情节较重的，给予记过或者记大过处分；情节严重的，给予降级或者撤职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拒不按照国家规定向指定的国家档案馆移交档案的，对有关责任人员，给予警告或者记过处分；情节较重的，给予记大过或者降级处分；情节严重的，给予撤职处分。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出卖或者违反国家规定转让、交换以及赠送档案的，对有关责任人员，给予撤职或者开除处分。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利用职务之便，将所保管的档案据为己有的，对有关责任人员，给予记大过处分；情节较重的，给予降级或者撤职处分；情节严重的，给予开除处分。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因工作不负责任或者不遵守档案工作制度，导致档案损毁、丢失的，对有关责任人员，给予记过处分；情节较重的，给予记大过或者降级处分；情节严重的，给予撤职或者开除处分。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擅自销毁档案的，对有关责任人员，给予记过处分；情节较重的，给予记大过或者降级处分；情节严重的，给予撤职或者开除处分。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有下列行为之一的，对有关责任人员，给予记过或者记大过处分；情节较重的，给予降级或者撤职处分；情节严重的，给予开除处分：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（一）涂改、伪造档案的；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（二）擅自从档案中抽取、撤换、添加档案材料的。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携运、邮寄禁止出境的档案或者其复制件出境的，对有关责任人员，给予警告、记过或者记大过处分;情节较重的，给予降级或者撤职处分；情节严重的，给予开除处分。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有下列行为之一的，对有关责任人员，给予警告、记过或者记大过处分；情节较重的，给予降级或者撤职处分；情节严重的，给予开除处分：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（一）擅自提供、抄录、复制档案的；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（二）擅自公布未开放档案的。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有下列行为之一，导致档案安全事故发生的，对有关责任人员，给予记过或者记大过处分；情节较重的，给予降级或者撤职处分；情节严重的，给予开除处分：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（一）未配备安全保管档案的必要设施、设备的；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（二）未建立档案安全管理规章制度的；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（三）明知所保存的档案面临危险而不采取措施的。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有下列行为之一的，对有关责任人员，给予记过或者记大过处分；情节较重的，给予降级或者撤职处分；情节严重的，给予开除处分：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（一）档案安全事故发生后，不及时组织抢救的；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（二）档案安全事故发生后，隐瞒不报、虚假报告或者不及时报告的；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（三）档案安全事故发生后，干扰阻挠有关部门调查的。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在档案利用工作中违反国家规定收取费用的，对有关责任人员，给予记过或者记大过处分；情节较重的，给予降级或者撤职处分；情节严重的，给予开除处分。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违反国家规定扩大或者缩小档案接收范围的，对有关责任人员，给予警告或者记过处分；情节较重的，给予记大过或者降级处分；情节严重的，给予撤职处分。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拒不按照国家规定开放档案的，对有关责任人员，给予警告、记过或者记大过处分。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因档案管理违法违纪行为受到处分的人员对处分决定不服的，依照《中华人民共和国行政监察法》、《中华人民共和国公务员法》、《行政机关公务员处分条例》等有关规定，可以申请复核或者申诉。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任免机关、监察机关和档案行政管理部门建立案件移送制度。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免机关、监察机关查处档案管理违法违纪案件，认为应当由档案行政管理部门给予行政处罚的，应当及时将有关案件材料移送档案行政管理部门。档案行政管理部门应当依法及时查处，并将处理结果书面告知任免机关、监察机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档案行政管理部门查处档案管理违法案件，认为应当由任免机关或者监察机关给予处分的，应当及时将有关案件材料移送任免机关或者监察机关。任免机关或者监察机关应当依法及时查处，并将处理结果书面告知档案行政管理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有档案管理违法违纪行为，应当给予党纪处分的，移送党的纪律检查机关处理。涉嫌犯罪的，移送司法机关依法追究刑事责任。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本规定所称的档案，是指属于国家所有的档案和不属于国家所有但保存在各级国家档案馆的档案。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本规定由监察部、人力资源社会保障部、国家档案局负责解释。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本规定自2013年3月1日起施行。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roman"/>
    <w:pitch w:val="default"/>
    <w:sig w:usb0="00000287" w:usb1="080F0000" w:usb2="00000000" w:usb3="00000000" w:csb0="0004009F" w:csb1="DFD70000"/>
  </w:font>
  <w:font w:name="宋体-18030">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MTU2NGNlNjNmYTRkY2U0ZWMyZDhiOWI1YTdmM2QifQ=="/>
  </w:docVars>
  <w:rsids>
    <w:rsidRoot w:val="00000000"/>
    <w:rsid w:val="02A53F86"/>
    <w:rsid w:val="0DA97D26"/>
    <w:rsid w:val="436A0206"/>
    <w:rsid w:val="6590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2288</Words>
  <Characters>2317</Characters>
  <Lines>0</Lines>
  <Paragraphs>0</Paragraphs>
  <TotalTime>0</TotalTime>
  <ScaleCrop>false</ScaleCrop>
  <LinksUpToDate>false</LinksUpToDate>
  <CharactersWithSpaces>2430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2024-09-29T08:57:00Z</dcterms:created>
  <dc:creator>Administrator</dc:creator>
  <cp:lastModifiedBy>Jie</cp:lastModifiedBy>
  <dcterms:modified xsi:type="dcterms:W3CDTF">2024-10-12T07:45:39Z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B4E1796A01AD410D96A2ADBAB4D5E0CC_12</vt:lpwstr>
  </property>
</Properties>
</file>