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 w:cs="黑体"/>
          <w:color w:val="000000"/>
          <w:kern w:val="0"/>
          <w:szCs w:val="32"/>
          <w:lang w:eastAsia="zh-CN" w:bidi="ar"/>
        </w:rPr>
      </w:pPr>
      <w:r>
        <w:rPr>
          <w:rFonts w:eastAsia="黑体"/>
          <w:color w:val="000000"/>
          <w:kern w:val="0"/>
          <w:szCs w:val="32"/>
          <w:lang w:bidi="ar"/>
        </w:rPr>
        <w:t>附件</w:t>
      </w:r>
      <w:r>
        <w:rPr>
          <w:rFonts w:hint="eastAsia" w:eastAsia="黑体"/>
          <w:color w:val="000000"/>
          <w:kern w:val="0"/>
          <w:szCs w:val="32"/>
          <w:lang w:val="en-US" w:eastAsia="zh-CN" w:bidi="ar"/>
        </w:rPr>
        <w:t>3</w:t>
      </w:r>
      <w:bookmarkStart w:id="0" w:name="_GoBack"/>
      <w:bookmarkEnd w:id="0"/>
    </w:p>
    <w:p>
      <w:pPr>
        <w:widowControl/>
        <w:textAlignment w:val="center"/>
        <w:rPr>
          <w:rFonts w:hint="eastAsia" w:ascii="仿宋_GB2312" w:hAnsi="仿宋_GB2312" w:cs="仿宋_GB2312"/>
          <w:color w:val="000000"/>
          <w:kern w:val="0"/>
          <w:sz w:val="22"/>
          <w:szCs w:val="22"/>
          <w:lang w:bidi="ar"/>
        </w:rPr>
      </w:pPr>
    </w:p>
    <w:p>
      <w:pPr>
        <w:tabs>
          <w:tab w:val="left" w:pos="852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评估报告提纲</w:t>
      </w:r>
    </w:p>
    <w:p>
      <w:pPr>
        <w:tabs>
          <w:tab w:val="left" w:pos="852"/>
        </w:tabs>
        <w:spacing w:line="560" w:lineRule="exact"/>
        <w:ind w:firstLine="672" w:firstLineChars="200"/>
        <w:jc w:val="left"/>
        <w:rPr>
          <w:rFonts w:hint="eastAsia" w:ascii="黑体" w:hAnsi="黑体" w:eastAsia="黑体" w:cs="黑体"/>
          <w:color w:val="000000"/>
          <w:spacing w:val="8"/>
          <w:szCs w:val="32"/>
          <w:shd w:val="clear" w:color="auto" w:fill="FFFFFF"/>
        </w:rPr>
      </w:pPr>
    </w:p>
    <w:p>
      <w:pPr>
        <w:tabs>
          <w:tab w:val="left" w:pos="852"/>
        </w:tabs>
        <w:ind w:firstLine="672" w:firstLineChars="200"/>
        <w:jc w:val="left"/>
        <w:rPr>
          <w:rFonts w:hint="eastAsia" w:ascii="仿宋_GB2312" w:hAnsi="仿宋_GB2312" w:eastAsia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一、县级评估工作组织实施情况</w:t>
      </w: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  <w:t>;</w:t>
      </w:r>
    </w:p>
    <w:p>
      <w:pPr>
        <w:tabs>
          <w:tab w:val="left" w:pos="852"/>
        </w:tabs>
        <w:ind w:firstLine="672" w:firstLineChars="200"/>
        <w:jc w:val="left"/>
        <w:rPr>
          <w:rFonts w:hint="eastAsia" w:ascii="仿宋_GB2312" w:hAnsi="仿宋_GB2312" w:eastAsia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二、对各项考核内容的评估结果</w:t>
      </w: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  <w:t>;</w:t>
      </w:r>
    </w:p>
    <w:p>
      <w:pPr>
        <w:tabs>
          <w:tab w:val="left" w:pos="852"/>
        </w:tabs>
        <w:ind w:firstLine="672" w:firstLineChars="200"/>
        <w:jc w:val="left"/>
        <w:rPr>
          <w:rFonts w:hint="eastAsia" w:ascii="仿宋_GB2312" w:hAnsi="仿宋_GB2312" w:eastAsia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三、发现的典型经验做法</w:t>
      </w: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  <w:t>;</w:t>
      </w:r>
    </w:p>
    <w:p>
      <w:pPr>
        <w:tabs>
          <w:tab w:val="left" w:pos="852"/>
        </w:tabs>
        <w:ind w:firstLine="672" w:firstLineChars="200"/>
        <w:jc w:val="left"/>
        <w:rPr>
          <w:rFonts w:hint="eastAsia" w:ascii="仿宋_GB2312" w:hAnsi="仿宋_GB2312" w:eastAsia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四、发现的问题及整改意见</w:t>
      </w: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  <w:lang w:val="en-US" w:eastAsia="zh-CN"/>
        </w:rPr>
        <w:t>;</w:t>
      </w:r>
    </w:p>
    <w:p>
      <w:pPr>
        <w:tabs>
          <w:tab w:val="left" w:pos="852"/>
        </w:tabs>
        <w:ind w:left="1312" w:leftChars="200" w:hanging="672" w:hangingChars="200"/>
        <w:jc w:val="left"/>
        <w:rPr>
          <w:rFonts w:hint="eastAsia" w:ascii="仿宋_GB2312" w:hAnsi="仿宋_GB2312" w:eastAsia="仿宋_GB2312" w:cs="仿宋_GB2312"/>
          <w:color w:val="000000"/>
          <w:szCs w:val="32"/>
          <w:lang w:val="en-US" w:eastAsia="zh-CN"/>
        </w:rPr>
      </w:pPr>
      <w:r>
        <w:rPr>
          <w:rFonts w:hint="eastAsia" w:ascii="仿宋_GB2312" w:hAnsi="仿宋_GB2312" w:cs="仿宋_GB2312"/>
          <w:color w:val="000000"/>
          <w:spacing w:val="8"/>
          <w:szCs w:val="32"/>
          <w:shd w:val="clear" w:color="auto" w:fill="FFFFFF"/>
        </w:rPr>
        <w:t>五、评估结论（</w:t>
      </w:r>
      <w:r>
        <w:rPr>
          <w:rFonts w:hint="eastAsia" w:ascii="仿宋_GB2312" w:hAnsi="仿宋_GB2312" w:cs="仿宋_GB2312"/>
          <w:color w:val="000000"/>
          <w:szCs w:val="32"/>
        </w:rPr>
        <w:t>明确提出是否合格的意见，未达到基本条件的直接定为不合格）</w:t>
      </w:r>
      <w:r>
        <w:rPr>
          <w:rFonts w:hint="eastAsia" w:ascii="仿宋_GB2312" w:hAnsi="仿宋_GB2312" w:cs="仿宋_GB2312"/>
          <w:color w:val="000000"/>
          <w:szCs w:val="32"/>
          <w:lang w:val="en-US" w:eastAsia="zh-CN"/>
        </w:rPr>
        <w:t>;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DZhNjNlMmQxMGYxOTU5YzU1ODg3M2FiNDg4YmEifQ=="/>
  </w:docVars>
  <w:rsids>
    <w:rsidRoot w:val="00000000"/>
    <w:rsid w:val="177E4CCA"/>
    <w:rsid w:val="5AAF959A"/>
    <w:rsid w:val="DF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云里藏龙</cp:lastModifiedBy>
  <dcterms:modified xsi:type="dcterms:W3CDTF">2024-09-27T10:00:00Z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23CF5E71AC1F4FB9A9BD6F53BB3B627B_12</vt:lpwstr>
  </property>
</Properties>
</file>