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0B45E0">
      <w:pPr>
        <w:spacing w:line="620" w:lineRule="exact"/>
        <w:jc w:val="center"/>
        <w:rPr>
          <w:rFonts w:hint="eastAsia" w:ascii="方正小标宋_GBK" w:eastAsia="方正小标宋_GBK"/>
          <w:sz w:val="44"/>
          <w:szCs w:val="44"/>
        </w:rPr>
      </w:pPr>
    </w:p>
    <w:p w14:paraId="574F3109">
      <w:pPr>
        <w:spacing w:line="620" w:lineRule="exact"/>
        <w:jc w:val="center"/>
        <w:rPr>
          <w:rFonts w:hint="eastAsia" w:ascii="方正小标宋_GBK" w:eastAsia="方正小标宋_GBK"/>
          <w:sz w:val="44"/>
          <w:szCs w:val="44"/>
        </w:rPr>
      </w:pPr>
    </w:p>
    <w:p w14:paraId="75F6E337">
      <w:pPr>
        <w:spacing w:line="620" w:lineRule="exact"/>
        <w:jc w:val="center"/>
        <w:rPr>
          <w:rFonts w:hint="eastAsia" w:ascii="方正小标宋_GBK" w:eastAsia="方正小标宋_GBK"/>
          <w:sz w:val="44"/>
          <w:szCs w:val="44"/>
        </w:rPr>
      </w:pPr>
      <w:r>
        <w:rPr>
          <w:rFonts w:hint="eastAsia" w:ascii="方正小标宋_GBK" w:eastAsia="方正小标宋_GBK"/>
          <w:sz w:val="44"/>
          <w:szCs w:val="44"/>
        </w:rPr>
        <w:t>项目支出绩效自评报告</w:t>
      </w:r>
    </w:p>
    <w:p w14:paraId="597EDD43">
      <w:pPr>
        <w:spacing w:line="620" w:lineRule="exact"/>
        <w:rPr>
          <w:rFonts w:hint="eastAsia" w:ascii="仿宋_GB2312" w:eastAsia="仿宋_GB2312"/>
          <w:sz w:val="30"/>
        </w:rPr>
      </w:pPr>
    </w:p>
    <w:p w14:paraId="30371BBF">
      <w:pPr>
        <w:spacing w:line="620" w:lineRule="exact"/>
        <w:rPr>
          <w:rFonts w:hint="eastAsia" w:ascii="仿宋_GB2312" w:eastAsia="仿宋_GB2312"/>
          <w:sz w:val="30"/>
        </w:rPr>
      </w:pPr>
    </w:p>
    <w:p w14:paraId="0D45DD99">
      <w:pPr>
        <w:spacing w:line="620" w:lineRule="exact"/>
        <w:rPr>
          <w:rFonts w:hint="eastAsia" w:ascii="仿宋_GB2312" w:eastAsia="仿宋_GB2312"/>
          <w:sz w:val="30"/>
        </w:rPr>
      </w:pPr>
    </w:p>
    <w:p w14:paraId="74496E1C">
      <w:pPr>
        <w:spacing w:line="620" w:lineRule="exact"/>
        <w:rPr>
          <w:rFonts w:hint="eastAsia" w:ascii="仿宋_GB2312" w:eastAsia="仿宋_GB2312"/>
          <w:sz w:val="30"/>
        </w:rPr>
      </w:pPr>
    </w:p>
    <w:p w14:paraId="4174493B">
      <w:pPr>
        <w:spacing w:line="620" w:lineRule="exact"/>
        <w:rPr>
          <w:rFonts w:hint="eastAsia" w:ascii="仿宋_GB2312" w:eastAsia="仿宋_GB2312"/>
          <w:sz w:val="30"/>
        </w:rPr>
      </w:pPr>
    </w:p>
    <w:p w14:paraId="55952046">
      <w:pPr>
        <w:spacing w:line="620" w:lineRule="exact"/>
        <w:rPr>
          <w:rFonts w:hint="eastAsia" w:ascii="仿宋_GB2312" w:eastAsia="仿宋_GB2312"/>
          <w:sz w:val="30"/>
        </w:rPr>
      </w:pPr>
    </w:p>
    <w:p w14:paraId="4EE79C49">
      <w:pPr>
        <w:spacing w:line="620" w:lineRule="exact"/>
        <w:rPr>
          <w:rFonts w:hint="eastAsia" w:ascii="仿宋_GB2312" w:eastAsia="仿宋_GB2312"/>
          <w:sz w:val="30"/>
        </w:rPr>
      </w:pPr>
    </w:p>
    <w:p w14:paraId="444F595F">
      <w:pPr>
        <w:spacing w:line="620" w:lineRule="exact"/>
        <w:rPr>
          <w:rFonts w:hint="eastAsia" w:ascii="仿宋_GB2312" w:eastAsia="仿宋_GB2312"/>
          <w:sz w:val="30"/>
        </w:rPr>
      </w:pPr>
    </w:p>
    <w:p w14:paraId="5B642244">
      <w:pPr>
        <w:spacing w:line="620" w:lineRule="exact"/>
        <w:rPr>
          <w:rFonts w:hint="eastAsia" w:ascii="仿宋_GB2312" w:eastAsia="仿宋_GB2312"/>
          <w:sz w:val="30"/>
        </w:rPr>
      </w:pPr>
    </w:p>
    <w:p w14:paraId="3F7B5918">
      <w:pPr>
        <w:spacing w:line="620" w:lineRule="exact"/>
        <w:rPr>
          <w:rFonts w:hint="eastAsia" w:ascii="仿宋_GB2312" w:eastAsia="仿宋_GB2312"/>
          <w:sz w:val="30"/>
        </w:rPr>
      </w:pPr>
    </w:p>
    <w:p w14:paraId="5204FB53">
      <w:pPr>
        <w:spacing w:line="620" w:lineRule="exact"/>
        <w:rPr>
          <w:rFonts w:hint="eastAsia" w:ascii="仿宋_GB2312" w:eastAsia="仿宋_GB2312"/>
          <w:sz w:val="30"/>
        </w:rPr>
      </w:pPr>
    </w:p>
    <w:p w14:paraId="5F50374A">
      <w:pPr>
        <w:spacing w:line="620" w:lineRule="exact"/>
        <w:rPr>
          <w:rFonts w:hint="eastAsia" w:ascii="仿宋_GB2312" w:eastAsia="仿宋_GB2312"/>
          <w:sz w:val="32"/>
          <w:szCs w:val="32"/>
        </w:rPr>
      </w:pPr>
    </w:p>
    <w:p w14:paraId="0A0C598E">
      <w:pPr>
        <w:spacing w:line="620" w:lineRule="exact"/>
        <w:rPr>
          <w:rFonts w:hint="eastAsia" w:ascii="仿宋_GB2312" w:eastAsia="仿宋_GB2312"/>
          <w:sz w:val="32"/>
          <w:szCs w:val="32"/>
        </w:rPr>
      </w:pPr>
      <w:r>
        <w:rPr>
          <w:rFonts w:hint="eastAsia" w:ascii="仿宋_GB2312" w:eastAsia="仿宋_GB2312"/>
          <w:sz w:val="32"/>
          <w:szCs w:val="32"/>
        </w:rPr>
        <w:t>项目名称：</w:t>
      </w:r>
      <w:r>
        <w:rPr>
          <w:rFonts w:hint="eastAsia" w:ascii="仿宋_GB2312" w:hAnsi="仿宋_GB2312" w:eastAsia="仿宋_GB2312"/>
          <w:kern w:val="1"/>
          <w:sz w:val="32"/>
          <w:szCs w:val="32"/>
          <w:lang w:val="en-US" w:eastAsia="zh-CN"/>
        </w:rPr>
        <w:t>义务教育阶段残疾学生公用经费市级补助</w:t>
      </w:r>
    </w:p>
    <w:p w14:paraId="7F367E15">
      <w:pPr>
        <w:spacing w:line="620" w:lineRule="exact"/>
        <w:rPr>
          <w:rFonts w:hint="default" w:ascii="仿宋_GB2312" w:eastAsia="仿宋_GB2312"/>
          <w:sz w:val="32"/>
          <w:szCs w:val="32"/>
          <w:lang w:val="en-US" w:eastAsia="zh-CN"/>
        </w:rPr>
      </w:pPr>
      <w:r>
        <w:rPr>
          <w:rFonts w:hint="eastAsia" w:ascii="仿宋_GB2312" w:eastAsia="仿宋_GB2312"/>
          <w:sz w:val="32"/>
          <w:szCs w:val="32"/>
        </w:rPr>
        <w:t>评价年度：</w:t>
      </w:r>
      <w:r>
        <w:rPr>
          <w:rFonts w:hint="eastAsia" w:ascii="仿宋_GB2312" w:eastAsia="仿宋_GB2312"/>
          <w:sz w:val="32"/>
          <w:szCs w:val="32"/>
          <w:lang w:val="en-US" w:eastAsia="zh-CN"/>
        </w:rPr>
        <w:t>2023</w:t>
      </w:r>
    </w:p>
    <w:p w14:paraId="7498B666">
      <w:pPr>
        <w:spacing w:line="620" w:lineRule="exact"/>
        <w:rPr>
          <w:rFonts w:hint="default" w:ascii="仿宋_GB2312" w:eastAsia="仿宋_GB2312"/>
          <w:sz w:val="32"/>
          <w:szCs w:val="32"/>
          <w:lang w:val="en-US" w:eastAsia="zh-CN"/>
        </w:rPr>
      </w:pPr>
      <w:r>
        <w:rPr>
          <w:rFonts w:hint="eastAsia" w:ascii="仿宋_GB2312" w:eastAsia="仿宋_GB2312"/>
          <w:sz w:val="32"/>
          <w:szCs w:val="32"/>
        </w:rPr>
        <w:t>市级预算部门单位（公章）：</w:t>
      </w:r>
      <w:r>
        <w:rPr>
          <w:rFonts w:hint="eastAsia" w:ascii="仿宋_GB2312" w:eastAsia="仿宋_GB2312"/>
          <w:sz w:val="32"/>
          <w:szCs w:val="32"/>
          <w:lang w:val="en-US" w:eastAsia="zh-CN"/>
        </w:rPr>
        <w:t>湛江市特殊教育学校</w:t>
      </w:r>
    </w:p>
    <w:p w14:paraId="4E010CF6">
      <w:pPr>
        <w:spacing w:line="620" w:lineRule="exact"/>
        <w:rPr>
          <w:rFonts w:hint="default" w:ascii="仿宋_GB2312" w:eastAsia="仿宋_GB2312"/>
          <w:sz w:val="32"/>
          <w:szCs w:val="32"/>
          <w:lang w:val="en-US" w:eastAsia="zh-CN"/>
        </w:rPr>
      </w:pPr>
      <w:r>
        <w:rPr>
          <w:rFonts w:hint="eastAsia" w:ascii="仿宋_GB2312" w:eastAsia="仿宋_GB2312"/>
          <w:sz w:val="32"/>
          <w:szCs w:val="32"/>
        </w:rPr>
        <w:t>填报日期：</w:t>
      </w:r>
      <w:r>
        <w:rPr>
          <w:rFonts w:hint="eastAsia" w:ascii="仿宋_GB2312" w:eastAsia="仿宋_GB2312"/>
          <w:sz w:val="32"/>
          <w:szCs w:val="32"/>
          <w:lang w:val="en-US" w:eastAsia="zh-CN"/>
        </w:rPr>
        <w:t>2024.7.24</w:t>
      </w:r>
    </w:p>
    <w:p w14:paraId="47D20CBA">
      <w:pPr>
        <w:spacing w:line="620" w:lineRule="exact"/>
        <w:rPr>
          <w:rFonts w:hint="eastAsia" w:ascii="仿宋_GB2312" w:eastAsia="仿宋_GB2312"/>
          <w:sz w:val="30"/>
        </w:rPr>
      </w:pPr>
    </w:p>
    <w:p w14:paraId="34D57261">
      <w:pPr>
        <w:spacing w:line="620" w:lineRule="exact"/>
        <w:rPr>
          <w:rFonts w:hint="eastAsia" w:ascii="仿宋_GB2312" w:eastAsia="仿宋_GB2312"/>
          <w:sz w:val="30"/>
        </w:rPr>
      </w:pPr>
    </w:p>
    <w:p w14:paraId="54A7D42E">
      <w:pPr>
        <w:spacing w:line="620" w:lineRule="exact"/>
        <w:rPr>
          <w:rFonts w:hint="eastAsia" w:ascii="仿宋_GB2312" w:eastAsia="仿宋_GB2312"/>
          <w:sz w:val="30"/>
        </w:rPr>
      </w:pPr>
    </w:p>
    <w:p w14:paraId="2307755D">
      <w:pPr>
        <w:spacing w:line="600" w:lineRule="exact"/>
        <w:ind w:firstLine="600"/>
        <w:rPr>
          <w:rFonts w:hint="eastAsia" w:ascii="黑体" w:hAnsi="黑体" w:eastAsia="黑体" w:cs="黑体"/>
          <w:kern w:val="1"/>
          <w:sz w:val="32"/>
          <w:szCs w:val="32"/>
        </w:rPr>
      </w:pPr>
      <w:r>
        <w:rPr>
          <w:rFonts w:hint="eastAsia" w:ascii="黑体" w:hAnsi="黑体" w:eastAsia="黑体" w:cs="黑体"/>
          <w:kern w:val="1"/>
          <w:sz w:val="32"/>
          <w:szCs w:val="32"/>
        </w:rPr>
        <w:t>一、基本情况</w:t>
      </w:r>
    </w:p>
    <w:p w14:paraId="40D0AECD">
      <w:pPr>
        <w:spacing w:line="600" w:lineRule="exact"/>
        <w:ind w:firstLine="600"/>
        <w:rPr>
          <w:rFonts w:hint="eastAsia" w:ascii="仿宋_GB2312" w:hAnsi="仿宋_GB2312" w:eastAsia="仿宋_GB2312"/>
          <w:kern w:val="1"/>
          <w:sz w:val="32"/>
          <w:szCs w:val="32"/>
        </w:rPr>
      </w:pPr>
      <w:r>
        <w:rPr>
          <w:rFonts w:hint="eastAsia" w:ascii="仿宋_GB2312" w:hAnsi="仿宋_GB2312" w:eastAsia="仿宋_GB2312"/>
          <w:kern w:val="1"/>
          <w:sz w:val="32"/>
          <w:szCs w:val="32"/>
        </w:rPr>
        <w:t>（一）项目概况。包括项目背景、实施依据、主要内容及实施情况、预期投入等。</w:t>
      </w:r>
    </w:p>
    <w:p w14:paraId="77C63B34">
      <w:pPr>
        <w:spacing w:line="600" w:lineRule="exact"/>
        <w:ind w:firstLine="640" w:firstLineChars="200"/>
        <w:rPr>
          <w:rFonts w:hint="eastAsia" w:ascii="仿宋_GB2312" w:hAnsi="仿宋_GB2312" w:eastAsia="仿宋_GB2312"/>
          <w:kern w:val="1"/>
          <w:sz w:val="32"/>
          <w:szCs w:val="32"/>
        </w:rPr>
      </w:pPr>
      <w:r>
        <w:rPr>
          <w:rFonts w:hint="eastAsia" w:ascii="仿宋_GB2312" w:hAnsi="仿宋_GB2312" w:eastAsia="仿宋_GB2312"/>
          <w:kern w:val="1"/>
          <w:sz w:val="32"/>
          <w:szCs w:val="32"/>
        </w:rPr>
        <w:t>根据《广东省人民政府办公厅关于进一步加快特殊教育事业发展的实施意见》（粤府办〔2011〕50号）、《广东省人民政府关于进一步完善城乡义务教育经费保障机制的通知》(粤府〔2016〕68号)、《省教育厅 省发展改革委 省民政厅 省财政厅 省人力资源社会保障厅 省卫生计生委 省残联关于印发广东省第二期特殊教育提升计划的通知》（粤教基〔2018〕3号）、广东省人民政府办公厅关于转发教育厅等部门“十四五”特殊教育发展提升行动计划的通知（粤府办〔2022〕20号）等文件精神，用于义务教育阶段残疾学生公用经费、课本费补助提高义务教育阶段残疾学生生均公用经费标准，对特殊教育学校智力残疾、孤独症、脑瘫及多重残疾学生，按不低于普通学生生均公用经费标准10倍拨付经费；对特殊教育学校盲聋哑学生，按不低于普通学生生均公用经费标准8倍拨付经费；对普通学校、儿童福利机构、残疾人托养机构附设特教班学生，按不低于普通学生生均公用经费标准5倍且每年不低于6000元的标准拨付经费；对随班就读、送教上门学生，按每年不低于6000元的标准拨付经费。公用经费省市县分担比例和拨付方式与现行普通学校相同。根据特殊教育学校学生课本费的有关规定，在特殊教育学校就读的义务教育阶段残疾学生按不低于普通生生均课本费1.5倍的标准单独划拨，即特殊教育学校小学生按每生每学年不低于180元，初中生每生每学年不低于307.5元的标准单独划拨。</w:t>
      </w:r>
    </w:p>
    <w:p w14:paraId="3F69046A">
      <w:pPr>
        <w:numPr>
          <w:ilvl w:val="0"/>
          <w:numId w:val="1"/>
        </w:numPr>
        <w:spacing w:line="600" w:lineRule="exact"/>
        <w:ind w:firstLine="640" w:firstLineChars="200"/>
        <w:rPr>
          <w:rFonts w:hint="eastAsia" w:ascii="仿宋_GB2312" w:hAnsi="仿宋_GB2312" w:eastAsia="仿宋_GB2312"/>
          <w:kern w:val="1"/>
          <w:sz w:val="32"/>
          <w:szCs w:val="32"/>
        </w:rPr>
      </w:pPr>
      <w:r>
        <w:rPr>
          <w:rFonts w:hint="eastAsia" w:ascii="仿宋_GB2312" w:hAnsi="仿宋_GB2312" w:eastAsia="仿宋_GB2312"/>
          <w:kern w:val="1"/>
          <w:sz w:val="32"/>
          <w:szCs w:val="32"/>
        </w:rPr>
        <w:t>评价年度项目绩效目标设定情况。包括总体目标和阶段性目标。</w:t>
      </w:r>
    </w:p>
    <w:p w14:paraId="02A03FD1">
      <w:pPr>
        <w:numPr>
          <w:ilvl w:val="0"/>
          <w:numId w:val="0"/>
        </w:numPr>
        <w:spacing w:line="600" w:lineRule="exact"/>
        <w:ind w:firstLine="640" w:firstLineChars="200"/>
        <w:rPr>
          <w:rFonts w:hint="eastAsia" w:ascii="仿宋_GB2312" w:hAnsi="仿宋_GB2312" w:eastAsia="仿宋_GB2312"/>
          <w:kern w:val="1"/>
          <w:sz w:val="32"/>
          <w:szCs w:val="32"/>
        </w:rPr>
      </w:pPr>
      <w:r>
        <w:rPr>
          <w:rFonts w:hint="eastAsia" w:ascii="仿宋_GB2312" w:hAnsi="仿宋_GB2312" w:eastAsia="仿宋_GB2312"/>
          <w:kern w:val="1"/>
          <w:sz w:val="32"/>
          <w:szCs w:val="32"/>
        </w:rPr>
        <w:t>年度绩效目标是</w:t>
      </w:r>
      <w:r>
        <w:rPr>
          <w:rFonts w:hint="eastAsia" w:ascii="仿宋_GB2312" w:hAnsi="仿宋_GB2312" w:eastAsia="仿宋_GB2312"/>
          <w:kern w:val="1"/>
          <w:sz w:val="32"/>
          <w:szCs w:val="32"/>
          <w:lang w:val="en-US" w:eastAsia="zh-CN"/>
        </w:rPr>
        <w:t>保障残疾学生接受免费义务教育的权利，</w:t>
      </w:r>
      <w:r>
        <w:rPr>
          <w:rFonts w:hint="eastAsia" w:ascii="仿宋_GB2312" w:hAnsi="仿宋_GB2312" w:eastAsia="仿宋_GB2312"/>
          <w:kern w:val="1"/>
          <w:sz w:val="32"/>
          <w:szCs w:val="32"/>
        </w:rPr>
        <w:t>残疾儿童少年义务教育入学率达到95%。</w:t>
      </w:r>
    </w:p>
    <w:p w14:paraId="5B849D58">
      <w:pPr>
        <w:spacing w:line="600" w:lineRule="exact"/>
        <w:rPr>
          <w:rFonts w:hint="eastAsia" w:ascii="仿宋_GB2312" w:hAnsi="仿宋_GB2312" w:eastAsia="仿宋_GB2312"/>
          <w:kern w:val="1"/>
          <w:sz w:val="32"/>
          <w:szCs w:val="32"/>
        </w:rPr>
      </w:pPr>
    </w:p>
    <w:p w14:paraId="3C6C1B7D">
      <w:pPr>
        <w:spacing w:line="600" w:lineRule="exact"/>
        <w:ind w:firstLine="600"/>
        <w:rPr>
          <w:rFonts w:hint="eastAsia" w:ascii="黑体" w:hAnsi="黑体" w:eastAsia="黑体" w:cs="黑体"/>
          <w:kern w:val="1"/>
          <w:sz w:val="32"/>
          <w:szCs w:val="32"/>
        </w:rPr>
      </w:pPr>
      <w:r>
        <w:rPr>
          <w:rFonts w:hint="eastAsia" w:ascii="黑体" w:hAnsi="黑体" w:eastAsia="黑体" w:cs="黑体"/>
          <w:kern w:val="1"/>
          <w:sz w:val="32"/>
          <w:szCs w:val="32"/>
        </w:rPr>
        <w:t>二、绩效自评工作开展情况</w:t>
      </w:r>
    </w:p>
    <w:p w14:paraId="4F1E8CC0">
      <w:pPr>
        <w:spacing w:line="600" w:lineRule="exact"/>
        <w:ind w:firstLine="600"/>
        <w:rPr>
          <w:rFonts w:hint="eastAsia" w:ascii="仿宋_GB2312" w:hAnsi="仿宋_GB2312" w:eastAsia="仿宋_GB2312"/>
          <w:kern w:val="1"/>
          <w:sz w:val="32"/>
          <w:szCs w:val="32"/>
          <w:lang w:val="en-US" w:eastAsia="zh-CN"/>
        </w:rPr>
      </w:pPr>
      <w:r>
        <w:rPr>
          <w:rFonts w:hint="eastAsia" w:ascii="仿宋_GB2312" w:hAnsi="仿宋_GB2312" w:eastAsia="仿宋_GB2312"/>
          <w:kern w:val="1"/>
          <w:sz w:val="32"/>
          <w:szCs w:val="32"/>
          <w:lang w:val="en-US" w:eastAsia="zh-CN"/>
        </w:rPr>
        <w:t>本次自评对象为专项资金，纳入范围的项目为义务教育阶段残疾学生公用经费市级补助。</w:t>
      </w:r>
      <w:r>
        <w:rPr>
          <w:rFonts w:hint="eastAsia" w:ascii="仿宋_GB2312" w:hAnsi="仿宋_GB2312" w:eastAsia="仿宋_GB2312"/>
          <w:kern w:val="1"/>
          <w:sz w:val="32"/>
          <w:szCs w:val="32"/>
        </w:rPr>
        <w:t>评价指标</w:t>
      </w:r>
      <w:r>
        <w:rPr>
          <w:rFonts w:hint="eastAsia" w:ascii="仿宋_GB2312" w:hAnsi="仿宋_GB2312" w:eastAsia="仿宋_GB2312"/>
          <w:kern w:val="1"/>
          <w:sz w:val="32"/>
          <w:szCs w:val="32"/>
          <w:lang w:val="en-US" w:eastAsia="zh-CN"/>
        </w:rPr>
        <w:t>采用定量指标和定性指标，评价标准采用计划标准，</w:t>
      </w:r>
      <w:r>
        <w:rPr>
          <w:rFonts w:hint="eastAsia" w:ascii="仿宋_GB2312" w:hAnsi="仿宋_GB2312" w:eastAsia="仿宋_GB2312"/>
          <w:kern w:val="1"/>
          <w:sz w:val="32"/>
          <w:szCs w:val="32"/>
        </w:rPr>
        <w:t>评价方法</w:t>
      </w:r>
      <w:r>
        <w:rPr>
          <w:rFonts w:hint="eastAsia" w:ascii="仿宋_GB2312" w:hAnsi="仿宋_GB2312" w:eastAsia="仿宋_GB2312"/>
          <w:kern w:val="1"/>
          <w:sz w:val="32"/>
          <w:szCs w:val="32"/>
          <w:lang w:val="en-US" w:eastAsia="zh-CN"/>
        </w:rPr>
        <w:t>采用因素分析法。绩效评价小组于2024年6月开始展开绩效评价工作。主要工作内容如下:</w:t>
      </w:r>
    </w:p>
    <w:p w14:paraId="4A7F0610">
      <w:pPr>
        <w:spacing w:line="600" w:lineRule="exact"/>
        <w:ind w:firstLine="600"/>
        <w:rPr>
          <w:rFonts w:hint="eastAsia" w:ascii="仿宋_GB2312" w:hAnsi="仿宋_GB2312" w:eastAsia="仿宋_GB2312"/>
          <w:kern w:val="1"/>
          <w:sz w:val="32"/>
          <w:szCs w:val="32"/>
          <w:lang w:val="en-US" w:eastAsia="zh-CN"/>
        </w:rPr>
      </w:pPr>
      <w:r>
        <w:rPr>
          <w:rFonts w:hint="eastAsia" w:ascii="仿宋_GB2312" w:hAnsi="仿宋_GB2312" w:eastAsia="仿宋_GB2312"/>
          <w:kern w:val="1"/>
          <w:sz w:val="32"/>
          <w:szCs w:val="32"/>
          <w:lang w:val="en-US" w:eastAsia="zh-CN"/>
        </w:rPr>
        <w:t>1.通过对项目研究分析、了解询问等方式收集项目立项、决策、实施、管理与项目财务核算等相关资料；</w:t>
      </w:r>
    </w:p>
    <w:p w14:paraId="1D628D92">
      <w:pPr>
        <w:spacing w:line="600" w:lineRule="exact"/>
        <w:ind w:firstLine="600"/>
        <w:rPr>
          <w:rFonts w:hint="eastAsia" w:ascii="仿宋_GB2312" w:hAnsi="仿宋_GB2312" w:eastAsia="仿宋_GB2312"/>
          <w:kern w:val="1"/>
          <w:sz w:val="32"/>
          <w:szCs w:val="32"/>
          <w:lang w:val="en-US" w:eastAsia="zh-CN"/>
        </w:rPr>
      </w:pPr>
      <w:r>
        <w:rPr>
          <w:rFonts w:hint="eastAsia" w:ascii="仿宋_GB2312" w:hAnsi="仿宋_GB2312" w:eastAsia="仿宋_GB2312"/>
          <w:kern w:val="1"/>
          <w:sz w:val="32"/>
          <w:szCs w:val="32"/>
          <w:lang w:val="en-US" w:eastAsia="zh-CN"/>
        </w:rPr>
        <w:t>2.根据评价体系指标的要求，从不同来源收集的资料中选取与验证包括定性的文字描述与定量的统计数据，确保资料来源的客观性、完整性和可靠性；</w:t>
      </w:r>
    </w:p>
    <w:p w14:paraId="505BC92B">
      <w:pPr>
        <w:spacing w:line="600" w:lineRule="exact"/>
        <w:ind w:firstLine="600"/>
        <w:rPr>
          <w:rFonts w:hint="eastAsia" w:ascii="仿宋_GB2312" w:hAnsi="仿宋_GB2312" w:eastAsia="仿宋_GB2312"/>
          <w:kern w:val="1"/>
          <w:sz w:val="32"/>
          <w:szCs w:val="32"/>
          <w:lang w:val="en-US" w:eastAsia="zh-CN"/>
        </w:rPr>
      </w:pPr>
      <w:r>
        <w:rPr>
          <w:rFonts w:hint="eastAsia" w:ascii="仿宋_GB2312" w:hAnsi="仿宋_GB2312" w:eastAsia="仿宋_GB2312"/>
          <w:kern w:val="1"/>
          <w:sz w:val="32"/>
          <w:szCs w:val="32"/>
          <w:lang w:val="en-US" w:eastAsia="zh-CN"/>
        </w:rPr>
        <w:t>3.根据评价体系，对项目资料进行计算、分析，得出评价分值。</w:t>
      </w:r>
    </w:p>
    <w:p w14:paraId="11444992">
      <w:pPr>
        <w:spacing w:line="600" w:lineRule="exact"/>
        <w:ind w:firstLine="600"/>
        <w:rPr>
          <w:rFonts w:hint="default" w:ascii="仿宋_GB2312" w:hAnsi="仿宋_GB2312" w:eastAsia="仿宋_GB2312"/>
          <w:kern w:val="1"/>
          <w:sz w:val="32"/>
          <w:szCs w:val="32"/>
          <w:lang w:val="en-US" w:eastAsia="zh-CN"/>
        </w:rPr>
      </w:pPr>
    </w:p>
    <w:p w14:paraId="2C572AB0">
      <w:pPr>
        <w:spacing w:line="600" w:lineRule="exact"/>
        <w:ind w:firstLine="600"/>
        <w:rPr>
          <w:rFonts w:hint="eastAsia" w:ascii="黑体" w:hAnsi="黑体" w:eastAsia="黑体" w:cs="黑体"/>
          <w:kern w:val="1"/>
          <w:sz w:val="32"/>
          <w:szCs w:val="32"/>
        </w:rPr>
      </w:pPr>
      <w:r>
        <w:rPr>
          <w:rFonts w:hint="eastAsia" w:ascii="黑体" w:hAnsi="黑体" w:eastAsia="黑体" w:cs="黑体"/>
          <w:kern w:val="1"/>
          <w:sz w:val="32"/>
          <w:szCs w:val="32"/>
        </w:rPr>
        <w:t>三、绩效自评结果</w:t>
      </w:r>
    </w:p>
    <w:p w14:paraId="72FBE5B1">
      <w:pPr>
        <w:spacing w:line="600" w:lineRule="exact"/>
        <w:ind w:firstLine="600"/>
        <w:rPr>
          <w:rFonts w:hint="eastAsia" w:ascii="仿宋_GB2312" w:hAnsi="仿宋_GB2312" w:eastAsia="仿宋_GB2312"/>
          <w:kern w:val="1"/>
          <w:sz w:val="32"/>
          <w:szCs w:val="32"/>
        </w:rPr>
      </w:pPr>
      <w:r>
        <w:rPr>
          <w:rFonts w:hint="eastAsia" w:ascii="仿宋_GB2312" w:hAnsi="仿宋_GB2312" w:eastAsia="仿宋_GB2312"/>
          <w:kern w:val="1"/>
          <w:sz w:val="32"/>
          <w:szCs w:val="32"/>
        </w:rPr>
        <w:t>本年度专项资金按时下达并完成支出，绩效目标完成情况达到预期指标，资金绩效自评</w:t>
      </w:r>
      <w:r>
        <w:rPr>
          <w:rFonts w:hint="eastAsia" w:ascii="仿宋_GB2312" w:hAnsi="仿宋_GB2312" w:eastAsia="仿宋_GB2312"/>
          <w:kern w:val="1"/>
          <w:sz w:val="32"/>
          <w:szCs w:val="32"/>
          <w:lang w:val="en-US" w:eastAsia="zh-CN"/>
        </w:rPr>
        <w:t>分数</w:t>
      </w:r>
      <w:r>
        <w:rPr>
          <w:rFonts w:hint="eastAsia" w:ascii="仿宋_GB2312" w:hAnsi="仿宋_GB2312" w:eastAsia="仿宋_GB2312"/>
          <w:kern w:val="1"/>
          <w:sz w:val="32"/>
          <w:szCs w:val="32"/>
        </w:rPr>
        <w:t>为</w:t>
      </w:r>
      <w:r>
        <w:rPr>
          <w:rFonts w:hint="eastAsia" w:ascii="仿宋_GB2312" w:hAnsi="仿宋_GB2312" w:eastAsia="仿宋_GB2312"/>
          <w:kern w:val="1"/>
          <w:sz w:val="32"/>
          <w:szCs w:val="32"/>
          <w:lang w:val="en-US" w:eastAsia="zh-CN"/>
        </w:rPr>
        <w:t>94.18</w:t>
      </w:r>
      <w:r>
        <w:rPr>
          <w:rFonts w:hint="eastAsia" w:ascii="仿宋_GB2312" w:hAnsi="仿宋_GB2312" w:eastAsia="仿宋_GB2312"/>
          <w:kern w:val="1"/>
          <w:sz w:val="32"/>
          <w:szCs w:val="32"/>
        </w:rPr>
        <w:t>分</w:t>
      </w:r>
      <w:r>
        <w:rPr>
          <w:rFonts w:hint="eastAsia" w:ascii="仿宋_GB2312" w:hAnsi="仿宋_GB2312" w:eastAsia="仿宋_GB2312"/>
          <w:kern w:val="1"/>
          <w:sz w:val="32"/>
          <w:szCs w:val="32"/>
          <w:lang w:eastAsia="zh-CN"/>
        </w:rPr>
        <w:t>，</w:t>
      </w:r>
      <w:r>
        <w:rPr>
          <w:rFonts w:hint="eastAsia" w:ascii="仿宋_GB2312" w:hAnsi="仿宋_GB2312" w:eastAsia="仿宋_GB2312"/>
          <w:kern w:val="1"/>
          <w:sz w:val="32"/>
          <w:szCs w:val="32"/>
          <w:lang w:val="en-US" w:eastAsia="zh-CN"/>
        </w:rPr>
        <w:t>等级为优</w:t>
      </w:r>
      <w:r>
        <w:rPr>
          <w:rFonts w:hint="eastAsia" w:ascii="仿宋_GB2312" w:hAnsi="仿宋_GB2312" w:eastAsia="仿宋_GB2312"/>
          <w:kern w:val="1"/>
          <w:sz w:val="32"/>
          <w:szCs w:val="32"/>
        </w:rPr>
        <w:t>。</w:t>
      </w:r>
    </w:p>
    <w:p w14:paraId="61FFD363">
      <w:pPr>
        <w:spacing w:line="600" w:lineRule="exact"/>
        <w:ind w:firstLine="600"/>
        <w:rPr>
          <w:rFonts w:hint="eastAsia" w:ascii="仿宋_GB2312" w:hAnsi="仿宋_GB2312" w:eastAsia="仿宋_GB2312"/>
          <w:kern w:val="1"/>
          <w:sz w:val="32"/>
          <w:szCs w:val="32"/>
        </w:rPr>
      </w:pPr>
      <w:bookmarkStart w:id="0" w:name="_GoBack"/>
      <w:bookmarkEnd w:id="0"/>
    </w:p>
    <w:p w14:paraId="08DA3ED0">
      <w:pPr>
        <w:numPr>
          <w:ilvl w:val="0"/>
          <w:numId w:val="2"/>
        </w:numPr>
        <w:spacing w:line="600" w:lineRule="exact"/>
        <w:ind w:firstLine="600"/>
        <w:rPr>
          <w:rFonts w:hint="eastAsia" w:ascii="黑体" w:hAnsi="黑体" w:eastAsia="黑体" w:cs="黑体"/>
          <w:kern w:val="1"/>
          <w:sz w:val="32"/>
          <w:szCs w:val="32"/>
        </w:rPr>
      </w:pPr>
      <w:r>
        <w:rPr>
          <w:rFonts w:hint="eastAsia" w:ascii="黑体" w:hAnsi="黑体" w:eastAsia="黑体" w:cs="黑体"/>
          <w:kern w:val="1"/>
          <w:sz w:val="32"/>
          <w:szCs w:val="32"/>
        </w:rPr>
        <w:t>项目资金使用绩效</w:t>
      </w:r>
    </w:p>
    <w:p w14:paraId="66A0D9FD">
      <w:pPr>
        <w:spacing w:line="600" w:lineRule="exact"/>
        <w:ind w:firstLine="600"/>
        <w:rPr>
          <w:rFonts w:hint="eastAsia" w:ascii="仿宋_GB2312" w:hAnsi="仿宋_GB2312" w:eastAsia="仿宋_GB2312"/>
          <w:kern w:val="1"/>
          <w:sz w:val="32"/>
          <w:szCs w:val="32"/>
        </w:rPr>
      </w:pPr>
      <w:r>
        <w:rPr>
          <w:rFonts w:hint="eastAsia" w:ascii="仿宋_GB2312" w:hAnsi="仿宋_GB2312" w:eastAsia="仿宋_GB2312"/>
          <w:kern w:val="1"/>
          <w:sz w:val="32"/>
          <w:szCs w:val="32"/>
        </w:rPr>
        <w:t>（一）资金投入情况</w:t>
      </w:r>
    </w:p>
    <w:p w14:paraId="7D6F6338">
      <w:pPr>
        <w:spacing w:line="600" w:lineRule="exact"/>
        <w:ind w:firstLine="600"/>
        <w:rPr>
          <w:rFonts w:hint="eastAsia" w:ascii="仿宋_GB2312" w:hAnsi="仿宋_GB2312" w:eastAsia="仿宋_GB2312"/>
          <w:kern w:val="1"/>
          <w:sz w:val="32"/>
          <w:szCs w:val="32"/>
        </w:rPr>
      </w:pPr>
      <w:r>
        <w:rPr>
          <w:rFonts w:hint="eastAsia" w:ascii="仿宋_GB2312" w:hAnsi="仿宋_GB2312" w:eastAsia="仿宋_GB2312"/>
          <w:kern w:val="1"/>
          <w:sz w:val="32"/>
          <w:szCs w:val="32"/>
        </w:rPr>
        <w:t>1.资金到位情况。</w:t>
      </w:r>
    </w:p>
    <w:p w14:paraId="73492AC4">
      <w:pPr>
        <w:spacing w:line="600" w:lineRule="exact"/>
        <w:ind w:firstLine="600"/>
        <w:rPr>
          <w:rFonts w:hint="eastAsia" w:ascii="仿宋_GB2312" w:hAnsi="仿宋_GB2312" w:eastAsia="仿宋_GB2312"/>
          <w:kern w:val="1"/>
          <w:sz w:val="32"/>
          <w:szCs w:val="32"/>
          <w:lang w:eastAsia="zh-CN"/>
        </w:rPr>
      </w:pPr>
      <w:r>
        <w:rPr>
          <w:rFonts w:hint="eastAsia" w:ascii="仿宋_GB2312" w:eastAsia="仿宋_GB2312"/>
          <w:sz w:val="30"/>
          <w:szCs w:val="30"/>
          <w:lang w:val="en-US" w:eastAsia="zh-CN"/>
        </w:rPr>
        <w:t>本年度</w:t>
      </w:r>
      <w:r>
        <w:rPr>
          <w:rFonts w:hint="eastAsia" w:ascii="仿宋_GB2312" w:hAnsi="仿宋_GB2312" w:eastAsia="仿宋_GB2312"/>
          <w:kern w:val="1"/>
          <w:sz w:val="32"/>
          <w:szCs w:val="32"/>
        </w:rPr>
        <w:t>资金预期投入、预算安排</w:t>
      </w:r>
      <w:r>
        <w:rPr>
          <w:rFonts w:hint="eastAsia" w:ascii="仿宋_GB2312" w:hAnsi="仿宋_GB2312" w:eastAsia="仿宋_GB2312"/>
          <w:kern w:val="1"/>
          <w:sz w:val="32"/>
          <w:szCs w:val="32"/>
          <w:lang w:val="en-US" w:eastAsia="zh-CN"/>
        </w:rPr>
        <w:t>为292.85万元，</w:t>
      </w:r>
      <w:r>
        <w:rPr>
          <w:rFonts w:hint="eastAsia" w:ascii="仿宋_GB2312" w:hAnsi="仿宋_GB2312" w:eastAsia="仿宋_GB2312"/>
          <w:kern w:val="1"/>
          <w:sz w:val="32"/>
          <w:szCs w:val="32"/>
        </w:rPr>
        <w:t>实际到位资金</w:t>
      </w:r>
      <w:r>
        <w:rPr>
          <w:rFonts w:hint="eastAsia" w:ascii="仿宋_GB2312" w:hAnsi="仿宋_GB2312" w:eastAsia="仿宋_GB2312"/>
          <w:kern w:val="1"/>
          <w:sz w:val="32"/>
          <w:szCs w:val="32"/>
          <w:lang w:val="en-US" w:eastAsia="zh-CN"/>
        </w:rPr>
        <w:t>165万元，资金按因素法分配，</w:t>
      </w:r>
      <w:r>
        <w:rPr>
          <w:rFonts w:hint="eastAsia" w:ascii="仿宋_GB2312" w:hAnsi="仿宋_GB2312" w:eastAsia="仿宋_GB2312"/>
          <w:kern w:val="1"/>
          <w:sz w:val="32"/>
          <w:szCs w:val="32"/>
        </w:rPr>
        <w:t>预算指标</w:t>
      </w:r>
      <w:r>
        <w:rPr>
          <w:rFonts w:hint="eastAsia" w:ascii="仿宋_GB2312" w:hAnsi="仿宋_GB2312" w:eastAsia="仿宋_GB2312"/>
          <w:kern w:val="1"/>
          <w:sz w:val="32"/>
          <w:szCs w:val="32"/>
          <w:lang w:val="en-US" w:eastAsia="zh-CN"/>
        </w:rPr>
        <w:t>按时</w:t>
      </w:r>
      <w:r>
        <w:rPr>
          <w:rFonts w:hint="eastAsia" w:ascii="仿宋_GB2312" w:hAnsi="仿宋_GB2312" w:eastAsia="仿宋_GB2312"/>
          <w:kern w:val="1"/>
          <w:sz w:val="32"/>
          <w:szCs w:val="32"/>
        </w:rPr>
        <w:t>分配下达</w:t>
      </w:r>
      <w:r>
        <w:rPr>
          <w:rFonts w:hint="eastAsia" w:ascii="仿宋_GB2312" w:hAnsi="仿宋_GB2312" w:eastAsia="仿宋_GB2312"/>
          <w:kern w:val="1"/>
          <w:sz w:val="32"/>
          <w:szCs w:val="32"/>
          <w:lang w:eastAsia="zh-CN"/>
        </w:rPr>
        <w:t>。</w:t>
      </w:r>
    </w:p>
    <w:p w14:paraId="4FE29DEC">
      <w:pPr>
        <w:numPr>
          <w:ilvl w:val="0"/>
          <w:numId w:val="0"/>
        </w:numPr>
        <w:spacing w:line="600" w:lineRule="exact"/>
        <w:ind w:firstLine="640" w:firstLineChars="200"/>
        <w:rPr>
          <w:rFonts w:hint="eastAsia" w:ascii="仿宋_GB2312" w:hAnsi="仿宋_GB2312" w:eastAsia="仿宋_GB2312"/>
          <w:kern w:val="1"/>
          <w:sz w:val="32"/>
          <w:szCs w:val="32"/>
        </w:rPr>
      </w:pPr>
      <w:r>
        <w:rPr>
          <w:rFonts w:hint="eastAsia" w:ascii="仿宋_GB2312" w:hAnsi="仿宋_GB2312" w:eastAsia="仿宋_GB2312"/>
          <w:kern w:val="1"/>
          <w:sz w:val="32"/>
          <w:szCs w:val="32"/>
          <w:lang w:val="en-US" w:eastAsia="zh-CN"/>
        </w:rPr>
        <w:t>2.</w:t>
      </w:r>
      <w:r>
        <w:rPr>
          <w:rFonts w:hint="eastAsia" w:ascii="仿宋_GB2312" w:hAnsi="仿宋_GB2312" w:eastAsia="仿宋_GB2312"/>
          <w:kern w:val="1"/>
          <w:sz w:val="32"/>
          <w:szCs w:val="32"/>
        </w:rPr>
        <w:t>资金执行情况。</w:t>
      </w:r>
    </w:p>
    <w:p w14:paraId="53DC69B8">
      <w:pPr>
        <w:numPr>
          <w:ilvl w:val="0"/>
          <w:numId w:val="0"/>
        </w:numPr>
        <w:spacing w:line="600" w:lineRule="exact"/>
        <w:ind w:firstLine="600" w:firstLineChars="200"/>
        <w:rPr>
          <w:rFonts w:hint="eastAsia" w:ascii="仿宋_GB2312" w:eastAsia="仿宋_GB2312"/>
          <w:sz w:val="30"/>
          <w:szCs w:val="30"/>
          <w:lang w:val="en-US" w:eastAsia="zh-CN"/>
        </w:rPr>
      </w:pPr>
      <w:r>
        <w:rPr>
          <w:rFonts w:hint="eastAsia" w:ascii="仿宋_GB2312" w:eastAsia="仿宋_GB2312"/>
          <w:sz w:val="30"/>
          <w:szCs w:val="30"/>
          <w:lang w:val="en-US" w:eastAsia="zh-CN"/>
        </w:rPr>
        <w:t>本年度</w:t>
      </w:r>
      <w:r>
        <w:rPr>
          <w:rFonts w:hint="eastAsia" w:ascii="仿宋_GB2312" w:hAnsi="仿宋_GB2312" w:eastAsia="仿宋_GB2312"/>
          <w:kern w:val="1"/>
          <w:sz w:val="32"/>
          <w:szCs w:val="32"/>
        </w:rPr>
        <w:t>资金拨付下达</w:t>
      </w:r>
      <w:r>
        <w:rPr>
          <w:rFonts w:hint="eastAsia" w:ascii="仿宋_GB2312" w:eastAsia="仿宋_GB2312"/>
          <w:sz w:val="30"/>
          <w:szCs w:val="30"/>
          <w:lang w:val="en-US" w:eastAsia="zh-CN"/>
        </w:rPr>
        <w:t>预算额度</w:t>
      </w:r>
      <w:r>
        <w:rPr>
          <w:rFonts w:hint="default" w:ascii="仿宋_GB2312" w:eastAsia="仿宋_GB2312"/>
          <w:sz w:val="30"/>
          <w:szCs w:val="30"/>
          <w:lang w:val="en-US" w:eastAsia="zh-CN"/>
        </w:rPr>
        <w:t xml:space="preserve"> </w:t>
      </w:r>
      <w:r>
        <w:rPr>
          <w:rFonts w:hint="eastAsia" w:ascii="仿宋_GB2312" w:eastAsia="仿宋_GB2312"/>
          <w:sz w:val="30"/>
          <w:szCs w:val="30"/>
          <w:lang w:val="en-US" w:eastAsia="zh-CN"/>
        </w:rPr>
        <w:t>165万</w:t>
      </w:r>
      <w:r>
        <w:rPr>
          <w:rFonts w:hint="default" w:ascii="仿宋_GB2312" w:eastAsia="仿宋_GB2312"/>
          <w:sz w:val="30"/>
          <w:szCs w:val="30"/>
          <w:lang w:val="en-US" w:eastAsia="zh-CN"/>
        </w:rPr>
        <w:t>元</w:t>
      </w:r>
      <w:r>
        <w:rPr>
          <w:rFonts w:hint="eastAsia" w:ascii="仿宋_GB2312" w:eastAsia="仿宋_GB2312"/>
          <w:sz w:val="30"/>
          <w:szCs w:val="30"/>
          <w:lang w:val="en-US" w:eastAsia="zh-CN"/>
        </w:rPr>
        <w:t>，实际支出额度165万</w:t>
      </w:r>
      <w:r>
        <w:rPr>
          <w:rFonts w:hint="default" w:ascii="仿宋_GB2312" w:eastAsia="仿宋_GB2312"/>
          <w:sz w:val="30"/>
          <w:szCs w:val="30"/>
          <w:lang w:val="en-US" w:eastAsia="zh-CN"/>
        </w:rPr>
        <w:t>元</w:t>
      </w:r>
      <w:r>
        <w:rPr>
          <w:rFonts w:hint="eastAsia" w:ascii="仿宋_GB2312" w:eastAsia="仿宋_GB2312"/>
          <w:sz w:val="30"/>
          <w:szCs w:val="30"/>
          <w:lang w:val="en-US" w:eastAsia="zh-CN"/>
        </w:rPr>
        <w:t>，资金执行率达到100%。</w:t>
      </w:r>
    </w:p>
    <w:p w14:paraId="6DAE45AF">
      <w:pPr>
        <w:spacing w:line="600" w:lineRule="exact"/>
        <w:ind w:firstLine="600"/>
        <w:rPr>
          <w:rFonts w:hint="eastAsia" w:ascii="仿宋_GB2312" w:hAnsi="仿宋_GB2312" w:eastAsia="仿宋_GB2312"/>
          <w:kern w:val="1"/>
          <w:sz w:val="32"/>
          <w:szCs w:val="32"/>
        </w:rPr>
      </w:pPr>
      <w:r>
        <w:rPr>
          <w:rFonts w:hint="eastAsia" w:ascii="仿宋_GB2312" w:eastAsia="仿宋_GB2312"/>
          <w:sz w:val="30"/>
          <w:szCs w:val="30"/>
          <w:lang w:val="en-US" w:eastAsia="zh-CN"/>
        </w:rPr>
        <w:t>3.</w:t>
      </w:r>
      <w:r>
        <w:rPr>
          <w:rFonts w:hint="eastAsia" w:ascii="仿宋_GB2312" w:hAnsi="仿宋_GB2312" w:eastAsia="仿宋_GB2312"/>
          <w:kern w:val="1"/>
          <w:sz w:val="32"/>
          <w:szCs w:val="32"/>
        </w:rPr>
        <w:t>资金管理情况。</w:t>
      </w:r>
    </w:p>
    <w:p w14:paraId="50662F63">
      <w:pPr>
        <w:numPr>
          <w:ilvl w:val="0"/>
          <w:numId w:val="0"/>
        </w:numPr>
        <w:spacing w:line="600" w:lineRule="exact"/>
        <w:rPr>
          <w:rFonts w:hint="default" w:ascii="仿宋_GB2312" w:hAnsi="仿宋_GB2312" w:eastAsia="仿宋_GB2312"/>
          <w:kern w:val="1"/>
          <w:sz w:val="32"/>
          <w:szCs w:val="32"/>
          <w:lang w:val="en-US" w:eastAsia="zh-CN"/>
        </w:rPr>
      </w:pPr>
      <w:r>
        <w:rPr>
          <w:rFonts w:hint="eastAsia" w:ascii="仿宋_GB2312" w:hAnsi="仿宋_GB2312" w:eastAsia="仿宋_GB2312"/>
          <w:kern w:val="1"/>
          <w:sz w:val="32"/>
          <w:szCs w:val="32"/>
          <w:lang w:val="en-US" w:eastAsia="zh-CN"/>
        </w:rPr>
        <w:t xml:space="preserve">    本年度资金按时下达额度，资金的拨付有完整的审批程序和手续;严格按照相应的业务管理制度，规范各项经费的开支。资金使用符合国家财经法规和财务管理以及有关专项资金管理办法的规定;不存在截留、挤占、挪用、虚列支出等情况。保障会计核算准确、财务资料完整。</w:t>
      </w:r>
    </w:p>
    <w:p w14:paraId="59AADE17">
      <w:pPr>
        <w:spacing w:line="600" w:lineRule="exact"/>
        <w:ind w:firstLine="600"/>
        <w:rPr>
          <w:rFonts w:hint="eastAsia" w:ascii="仿宋_GB2312" w:hAnsi="仿宋_GB2312" w:eastAsia="仿宋_GB2312"/>
          <w:kern w:val="1"/>
          <w:sz w:val="32"/>
          <w:szCs w:val="32"/>
        </w:rPr>
      </w:pPr>
      <w:r>
        <w:rPr>
          <w:rFonts w:hint="eastAsia" w:ascii="仿宋_GB2312" w:hAnsi="仿宋_GB2312" w:eastAsia="仿宋_GB2312"/>
          <w:kern w:val="1"/>
          <w:sz w:val="32"/>
          <w:szCs w:val="32"/>
        </w:rPr>
        <w:t>（二）绩效目标完成情况（结合项目实际，可从总体和分用途分析项目使用绩效）</w:t>
      </w:r>
    </w:p>
    <w:p w14:paraId="40C36029">
      <w:pPr>
        <w:spacing w:line="600" w:lineRule="exact"/>
        <w:ind w:firstLine="600"/>
        <w:rPr>
          <w:rFonts w:hint="eastAsia" w:ascii="仿宋_GB2312" w:hAnsi="仿宋_GB2312" w:eastAsia="仿宋_GB2312"/>
          <w:kern w:val="1"/>
          <w:sz w:val="32"/>
          <w:szCs w:val="32"/>
        </w:rPr>
      </w:pPr>
      <w:r>
        <w:rPr>
          <w:rFonts w:hint="eastAsia" w:ascii="仿宋_GB2312" w:hAnsi="仿宋_GB2312" w:eastAsia="仿宋_GB2312"/>
          <w:kern w:val="1"/>
          <w:sz w:val="32"/>
          <w:szCs w:val="32"/>
        </w:rPr>
        <w:t>1.产出指标完成情况。包括产出数量、质量、时效以及成本指标完成情况。</w:t>
      </w:r>
    </w:p>
    <w:p w14:paraId="6B3C0060">
      <w:pPr>
        <w:spacing w:line="600" w:lineRule="exact"/>
        <w:ind w:firstLine="600"/>
        <w:rPr>
          <w:rFonts w:hint="eastAsia" w:ascii="仿宋_GB2312" w:hAnsi="仿宋_GB2312" w:eastAsia="仿宋_GB2312"/>
          <w:kern w:val="1"/>
          <w:sz w:val="32"/>
          <w:szCs w:val="32"/>
          <w:lang w:eastAsia="zh-CN"/>
        </w:rPr>
      </w:pPr>
      <w:r>
        <w:rPr>
          <w:rFonts w:hint="eastAsia" w:ascii="仿宋_GB2312" w:hAnsi="仿宋_GB2312" w:eastAsia="仿宋_GB2312"/>
          <w:kern w:val="1"/>
          <w:sz w:val="32"/>
          <w:szCs w:val="32"/>
        </w:rPr>
        <w:t>产出指标达到预期</w:t>
      </w:r>
      <w:r>
        <w:rPr>
          <w:rFonts w:hint="eastAsia" w:ascii="仿宋_GB2312" w:hAnsi="仿宋_GB2312" w:eastAsia="仿宋_GB2312"/>
          <w:kern w:val="1"/>
          <w:sz w:val="32"/>
          <w:szCs w:val="32"/>
          <w:lang w:val="en-US" w:eastAsia="zh-CN"/>
        </w:rPr>
        <w:t>目标。</w:t>
      </w:r>
      <w:r>
        <w:rPr>
          <w:rFonts w:hint="eastAsia" w:ascii="仿宋_GB2312" w:hAnsi="仿宋_GB2312" w:eastAsia="仿宋_GB2312"/>
          <w:kern w:val="1"/>
          <w:sz w:val="32"/>
          <w:szCs w:val="32"/>
        </w:rPr>
        <w:t>本年度专项资金按残疾儿童生均公用经费标准准时下达额度</w:t>
      </w:r>
      <w:r>
        <w:rPr>
          <w:rFonts w:hint="eastAsia" w:ascii="仿宋_GB2312" w:hAnsi="仿宋_GB2312" w:eastAsia="仿宋_GB2312"/>
          <w:kern w:val="1"/>
          <w:sz w:val="32"/>
          <w:szCs w:val="32"/>
          <w:lang w:val="en-US" w:eastAsia="zh-CN"/>
        </w:rPr>
        <w:t>165</w:t>
      </w:r>
      <w:r>
        <w:rPr>
          <w:rFonts w:hint="eastAsia" w:ascii="仿宋_GB2312" w:hAnsi="仿宋_GB2312" w:eastAsia="仿宋_GB2312"/>
          <w:kern w:val="1"/>
          <w:sz w:val="32"/>
          <w:szCs w:val="32"/>
        </w:rPr>
        <w:t>万元，</w:t>
      </w:r>
      <w:r>
        <w:rPr>
          <w:rFonts w:hint="eastAsia" w:ascii="仿宋_GB2312" w:hAnsi="仿宋_GB2312" w:eastAsia="仿宋_GB2312"/>
          <w:kern w:val="1"/>
          <w:sz w:val="32"/>
          <w:szCs w:val="32"/>
          <w:lang w:val="en-US" w:eastAsia="zh-CN"/>
        </w:rPr>
        <w:t>资金</w:t>
      </w:r>
      <w:r>
        <w:rPr>
          <w:rFonts w:hint="eastAsia" w:ascii="仿宋_GB2312" w:hAnsi="仿宋_GB2312" w:eastAsia="仿宋_GB2312"/>
          <w:kern w:val="1"/>
          <w:sz w:val="32"/>
          <w:szCs w:val="32"/>
        </w:rPr>
        <w:t>执行率达100%，本校接受免费义务教育的残疾学生数为492人，残疾学生入学巩固率达95%</w:t>
      </w:r>
      <w:r>
        <w:rPr>
          <w:rFonts w:hint="eastAsia" w:ascii="仿宋_GB2312" w:hAnsi="仿宋_GB2312" w:eastAsia="仿宋_GB2312"/>
          <w:kern w:val="1"/>
          <w:sz w:val="32"/>
          <w:szCs w:val="32"/>
          <w:lang w:eastAsia="zh-CN"/>
        </w:rPr>
        <w:t>。</w:t>
      </w:r>
    </w:p>
    <w:p w14:paraId="7EA319C5">
      <w:pPr>
        <w:numPr>
          <w:ilvl w:val="0"/>
          <w:numId w:val="3"/>
        </w:numPr>
        <w:spacing w:line="600" w:lineRule="exact"/>
        <w:ind w:firstLine="600"/>
        <w:rPr>
          <w:rFonts w:hint="eastAsia" w:ascii="仿宋_GB2312" w:hAnsi="仿宋_GB2312" w:eastAsia="仿宋_GB2312"/>
          <w:kern w:val="1"/>
          <w:sz w:val="32"/>
          <w:szCs w:val="32"/>
        </w:rPr>
      </w:pPr>
      <w:r>
        <w:rPr>
          <w:rFonts w:hint="eastAsia" w:ascii="仿宋_GB2312" w:hAnsi="仿宋_GB2312" w:eastAsia="仿宋_GB2312"/>
          <w:kern w:val="1"/>
          <w:sz w:val="32"/>
          <w:szCs w:val="32"/>
        </w:rPr>
        <w:t>效益指标完成情况。包括项目产生的经济效益、社会效益、生态效益、可持续影响等。</w:t>
      </w:r>
    </w:p>
    <w:p w14:paraId="67861868">
      <w:pPr>
        <w:numPr>
          <w:ilvl w:val="0"/>
          <w:numId w:val="0"/>
        </w:numPr>
        <w:spacing w:line="600" w:lineRule="exact"/>
        <w:ind w:firstLine="640" w:firstLineChars="200"/>
        <w:rPr>
          <w:rFonts w:hint="eastAsia" w:ascii="仿宋_GB2312" w:hAnsi="仿宋_GB2312" w:eastAsia="仿宋_GB2312"/>
          <w:kern w:val="1"/>
          <w:sz w:val="32"/>
          <w:szCs w:val="32"/>
        </w:rPr>
      </w:pPr>
      <w:r>
        <w:rPr>
          <w:rFonts w:hint="eastAsia" w:ascii="仿宋_GB2312" w:hAnsi="仿宋_GB2312" w:eastAsia="仿宋_GB2312"/>
          <w:kern w:val="1"/>
          <w:sz w:val="32"/>
          <w:szCs w:val="32"/>
        </w:rPr>
        <w:t>效益指标达到预期</w:t>
      </w:r>
      <w:r>
        <w:rPr>
          <w:rFonts w:hint="eastAsia" w:ascii="仿宋_GB2312" w:hAnsi="仿宋_GB2312" w:eastAsia="仿宋_GB2312"/>
          <w:kern w:val="1"/>
          <w:sz w:val="32"/>
          <w:szCs w:val="32"/>
          <w:lang w:val="en-US" w:eastAsia="zh-CN"/>
        </w:rPr>
        <w:t>目标。</w:t>
      </w:r>
      <w:r>
        <w:rPr>
          <w:rFonts w:hint="eastAsia" w:ascii="仿宋_GB2312" w:eastAsia="仿宋_GB2312"/>
          <w:sz w:val="30"/>
          <w:szCs w:val="30"/>
          <w:lang w:val="en-US" w:eastAsia="zh-CN"/>
        </w:rPr>
        <w:t>本年度本校残疾儿童少年义务教育入学率达95%，</w:t>
      </w:r>
      <w:r>
        <w:rPr>
          <w:rFonts w:hint="eastAsia" w:ascii="仿宋_GB2312" w:eastAsia="仿宋_GB2312"/>
          <w:sz w:val="30"/>
          <w:szCs w:val="30"/>
        </w:rPr>
        <w:t>专项资金</w:t>
      </w:r>
      <w:r>
        <w:rPr>
          <w:rFonts w:hint="eastAsia" w:ascii="仿宋_GB2312" w:eastAsia="仿宋_GB2312"/>
          <w:sz w:val="30"/>
          <w:szCs w:val="30"/>
          <w:lang w:val="en-US" w:eastAsia="zh-CN"/>
        </w:rPr>
        <w:t>用于改善教学环境建设，促进了特殊教育事业发展。</w:t>
      </w:r>
    </w:p>
    <w:p w14:paraId="2CE45287">
      <w:pPr>
        <w:numPr>
          <w:ilvl w:val="0"/>
          <w:numId w:val="3"/>
        </w:numPr>
        <w:spacing w:line="600" w:lineRule="exact"/>
        <w:ind w:left="0" w:leftChars="0" w:firstLine="600" w:firstLineChars="0"/>
        <w:rPr>
          <w:rFonts w:hint="eastAsia" w:ascii="仿宋_GB2312" w:hAnsi="仿宋_GB2312" w:eastAsia="仿宋_GB2312"/>
          <w:kern w:val="1"/>
          <w:sz w:val="32"/>
          <w:szCs w:val="32"/>
        </w:rPr>
      </w:pPr>
      <w:r>
        <w:rPr>
          <w:rFonts w:hint="eastAsia" w:ascii="仿宋_GB2312" w:hAnsi="仿宋_GB2312" w:eastAsia="仿宋_GB2312"/>
          <w:kern w:val="1"/>
          <w:sz w:val="32"/>
          <w:szCs w:val="32"/>
        </w:rPr>
        <w:t>满意度指标完成情况。</w:t>
      </w:r>
    </w:p>
    <w:p w14:paraId="4AF6E9BC">
      <w:pPr>
        <w:numPr>
          <w:ilvl w:val="0"/>
          <w:numId w:val="0"/>
        </w:numPr>
        <w:spacing w:line="600" w:lineRule="exact"/>
        <w:ind w:firstLine="600" w:firstLineChars="200"/>
        <w:rPr>
          <w:rFonts w:hint="eastAsia" w:ascii="仿宋_GB2312" w:hAnsi="仿宋_GB2312" w:eastAsia="仿宋_GB2312"/>
          <w:kern w:val="1"/>
          <w:sz w:val="32"/>
          <w:szCs w:val="32"/>
        </w:rPr>
      </w:pPr>
      <w:r>
        <w:rPr>
          <w:rFonts w:hint="eastAsia" w:ascii="仿宋_GB2312" w:eastAsia="仿宋_GB2312"/>
          <w:sz w:val="30"/>
          <w:szCs w:val="30"/>
          <w:lang w:val="en-US" w:eastAsia="zh-CN"/>
        </w:rPr>
        <w:t>本年度该项目师生满意度达90%。</w:t>
      </w:r>
    </w:p>
    <w:p w14:paraId="525B8CD5">
      <w:pPr>
        <w:numPr>
          <w:ilvl w:val="0"/>
          <w:numId w:val="2"/>
        </w:numPr>
        <w:spacing w:line="600" w:lineRule="exact"/>
        <w:ind w:left="0" w:leftChars="0" w:firstLine="600" w:firstLineChars="0"/>
        <w:rPr>
          <w:rFonts w:hint="eastAsia" w:ascii="黑体" w:hAnsi="黑体" w:eastAsia="黑体" w:cs="黑体"/>
          <w:kern w:val="1"/>
          <w:sz w:val="32"/>
          <w:szCs w:val="32"/>
        </w:rPr>
      </w:pPr>
      <w:r>
        <w:rPr>
          <w:rFonts w:hint="eastAsia" w:ascii="黑体" w:hAnsi="黑体" w:eastAsia="黑体" w:cs="黑体"/>
          <w:kern w:val="1"/>
          <w:sz w:val="32"/>
          <w:szCs w:val="32"/>
        </w:rPr>
        <w:t>主要经验、存在的问题和偏离绩效目标的原因分析</w:t>
      </w:r>
    </w:p>
    <w:p w14:paraId="5B312209">
      <w:pPr>
        <w:numPr>
          <w:ilvl w:val="0"/>
          <w:numId w:val="0"/>
        </w:numPr>
        <w:spacing w:line="600" w:lineRule="exact"/>
        <w:ind w:firstLine="600" w:firstLineChars="200"/>
        <w:rPr>
          <w:rFonts w:hint="eastAsia" w:ascii="黑体" w:hAnsi="黑体" w:eastAsia="黑体" w:cs="黑体"/>
          <w:kern w:val="1"/>
          <w:sz w:val="32"/>
          <w:szCs w:val="32"/>
        </w:rPr>
      </w:pPr>
      <w:r>
        <w:rPr>
          <w:rFonts w:hint="eastAsia" w:ascii="仿宋_GB2312" w:eastAsia="仿宋_GB2312"/>
          <w:sz w:val="30"/>
          <w:szCs w:val="30"/>
          <w:lang w:val="en-US" w:eastAsia="zh-CN"/>
        </w:rPr>
        <w:t>专项资金执行中部分采购项目的预算和采购需求编制水平不高，绩效目标设定不够全面和精准。</w:t>
      </w:r>
    </w:p>
    <w:p w14:paraId="5DA7EFE7">
      <w:pPr>
        <w:spacing w:line="600" w:lineRule="exact"/>
        <w:ind w:firstLine="600"/>
        <w:rPr>
          <w:rFonts w:hint="eastAsia" w:ascii="黑体" w:hAnsi="黑体" w:eastAsia="黑体" w:cs="黑体"/>
          <w:kern w:val="1"/>
          <w:sz w:val="32"/>
          <w:szCs w:val="32"/>
        </w:rPr>
      </w:pPr>
      <w:r>
        <w:rPr>
          <w:rFonts w:hint="eastAsia" w:ascii="黑体" w:hAnsi="黑体" w:eastAsia="黑体" w:cs="黑体"/>
          <w:kern w:val="1"/>
          <w:sz w:val="32"/>
          <w:szCs w:val="32"/>
        </w:rPr>
        <w:t>六、改进意见</w:t>
      </w:r>
    </w:p>
    <w:p w14:paraId="7C00C5D0">
      <w:pPr>
        <w:numPr>
          <w:ilvl w:val="0"/>
          <w:numId w:val="0"/>
        </w:numPr>
        <w:spacing w:line="600" w:lineRule="exact"/>
        <w:ind w:firstLine="600" w:firstLineChars="200"/>
        <w:rPr>
          <w:rFonts w:hint="eastAsia" w:ascii="仿宋_GB2312" w:hAnsi="仿宋_GB2312" w:eastAsia="仿宋_GB2312"/>
          <w:kern w:val="1"/>
          <w:sz w:val="32"/>
          <w:szCs w:val="32"/>
        </w:rPr>
      </w:pPr>
      <w:r>
        <w:rPr>
          <w:rFonts w:hint="eastAsia" w:ascii="仿宋_GB2312" w:eastAsia="仿宋_GB2312"/>
          <w:sz w:val="30"/>
          <w:szCs w:val="30"/>
          <w:lang w:val="en-US" w:eastAsia="zh-CN"/>
        </w:rPr>
        <w:t>下一步将</w:t>
      </w:r>
      <w:r>
        <w:rPr>
          <w:rFonts w:hint="eastAsia" w:ascii="仿宋" w:hAnsi="仿宋" w:eastAsia="仿宋" w:cs="仿宋"/>
          <w:b w:val="0"/>
          <w:bCs w:val="0"/>
          <w:sz w:val="30"/>
          <w:szCs w:val="30"/>
          <w:lang w:val="en-US" w:eastAsia="zh-CN"/>
        </w:rPr>
        <w:t>组织有关部门人员进行预算和采购</w:t>
      </w:r>
      <w:r>
        <w:rPr>
          <w:rFonts w:hint="eastAsia" w:ascii="仿宋" w:hAnsi="仿宋" w:eastAsia="仿宋" w:cs="仿宋"/>
          <w:b w:val="0"/>
          <w:bCs w:val="0"/>
          <w:i w:val="0"/>
          <w:iCs w:val="0"/>
          <w:caps w:val="0"/>
          <w:color w:val="121212"/>
          <w:spacing w:val="0"/>
          <w:sz w:val="30"/>
          <w:szCs w:val="30"/>
          <w:shd w:val="clear" w:color="auto" w:fill="FFFFFF"/>
        </w:rPr>
        <w:t>需求编制</w:t>
      </w:r>
      <w:r>
        <w:rPr>
          <w:rFonts w:hint="eastAsia" w:ascii="仿宋" w:hAnsi="仿宋" w:eastAsia="仿宋" w:cs="仿宋"/>
          <w:b w:val="0"/>
          <w:bCs w:val="0"/>
          <w:i w:val="0"/>
          <w:iCs w:val="0"/>
          <w:caps w:val="0"/>
          <w:color w:val="121212"/>
          <w:spacing w:val="0"/>
          <w:sz w:val="30"/>
          <w:szCs w:val="30"/>
          <w:shd w:val="clear" w:color="auto" w:fill="FFFFFF"/>
          <w:lang w:val="en-US" w:eastAsia="zh-CN"/>
        </w:rPr>
        <w:t>知识学习培训</w:t>
      </w:r>
      <w:r>
        <w:rPr>
          <w:rFonts w:hint="eastAsia" w:ascii="仿宋" w:hAnsi="仿宋" w:eastAsia="仿宋" w:cs="仿宋"/>
          <w:b w:val="0"/>
          <w:bCs w:val="0"/>
          <w:i w:val="0"/>
          <w:iCs w:val="0"/>
          <w:caps w:val="0"/>
          <w:color w:val="121212"/>
          <w:spacing w:val="0"/>
          <w:sz w:val="30"/>
          <w:szCs w:val="30"/>
          <w:shd w:val="clear" w:color="auto" w:fill="FFFFFF"/>
          <w:lang w:eastAsia="zh-CN"/>
        </w:rPr>
        <w:t>，</w:t>
      </w:r>
      <w:r>
        <w:rPr>
          <w:rFonts w:hint="eastAsia" w:ascii="仿宋" w:hAnsi="仿宋" w:eastAsia="仿宋" w:cs="仿宋"/>
          <w:b w:val="0"/>
          <w:bCs w:val="0"/>
          <w:i w:val="0"/>
          <w:iCs w:val="0"/>
          <w:caps w:val="0"/>
          <w:color w:val="121212"/>
          <w:spacing w:val="0"/>
          <w:sz w:val="30"/>
          <w:szCs w:val="30"/>
          <w:shd w:val="clear" w:color="auto" w:fill="FFFFFF"/>
          <w:lang w:val="en-US" w:eastAsia="zh-CN"/>
        </w:rPr>
        <w:t>提高预算编制水平，合理设定绩效目标,绩效指标需细化、明确、清晰、可衡量。并加强采购需求精准调研和编制审查</w:t>
      </w:r>
      <w:r>
        <w:rPr>
          <w:rFonts w:hint="eastAsia" w:ascii="仿宋" w:hAnsi="仿宋" w:eastAsia="仿宋" w:cs="仿宋"/>
          <w:i w:val="0"/>
          <w:iCs w:val="0"/>
          <w:caps w:val="0"/>
          <w:color w:val="121212"/>
          <w:spacing w:val="0"/>
          <w:sz w:val="32"/>
          <w:szCs w:val="32"/>
          <w:shd w:val="clear" w:color="auto" w:fill="FFFFFF"/>
          <w:lang w:val="en-US" w:eastAsia="zh-CN"/>
        </w:rPr>
        <w:t>。</w:t>
      </w:r>
    </w:p>
    <w:p w14:paraId="7097A69B">
      <w:pPr>
        <w:spacing w:line="600" w:lineRule="exact"/>
        <w:ind w:firstLine="600"/>
        <w:rPr>
          <w:rFonts w:hint="eastAsia" w:ascii="黑体" w:hAnsi="黑体" w:eastAsia="黑体" w:cs="黑体"/>
          <w:bCs/>
          <w:sz w:val="32"/>
          <w:szCs w:val="32"/>
        </w:rPr>
      </w:pPr>
      <w:r>
        <w:rPr>
          <w:rFonts w:hint="eastAsia" w:ascii="黑体" w:hAnsi="黑体" w:eastAsia="黑体" w:cs="黑体"/>
          <w:kern w:val="1"/>
          <w:sz w:val="32"/>
          <w:szCs w:val="32"/>
        </w:rPr>
        <w:t>七、绩效自评结果拟应用和公开情况</w:t>
      </w:r>
    </w:p>
    <w:p w14:paraId="1B01F093">
      <w:pPr>
        <w:ind w:firstLine="600" w:firstLineChars="200"/>
        <w:rPr>
          <w:rFonts w:hint="eastAsia" w:ascii="黑体" w:hAnsi="黑体" w:eastAsia="黑体" w:cs="黑体"/>
          <w:bCs/>
          <w:sz w:val="30"/>
          <w:szCs w:val="30"/>
        </w:rPr>
      </w:pPr>
      <w:r>
        <w:rPr>
          <w:rFonts w:hint="eastAsia" w:ascii="仿宋_GB2312" w:hAnsi="仿宋_GB2312" w:eastAsia="仿宋_GB2312" w:cs="仿宋_GB2312"/>
          <w:bCs/>
          <w:sz w:val="30"/>
          <w:szCs w:val="30"/>
          <w:lang w:val="en-US" w:eastAsia="zh-CN"/>
        </w:rPr>
        <w:t>本单位将此次</w:t>
      </w:r>
      <w:r>
        <w:rPr>
          <w:rFonts w:hint="eastAsia" w:ascii="仿宋_GB2312" w:hAnsi="仿宋_GB2312" w:eastAsia="仿宋_GB2312" w:cs="仿宋_GB2312"/>
          <w:bCs/>
          <w:sz w:val="30"/>
          <w:szCs w:val="30"/>
        </w:rPr>
        <w:t>绩效评价报告和结果作为改进和提高专项资金使用效益的依据，提高预算编制质量，加快</w:t>
      </w:r>
      <w:r>
        <w:rPr>
          <w:rFonts w:hint="eastAsia" w:ascii="仿宋_GB2312" w:hAnsi="仿宋_GB2312" w:eastAsia="仿宋_GB2312" w:cs="仿宋_GB2312"/>
          <w:bCs/>
          <w:sz w:val="30"/>
          <w:szCs w:val="30"/>
          <w:lang w:val="en-US" w:eastAsia="zh-CN"/>
        </w:rPr>
        <w:t>预算执行</w:t>
      </w:r>
      <w:r>
        <w:rPr>
          <w:rFonts w:hint="eastAsia" w:ascii="仿宋_GB2312" w:hAnsi="仿宋_GB2312" w:eastAsia="仿宋_GB2312" w:cs="仿宋_GB2312"/>
          <w:bCs/>
          <w:sz w:val="30"/>
          <w:szCs w:val="30"/>
        </w:rPr>
        <w:t>。并将自评报告及评价结果列为</w:t>
      </w:r>
      <w:r>
        <w:rPr>
          <w:rFonts w:hint="eastAsia" w:ascii="仿宋_GB2312" w:hAnsi="仿宋_GB2312" w:eastAsia="仿宋_GB2312" w:cs="仿宋_GB2312"/>
          <w:bCs/>
          <w:sz w:val="30"/>
          <w:szCs w:val="30"/>
          <w:lang w:val="en-US" w:eastAsia="zh-CN"/>
        </w:rPr>
        <w:t>决算</w:t>
      </w:r>
      <w:r>
        <w:rPr>
          <w:rFonts w:hint="eastAsia" w:ascii="仿宋_GB2312" w:hAnsi="仿宋_GB2312" w:eastAsia="仿宋_GB2312" w:cs="仿宋_GB2312"/>
          <w:bCs/>
          <w:sz w:val="30"/>
          <w:szCs w:val="30"/>
        </w:rPr>
        <w:t>公开的内容，在</w:t>
      </w:r>
      <w:r>
        <w:rPr>
          <w:rFonts w:hint="eastAsia" w:ascii="仿宋_GB2312" w:hAnsi="仿宋_GB2312" w:eastAsia="仿宋_GB2312" w:cs="仿宋_GB2312"/>
          <w:bCs/>
          <w:sz w:val="30"/>
          <w:szCs w:val="30"/>
          <w:lang w:val="en-US" w:eastAsia="zh-CN"/>
        </w:rPr>
        <w:t>湛江市教育局</w:t>
      </w:r>
      <w:r>
        <w:rPr>
          <w:rFonts w:hint="eastAsia" w:ascii="仿宋_GB2312" w:hAnsi="仿宋_GB2312" w:eastAsia="仿宋_GB2312" w:cs="仿宋_GB2312"/>
          <w:bCs/>
          <w:sz w:val="30"/>
          <w:szCs w:val="30"/>
        </w:rPr>
        <w:t>网站政务公开栏目中向社会公开。</w:t>
      </w:r>
    </w:p>
    <w:p w14:paraId="4F3B0004"/>
    <w:sectPr>
      <w:headerReference r:id="rId3" w:type="default"/>
      <w:footerReference r:id="rId4" w:type="default"/>
      <w:footerReference r:id="rId5" w:type="even"/>
      <w:pgSz w:w="11906" w:h="16838"/>
      <w:pgMar w:top="1440" w:right="1466" w:bottom="1440" w:left="144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D51364">
    <w:pPr>
      <w:pStyle w:val="2"/>
      <w:framePr w:wrap="around" w:vAnchor="text" w:hAnchor="margin" w:xAlign="center" w:y="1"/>
      <w:rPr>
        <w:rStyle w:val="6"/>
      </w:rPr>
    </w:pPr>
    <w:r>
      <w:fldChar w:fldCharType="begin"/>
    </w:r>
    <w:r>
      <w:rPr>
        <w:rStyle w:val="6"/>
      </w:rPr>
      <w:instrText xml:space="preserve">PAGE  </w:instrText>
    </w:r>
    <w:r>
      <w:fldChar w:fldCharType="separate"/>
    </w:r>
    <w:r>
      <w:rPr>
        <w:rStyle w:val="6"/>
      </w:rPr>
      <w:t>7</w:t>
    </w:r>
    <w:r>
      <w:fldChar w:fldCharType="end"/>
    </w:r>
  </w:p>
  <w:p w14:paraId="01A475C1">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181EBF">
    <w:pPr>
      <w:pStyle w:val="2"/>
      <w:framePr w:wrap="around" w:vAnchor="text" w:hAnchor="margin" w:xAlign="center" w:y="1"/>
      <w:rPr>
        <w:rStyle w:val="6"/>
      </w:rPr>
    </w:pPr>
    <w:r>
      <w:fldChar w:fldCharType="begin"/>
    </w:r>
    <w:r>
      <w:rPr>
        <w:rStyle w:val="6"/>
      </w:rPr>
      <w:instrText xml:space="preserve">PAGE  </w:instrText>
    </w:r>
    <w:r>
      <w:fldChar w:fldCharType="end"/>
    </w:r>
  </w:p>
  <w:p w14:paraId="07781B17">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1430FA">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0D8FBC9"/>
    <w:multiLevelType w:val="singleLevel"/>
    <w:tmpl w:val="B0D8FBC9"/>
    <w:lvl w:ilvl="0" w:tentative="0">
      <w:start w:val="2"/>
      <w:numFmt w:val="decimal"/>
      <w:lvlText w:val="%1."/>
      <w:lvlJc w:val="left"/>
      <w:pPr>
        <w:tabs>
          <w:tab w:val="left" w:pos="312"/>
        </w:tabs>
      </w:pPr>
    </w:lvl>
  </w:abstractNum>
  <w:abstractNum w:abstractNumId="1">
    <w:nsid w:val="0A468175"/>
    <w:multiLevelType w:val="singleLevel"/>
    <w:tmpl w:val="0A468175"/>
    <w:lvl w:ilvl="0" w:tentative="0">
      <w:start w:val="2"/>
      <w:numFmt w:val="chineseCounting"/>
      <w:suff w:val="nothing"/>
      <w:lvlText w:val="（%1）"/>
      <w:lvlJc w:val="left"/>
      <w:rPr>
        <w:rFonts w:hint="eastAsia"/>
      </w:rPr>
    </w:lvl>
  </w:abstractNum>
  <w:abstractNum w:abstractNumId="2">
    <w:nsid w:val="5F0BE44D"/>
    <w:multiLevelType w:val="singleLevel"/>
    <w:tmpl w:val="5F0BE44D"/>
    <w:lvl w:ilvl="0" w:tentative="0">
      <w:start w:val="4"/>
      <w:numFmt w:val="chineseCounting"/>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E1MWQ5YjE4YjM0ODE2OGRmYjk1ZjVjMjI5MDhlZGEifQ=="/>
  </w:docVars>
  <w:rsids>
    <w:rsidRoot w:val="6F1265C8"/>
    <w:rsid w:val="09F027FA"/>
    <w:rsid w:val="2D257F6F"/>
    <w:rsid w:val="452F25DE"/>
    <w:rsid w:val="6F1265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1297</Words>
  <Characters>1370</Characters>
  <Lines>0</Lines>
  <Paragraphs>0</Paragraphs>
  <TotalTime>5</TotalTime>
  <ScaleCrop>false</ScaleCrop>
  <LinksUpToDate>false</LinksUpToDate>
  <CharactersWithSpaces>1379</CharactersWithSpaces>
  <Application>WPS Office_12.1.0.17813_F1E327BC-269C-435d-A152-05C5408002CA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2024-07-24T07:13:00Z</dcterms:created>
  <dc:creator>Wing2</dc:creator>
  <cp:lastModifiedBy>Wing2</cp:lastModifiedBy>
  <dcterms:modified xsi:type="dcterms:W3CDTF">2024-07-31T05:01:33Z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2052-12.1.0.17813</vt:lpwstr>
  </property>
  <property fmtid="{D5CDD505-2E9C-101B-9397-08002B2CF9AE}" pid="3" name="ICV">
    <vt:lpwstr>7C375FEE45BE4803AEB56961CA3AF459_13</vt:lpwstr>
  </property>
</Properties>
</file>