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utoSpaceDN w:val="0"/>
        <w:spacing w:line="600" w:lineRule="exact"/>
        <w:jc w:val="center"/>
        <w:rPr>
          <w:rFonts w:hint="eastAsia" w:asciiTheme="majorEastAsia" w:hAnsiTheme="majorEastAsia" w:eastAsiaTheme="majorEastAsia"/>
          <w:b/>
          <w:sz w:val="44"/>
          <w:szCs w:val="44"/>
        </w:rPr>
      </w:pPr>
    </w:p>
    <w:p>
      <w:pPr>
        <w:topLinePunct/>
        <w:autoSpaceDE w:val="0"/>
        <w:autoSpaceDN w:val="0"/>
        <w:spacing w:line="600" w:lineRule="exact"/>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湛江市202</w:t>
      </w:r>
      <w:r>
        <w:rPr>
          <w:rFonts w:hint="eastAsia" w:asciiTheme="majorEastAsia" w:hAnsiTheme="majorEastAsia" w:eastAsiaTheme="majorEastAsia"/>
          <w:b/>
          <w:sz w:val="44"/>
          <w:szCs w:val="44"/>
          <w:lang w:val="en-US" w:eastAsia="zh-CN"/>
        </w:rPr>
        <w:t>3</w:t>
      </w:r>
      <w:r>
        <w:rPr>
          <w:rFonts w:hint="eastAsia" w:asciiTheme="majorEastAsia" w:hAnsiTheme="majorEastAsia" w:eastAsiaTheme="majorEastAsia"/>
          <w:b/>
          <w:sz w:val="44"/>
          <w:szCs w:val="44"/>
        </w:rPr>
        <w:t>年度农村道路客运补贴资金</w:t>
      </w:r>
    </w:p>
    <w:p>
      <w:pPr>
        <w:topLinePunct/>
        <w:autoSpaceDE w:val="0"/>
        <w:autoSpaceDN w:val="0"/>
        <w:spacing w:line="600" w:lineRule="exact"/>
        <w:jc w:val="center"/>
        <w:rPr>
          <w:rFonts w:ascii="仿宋_GB2312"/>
          <w:szCs w:val="32"/>
        </w:rPr>
      </w:pPr>
      <w:r>
        <w:rPr>
          <w:rFonts w:hint="eastAsia" w:asciiTheme="majorEastAsia" w:hAnsiTheme="majorEastAsia" w:eastAsiaTheme="majorEastAsia"/>
          <w:b/>
          <w:sz w:val="44"/>
          <w:szCs w:val="44"/>
        </w:rPr>
        <w:t>分配方案</w:t>
      </w:r>
    </w:p>
    <w:p>
      <w:pPr>
        <w:pStyle w:val="7"/>
        <w:spacing w:line="600" w:lineRule="exact"/>
        <w:ind w:firstLine="640" w:firstLineChars="200"/>
        <w:rPr>
          <w:rFonts w:ascii="仿宋_GB2312" w:hAnsi="仿宋" w:eastAsia="仿宋_GB2312"/>
          <w:sz w:val="32"/>
          <w:szCs w:val="36"/>
        </w:rPr>
      </w:pPr>
      <w:bookmarkStart w:id="0" w:name="Body"/>
      <w:bookmarkEnd w:id="0"/>
    </w:p>
    <w:p>
      <w:pPr>
        <w:pStyle w:val="7"/>
        <w:spacing w:line="600" w:lineRule="exact"/>
        <w:ind w:firstLine="640" w:firstLineChars="200"/>
        <w:rPr>
          <w:rFonts w:ascii="仿宋_GB2312" w:hAnsi="仿宋" w:eastAsia="仿宋_GB2312"/>
          <w:sz w:val="32"/>
          <w:szCs w:val="36"/>
        </w:rPr>
      </w:pPr>
      <w:r>
        <w:rPr>
          <w:rFonts w:hint="eastAsia" w:ascii="仿宋_GB2312" w:hAnsi="仿宋" w:eastAsia="仿宋_GB2312"/>
          <w:sz w:val="32"/>
          <w:szCs w:val="36"/>
        </w:rPr>
        <w:t>根据《广东省财政厅</w:t>
      </w:r>
      <w:r>
        <w:rPr>
          <w:rFonts w:hint="eastAsia" w:ascii="仿宋_GB2312" w:hAnsi="宋体" w:eastAsia="仿宋_GB2312"/>
          <w:sz w:val="32"/>
          <w:szCs w:val="32"/>
        </w:rPr>
        <w:t>关于</w:t>
      </w:r>
      <w:r>
        <w:rPr>
          <w:rFonts w:hint="eastAsia" w:ascii="仿宋_GB2312" w:hAnsi="宋体" w:eastAsia="仿宋_GB2312"/>
          <w:sz w:val="32"/>
          <w:szCs w:val="32"/>
          <w:lang w:eastAsia="zh-CN"/>
        </w:rPr>
        <w:t>提前</w:t>
      </w:r>
      <w:r>
        <w:rPr>
          <w:rFonts w:hint="eastAsia" w:ascii="仿宋_GB2312" w:hAnsi="宋体" w:eastAsia="仿宋_GB2312"/>
          <w:sz w:val="32"/>
          <w:szCs w:val="32"/>
        </w:rPr>
        <w:t>下达中央202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eastAsia="zh-CN"/>
        </w:rPr>
        <w:t>（清算</w:t>
      </w:r>
      <w:r>
        <w:rPr>
          <w:rFonts w:hint="eastAsia" w:ascii="仿宋_GB2312" w:hAnsi="宋体" w:eastAsia="仿宋_GB2312"/>
          <w:sz w:val="32"/>
          <w:szCs w:val="32"/>
          <w:lang w:val="en-US" w:eastAsia="zh-CN"/>
        </w:rPr>
        <w:t>2023年度</w:t>
      </w:r>
      <w:r>
        <w:rPr>
          <w:rFonts w:hint="eastAsia" w:ascii="仿宋_GB2312" w:hAnsi="宋体" w:eastAsia="仿宋_GB2312"/>
          <w:sz w:val="32"/>
          <w:szCs w:val="32"/>
          <w:lang w:eastAsia="zh-CN"/>
        </w:rPr>
        <w:t>）</w:t>
      </w:r>
      <w:r>
        <w:rPr>
          <w:rFonts w:hint="eastAsia" w:ascii="仿宋_GB2312" w:hAnsi="宋体" w:eastAsia="仿宋_GB2312"/>
          <w:sz w:val="32"/>
          <w:szCs w:val="32"/>
        </w:rPr>
        <w:t>农村道路客运补贴资金、农村水路客运补贴资金、城市交通发展奖励资金的通知</w:t>
      </w:r>
      <w:r>
        <w:rPr>
          <w:rFonts w:hint="eastAsia" w:ascii="仿宋_GB2312" w:hAnsi="仿宋" w:eastAsia="仿宋_GB2312"/>
          <w:sz w:val="32"/>
          <w:szCs w:val="36"/>
        </w:rPr>
        <w:t>》（</w:t>
      </w:r>
      <w:r>
        <w:rPr>
          <w:rFonts w:hint="eastAsia" w:ascii="仿宋_GB2312" w:hAnsi="宋体" w:eastAsia="仿宋_GB2312"/>
          <w:sz w:val="32"/>
          <w:szCs w:val="32"/>
        </w:rPr>
        <w:t>粤财综〔202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72</w:t>
      </w:r>
      <w:r>
        <w:rPr>
          <w:rFonts w:hint="eastAsia" w:ascii="仿宋_GB2312" w:hAnsi="仿宋" w:eastAsia="仿宋_GB2312"/>
          <w:sz w:val="32"/>
          <w:szCs w:val="36"/>
        </w:rPr>
        <w:t>号，以下简称《通知》），</w:t>
      </w:r>
      <w:r>
        <w:rPr>
          <w:rFonts w:hint="eastAsia" w:ascii="仿宋_GB2312" w:hAnsi="仿宋" w:eastAsia="仿宋_GB2312"/>
          <w:sz w:val="32"/>
          <w:szCs w:val="36"/>
          <w:lang w:eastAsia="zh-CN"/>
        </w:rPr>
        <w:t>此次拨付</w:t>
      </w:r>
      <w:r>
        <w:rPr>
          <w:rFonts w:hint="eastAsia" w:ascii="仿宋_GB2312" w:hAnsi="仿宋" w:eastAsia="仿宋_GB2312"/>
          <w:sz w:val="32"/>
          <w:szCs w:val="36"/>
        </w:rPr>
        <w:t>农村道路客运费改税资金</w:t>
      </w:r>
      <w:r>
        <w:rPr>
          <w:rFonts w:hint="eastAsia" w:ascii="仿宋_GB2312" w:hAnsi="仿宋" w:eastAsia="仿宋_GB2312"/>
          <w:sz w:val="32"/>
          <w:szCs w:val="36"/>
          <w:lang w:eastAsia="zh-CN"/>
        </w:rPr>
        <w:t>为</w:t>
      </w:r>
      <w:r>
        <w:rPr>
          <w:rFonts w:hint="eastAsia" w:ascii="仿宋_GB2312" w:hAnsi="仿宋" w:eastAsia="仿宋_GB2312"/>
          <w:sz w:val="32"/>
          <w:szCs w:val="36"/>
          <w:lang w:val="en-US" w:eastAsia="zh-CN"/>
        </w:rPr>
        <w:t>916.6209万元，</w:t>
      </w:r>
      <w:r>
        <w:rPr>
          <w:rFonts w:hint="eastAsia" w:ascii="仿宋_GB2312" w:hAnsi="仿宋" w:eastAsia="仿宋_GB2312"/>
          <w:sz w:val="32"/>
          <w:szCs w:val="36"/>
        </w:rPr>
        <w:t>农村道路客运涨价补贴资金</w:t>
      </w:r>
      <w:r>
        <w:rPr>
          <w:rFonts w:hint="eastAsia" w:ascii="仿宋_GB2312" w:hAnsi="仿宋" w:eastAsia="仿宋_GB2312"/>
          <w:sz w:val="32"/>
          <w:szCs w:val="36"/>
          <w:lang w:val="en-US" w:eastAsia="zh-CN"/>
        </w:rPr>
        <w:t>206.1101万元</w:t>
      </w:r>
      <w:r>
        <w:rPr>
          <w:rFonts w:hint="eastAsia" w:ascii="仿宋_GB2312" w:hAnsi="仿宋" w:eastAsia="仿宋_GB2312"/>
          <w:sz w:val="32"/>
          <w:szCs w:val="36"/>
          <w:lang w:eastAsia="zh-CN"/>
        </w:rPr>
        <w:t>，合计</w:t>
      </w:r>
      <w:r>
        <w:rPr>
          <w:rFonts w:hint="eastAsia" w:ascii="仿宋_GB2312" w:hAnsi="仿宋" w:eastAsia="仿宋_GB2312"/>
          <w:sz w:val="32"/>
          <w:szCs w:val="36"/>
          <w:lang w:val="en-US" w:eastAsia="zh-CN"/>
        </w:rPr>
        <w:t>1122.731万元</w:t>
      </w:r>
      <w:r>
        <w:rPr>
          <w:rFonts w:hint="eastAsia" w:ascii="仿宋_GB2312" w:hAnsi="仿宋" w:eastAsia="仿宋_GB2312"/>
          <w:sz w:val="32"/>
          <w:szCs w:val="36"/>
        </w:rPr>
        <w:t>。</w:t>
      </w:r>
    </w:p>
    <w:p>
      <w:pPr>
        <w:pStyle w:val="7"/>
        <w:spacing w:line="600" w:lineRule="exact"/>
        <w:ind w:firstLine="640" w:firstLineChars="200"/>
        <w:rPr>
          <w:rFonts w:ascii="仿宋_GB2312" w:hAnsi="仿宋" w:eastAsia="仿宋_GB2312"/>
          <w:sz w:val="32"/>
          <w:szCs w:val="36"/>
        </w:rPr>
      </w:pPr>
      <w:r>
        <w:rPr>
          <w:rFonts w:hint="eastAsia" w:ascii="仿宋_GB2312" w:hAnsi="仿宋" w:eastAsia="仿宋_GB2312"/>
          <w:sz w:val="32"/>
          <w:szCs w:val="36"/>
          <w:lang w:eastAsia="zh-CN"/>
        </w:rPr>
        <w:t>现结合我市</w:t>
      </w:r>
      <w:r>
        <w:rPr>
          <w:rFonts w:hint="eastAsia" w:ascii="仿宋_GB2312" w:hAnsi="仿宋" w:eastAsia="仿宋_GB2312"/>
          <w:sz w:val="32"/>
          <w:szCs w:val="36"/>
          <w:lang w:val="en-US" w:eastAsia="zh-CN"/>
        </w:rPr>
        <w:t>2023年度农村道路客运实际运营情况</w:t>
      </w:r>
      <w:r>
        <w:rPr>
          <w:rFonts w:hint="eastAsia" w:ascii="仿宋_GB2312" w:hAnsi="仿宋" w:eastAsia="仿宋_GB2312"/>
          <w:sz w:val="32"/>
          <w:szCs w:val="36"/>
        </w:rPr>
        <w:t>，制定湛江市202</w:t>
      </w:r>
      <w:r>
        <w:rPr>
          <w:rFonts w:hint="eastAsia" w:ascii="仿宋_GB2312" w:hAnsi="仿宋" w:eastAsia="仿宋_GB2312"/>
          <w:sz w:val="32"/>
          <w:szCs w:val="36"/>
          <w:lang w:val="en-US" w:eastAsia="zh-CN"/>
        </w:rPr>
        <w:t>3</w:t>
      </w:r>
      <w:r>
        <w:rPr>
          <w:rFonts w:hint="eastAsia" w:ascii="仿宋_GB2312" w:hAnsi="仿宋" w:eastAsia="仿宋_GB2312"/>
          <w:sz w:val="32"/>
          <w:szCs w:val="36"/>
        </w:rPr>
        <w:t>年度农村道路客运补贴资金分配方案如下：</w:t>
      </w:r>
    </w:p>
    <w:p>
      <w:pPr>
        <w:pStyle w:val="7"/>
        <w:spacing w:line="600" w:lineRule="exact"/>
        <w:ind w:firstLine="640" w:firstLineChars="200"/>
        <w:rPr>
          <w:rFonts w:ascii="黑体" w:hAnsi="仿宋" w:eastAsia="黑体"/>
          <w:bCs/>
          <w:sz w:val="32"/>
          <w:szCs w:val="36"/>
        </w:rPr>
      </w:pPr>
      <w:r>
        <w:rPr>
          <w:rFonts w:hint="eastAsia" w:ascii="黑体" w:hAnsi="仿宋" w:eastAsia="黑体"/>
          <w:bCs/>
          <w:sz w:val="32"/>
          <w:szCs w:val="36"/>
        </w:rPr>
        <w:t>一、分配原则</w:t>
      </w:r>
    </w:p>
    <w:p>
      <w:pPr>
        <w:pStyle w:val="7"/>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根据《广东省交通运输厅 广东省财政厅关于</w:t>
      </w:r>
      <w:r>
        <w:rPr>
          <w:rFonts w:hint="eastAsia" w:ascii="仿宋_GB2312" w:hAnsi="宋体" w:eastAsia="仿宋_GB2312"/>
          <w:sz w:val="32"/>
          <w:szCs w:val="32"/>
          <w:lang w:eastAsia="zh-CN"/>
        </w:rPr>
        <w:t>印发</w:t>
      </w:r>
      <w:r>
        <w:rPr>
          <w:rFonts w:hint="eastAsia" w:ascii="仿宋_GB2312" w:hAnsi="宋体" w:eastAsia="仿宋_GB2312"/>
          <w:sz w:val="32"/>
          <w:szCs w:val="32"/>
        </w:rPr>
        <w:t>农村道路客运补贴资金</w:t>
      </w:r>
      <w:r>
        <w:rPr>
          <w:rFonts w:hint="eastAsia" w:ascii="仿宋_GB2312" w:hAnsi="宋体" w:eastAsia="仿宋_GB2312"/>
          <w:sz w:val="32"/>
          <w:szCs w:val="32"/>
          <w:lang w:eastAsia="zh-CN"/>
        </w:rPr>
        <w:t>和</w:t>
      </w:r>
      <w:r>
        <w:rPr>
          <w:rFonts w:hint="eastAsia" w:ascii="仿宋_GB2312" w:hAnsi="宋体" w:eastAsia="仿宋_GB2312"/>
          <w:sz w:val="32"/>
          <w:szCs w:val="32"/>
        </w:rPr>
        <w:t>城市交通发展奖励</w:t>
      </w:r>
      <w:r>
        <w:rPr>
          <w:rFonts w:hint="eastAsia" w:ascii="仿宋_GB2312" w:hAnsi="宋体" w:eastAsia="仿宋_GB2312"/>
          <w:sz w:val="32"/>
          <w:szCs w:val="32"/>
          <w:lang w:eastAsia="zh-CN"/>
        </w:rPr>
        <w:t>资金使用管理实施细则</w:t>
      </w:r>
      <w:r>
        <w:rPr>
          <w:rFonts w:hint="eastAsia" w:ascii="仿宋_GB2312" w:hAnsi="宋体" w:eastAsia="仿宋_GB2312"/>
          <w:sz w:val="32"/>
          <w:szCs w:val="32"/>
        </w:rPr>
        <w:t>的通知》（粤运〔202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7</w:t>
      </w:r>
      <w:r>
        <w:rPr>
          <w:rFonts w:hint="eastAsia" w:ascii="仿宋_GB2312" w:hAnsi="宋体" w:eastAsia="仿宋_GB2312"/>
          <w:sz w:val="32"/>
          <w:szCs w:val="32"/>
        </w:rPr>
        <w:t>号，以下简称《原则》），农村道路客运费改税补贴用于农村道路客运营运补助，农村道路客运涨价补贴用于</w:t>
      </w:r>
      <w:r>
        <w:rPr>
          <w:rFonts w:hint="eastAsia" w:ascii="仿宋_GB2312" w:hAnsi="宋体" w:eastAsia="仿宋_GB2312"/>
          <w:sz w:val="32"/>
          <w:szCs w:val="32"/>
          <w:lang w:eastAsia="zh-CN"/>
        </w:rPr>
        <w:t>镇</w:t>
      </w:r>
      <w:r>
        <w:rPr>
          <w:rFonts w:hint="eastAsia" w:ascii="仿宋_GB2312" w:hAnsi="宋体" w:eastAsia="仿宋_GB2312"/>
          <w:sz w:val="32"/>
          <w:szCs w:val="32"/>
        </w:rPr>
        <w:t>通村农村道路客运营运补助。地市</w:t>
      </w:r>
      <w:r>
        <w:rPr>
          <w:rFonts w:hint="eastAsia" w:ascii="仿宋_GB2312" w:hAnsi="宋体" w:eastAsia="仿宋_GB2312"/>
          <w:sz w:val="32"/>
          <w:szCs w:val="32"/>
          <w:lang w:eastAsia="zh-CN"/>
        </w:rPr>
        <w:t>可统筹考虑</w:t>
      </w:r>
      <w:r>
        <w:rPr>
          <w:rFonts w:hint="eastAsia" w:ascii="仿宋_GB2312" w:hAnsi="宋体" w:eastAsia="仿宋_GB2312"/>
          <w:sz w:val="32"/>
          <w:szCs w:val="32"/>
        </w:rPr>
        <w:t>车辆数、</w:t>
      </w:r>
      <w:r>
        <w:rPr>
          <w:rFonts w:hint="eastAsia" w:ascii="仿宋_GB2312" w:hAnsi="宋体" w:eastAsia="仿宋_GB2312"/>
          <w:sz w:val="32"/>
          <w:szCs w:val="32"/>
          <w:lang w:eastAsia="zh-CN"/>
        </w:rPr>
        <w:t>安全管理</w:t>
      </w:r>
      <w:r>
        <w:rPr>
          <w:rFonts w:hint="eastAsia" w:ascii="仿宋_GB2312" w:hAnsi="宋体" w:eastAsia="仿宋_GB2312"/>
          <w:sz w:val="32"/>
          <w:szCs w:val="32"/>
        </w:rPr>
        <w:t>、服务质量、经营行为等</w:t>
      </w:r>
      <w:r>
        <w:rPr>
          <w:rFonts w:hint="eastAsia" w:ascii="仿宋_GB2312" w:hAnsi="宋体" w:eastAsia="仿宋_GB2312"/>
          <w:sz w:val="32"/>
          <w:szCs w:val="32"/>
          <w:lang w:eastAsia="zh-CN"/>
        </w:rPr>
        <w:t>因素，其中农村道路客运应当考虑营运里程和线路地形地貌路况对车辆油耗的影响，</w:t>
      </w:r>
      <w:r>
        <w:rPr>
          <w:rFonts w:hint="eastAsia" w:ascii="仿宋_GB2312" w:hAnsi="宋体" w:eastAsia="仿宋_GB2312"/>
          <w:sz w:val="32"/>
          <w:szCs w:val="32"/>
        </w:rPr>
        <w:t>制定</w:t>
      </w:r>
      <w:r>
        <w:rPr>
          <w:rFonts w:hint="eastAsia" w:ascii="仿宋_GB2312" w:hAnsi="宋体" w:eastAsia="仿宋_GB2312"/>
          <w:sz w:val="32"/>
          <w:szCs w:val="32"/>
          <w:lang w:eastAsia="zh-CN"/>
        </w:rPr>
        <w:t>每年度本辖区补贴资金分配方案</w:t>
      </w:r>
      <w:r>
        <w:rPr>
          <w:rFonts w:hint="eastAsia" w:ascii="仿宋_GB2312" w:hAnsi="宋体" w:eastAsia="仿宋_GB2312"/>
          <w:sz w:val="32"/>
          <w:szCs w:val="32"/>
        </w:rPr>
        <w:t>。</w:t>
      </w:r>
    </w:p>
    <w:p>
      <w:pPr>
        <w:pStyle w:val="7"/>
        <w:spacing w:line="600" w:lineRule="exact"/>
        <w:ind w:firstLine="640" w:firstLineChars="200"/>
        <w:rPr>
          <w:rFonts w:ascii="黑体" w:hAnsi="仿宋" w:eastAsia="黑体"/>
          <w:bCs/>
          <w:sz w:val="32"/>
          <w:szCs w:val="36"/>
        </w:rPr>
      </w:pPr>
      <w:r>
        <w:rPr>
          <w:rFonts w:hint="eastAsia" w:ascii="黑体" w:hAnsi="仿宋" w:eastAsia="黑体"/>
          <w:bCs/>
          <w:sz w:val="32"/>
          <w:szCs w:val="36"/>
        </w:rPr>
        <w:t>二、方案说明</w:t>
      </w:r>
    </w:p>
    <w:p>
      <w:pPr>
        <w:pStyle w:val="7"/>
        <w:spacing w:line="600" w:lineRule="exact"/>
        <w:ind w:firstLine="640" w:firstLineChars="200"/>
        <w:rPr>
          <w:rFonts w:ascii="仿宋_GB2312" w:hAnsi="仿宋" w:eastAsia="仿宋_GB2312"/>
          <w:sz w:val="32"/>
          <w:szCs w:val="36"/>
        </w:rPr>
      </w:pPr>
      <w:r>
        <w:rPr>
          <w:rFonts w:hint="eastAsia" w:ascii="仿宋_GB2312" w:hAnsi="仿宋" w:eastAsia="仿宋_GB2312"/>
          <w:sz w:val="32"/>
          <w:szCs w:val="36"/>
        </w:rPr>
        <w:t>（一）《通知》中下达的农村道路客运补贴资金适用于202</w:t>
      </w:r>
      <w:r>
        <w:rPr>
          <w:rFonts w:hint="eastAsia" w:ascii="仿宋_GB2312" w:hAnsi="仿宋" w:eastAsia="仿宋_GB2312"/>
          <w:sz w:val="32"/>
          <w:szCs w:val="36"/>
          <w:lang w:val="en-US" w:eastAsia="zh-CN"/>
        </w:rPr>
        <w:t>3</w:t>
      </w:r>
      <w:r>
        <w:rPr>
          <w:rFonts w:hint="eastAsia" w:ascii="仿宋_GB2312" w:hAnsi="仿宋" w:eastAsia="仿宋_GB2312"/>
          <w:sz w:val="32"/>
          <w:szCs w:val="36"/>
        </w:rPr>
        <w:t>年度农村道路客运车辆</w:t>
      </w:r>
      <w:r>
        <w:rPr>
          <w:rFonts w:hint="eastAsia" w:ascii="仿宋_GB2312" w:hAnsi="仿宋" w:eastAsia="仿宋_GB2312"/>
          <w:sz w:val="32"/>
          <w:szCs w:val="36"/>
          <w:lang w:eastAsia="zh-CN"/>
        </w:rPr>
        <w:t>（含镇通村农村客运车辆）</w:t>
      </w:r>
      <w:r>
        <w:rPr>
          <w:rFonts w:hint="eastAsia" w:ascii="仿宋_GB2312" w:hAnsi="仿宋" w:eastAsia="仿宋_GB2312"/>
          <w:sz w:val="32"/>
          <w:szCs w:val="36"/>
        </w:rPr>
        <w:t>的运营补助。</w:t>
      </w:r>
    </w:p>
    <w:p>
      <w:pPr>
        <w:pStyle w:val="7"/>
        <w:spacing w:line="600" w:lineRule="exact"/>
        <w:ind w:firstLine="640" w:firstLineChars="200"/>
        <w:rPr>
          <w:rFonts w:hint="eastAsia" w:ascii="仿宋_GB2312" w:hAnsi="仿宋" w:eastAsia="仿宋_GB2312"/>
          <w:sz w:val="32"/>
          <w:szCs w:val="36"/>
        </w:rPr>
      </w:pPr>
      <w:r>
        <w:rPr>
          <w:rFonts w:hint="eastAsia" w:ascii="仿宋_GB2312" w:hAnsi="仿宋" w:eastAsia="仿宋_GB2312"/>
          <w:sz w:val="32"/>
          <w:szCs w:val="36"/>
        </w:rPr>
        <w:t>（二）</w:t>
      </w:r>
      <w:r>
        <w:rPr>
          <w:rFonts w:hint="eastAsia" w:ascii="仿宋_GB2312" w:hAnsi="仿宋" w:eastAsia="仿宋_GB2312"/>
          <w:sz w:val="32"/>
          <w:szCs w:val="36"/>
          <w:lang w:eastAsia="zh-CN"/>
        </w:rPr>
        <w:t>根据</w:t>
      </w:r>
      <w:r>
        <w:rPr>
          <w:rFonts w:hint="eastAsia" w:ascii="仿宋_GB2312" w:hAnsi="仿宋" w:eastAsia="仿宋_GB2312"/>
          <w:sz w:val="32"/>
          <w:szCs w:val="36"/>
          <w:lang w:val="en-US" w:eastAsia="zh-CN"/>
        </w:rPr>
        <w:t>申报年度内亡人事故情况设置车辆安全系数指标，即：未发生责任死亡事故车辆的安全系数为1；发生1至</w:t>
      </w:r>
      <w:r>
        <w:rPr>
          <w:rFonts w:hint="default" w:ascii="仿宋_GB2312" w:hAnsi="仿宋" w:eastAsia="仿宋_GB2312"/>
          <w:sz w:val="32"/>
          <w:szCs w:val="36"/>
          <w:lang w:val="en-US" w:eastAsia="zh-CN"/>
        </w:rPr>
        <w:t>2人</w:t>
      </w:r>
      <w:r>
        <w:rPr>
          <w:rFonts w:hint="eastAsia" w:ascii="仿宋_GB2312" w:hAnsi="仿宋" w:eastAsia="仿宋_GB2312"/>
          <w:sz w:val="32"/>
          <w:szCs w:val="36"/>
          <w:lang w:val="en-US" w:eastAsia="zh-CN"/>
        </w:rPr>
        <w:t>的责任死亡事故车辆的安全系数为0.5；发生</w:t>
      </w:r>
      <w:r>
        <w:rPr>
          <w:rFonts w:hint="default" w:ascii="仿宋_GB2312" w:hAnsi="仿宋" w:eastAsia="仿宋_GB2312"/>
          <w:sz w:val="32"/>
          <w:szCs w:val="36"/>
          <w:lang w:val="en-US" w:eastAsia="zh-CN"/>
        </w:rPr>
        <w:t>3人及以上</w:t>
      </w:r>
      <w:r>
        <w:rPr>
          <w:rFonts w:hint="eastAsia" w:ascii="仿宋_GB2312" w:hAnsi="仿宋" w:eastAsia="仿宋_GB2312"/>
          <w:sz w:val="32"/>
          <w:szCs w:val="36"/>
          <w:lang w:val="en-US" w:eastAsia="zh-CN"/>
        </w:rPr>
        <w:t>的责任死亡事故车辆的安全系数为0。</w:t>
      </w:r>
    </w:p>
    <w:p>
      <w:pPr>
        <w:pStyle w:val="7"/>
        <w:spacing w:line="600" w:lineRule="exact"/>
        <w:ind w:firstLine="640" w:firstLineChars="200"/>
        <w:rPr>
          <w:rFonts w:hint="eastAsia" w:ascii="仿宋_GB2312" w:hAnsi="仿宋" w:eastAsia="仿宋_GB2312"/>
          <w:sz w:val="32"/>
          <w:szCs w:val="36"/>
          <w:lang w:val="en-US" w:eastAsia="zh-CN"/>
        </w:rPr>
      </w:pPr>
      <w:r>
        <w:rPr>
          <w:rFonts w:hint="eastAsia" w:ascii="仿宋_GB2312" w:hAnsi="仿宋" w:eastAsia="仿宋_GB2312"/>
          <w:sz w:val="32"/>
          <w:szCs w:val="36"/>
        </w:rPr>
        <w:t>（</w:t>
      </w:r>
      <w:r>
        <w:rPr>
          <w:rFonts w:hint="eastAsia" w:ascii="仿宋_GB2312" w:hAnsi="仿宋" w:eastAsia="仿宋_GB2312"/>
          <w:sz w:val="32"/>
          <w:szCs w:val="36"/>
          <w:lang w:eastAsia="zh-CN"/>
        </w:rPr>
        <w:t>三</w:t>
      </w:r>
      <w:r>
        <w:rPr>
          <w:rFonts w:hint="eastAsia" w:ascii="仿宋_GB2312" w:hAnsi="仿宋" w:eastAsia="仿宋_GB2312"/>
          <w:sz w:val="32"/>
          <w:szCs w:val="36"/>
        </w:rPr>
        <w:t>）</w:t>
      </w:r>
      <w:r>
        <w:rPr>
          <w:rFonts w:hint="eastAsia" w:ascii="仿宋_GB2312" w:hAnsi="仿宋" w:eastAsia="仿宋_GB2312"/>
          <w:sz w:val="32"/>
          <w:szCs w:val="36"/>
          <w:lang w:eastAsia="zh-CN"/>
        </w:rPr>
        <w:t>农村道路客运（含镇通村）运营补助按安全系数、车型系数和实际营运里程计算分配，即按各辖区计算值总数（</w:t>
      </w:r>
      <w:r>
        <w:rPr>
          <w:rFonts w:hint="eastAsia" w:ascii="仿宋_GB2312" w:hAnsi="仿宋" w:eastAsia="仿宋_GB2312"/>
          <w:sz w:val="32"/>
          <w:szCs w:val="36"/>
          <w:lang w:val="en-US" w:eastAsia="zh-CN"/>
        </w:rPr>
        <w:t>∑</w:t>
      </w:r>
      <w:r>
        <w:rPr>
          <w:rFonts w:hint="eastAsia" w:ascii="仿宋_GB2312" w:hAnsi="仿宋" w:eastAsia="仿宋_GB2312"/>
          <w:sz w:val="32"/>
          <w:szCs w:val="36"/>
          <w:lang w:eastAsia="zh-CN"/>
        </w:rPr>
        <w:t>安全系数</w:t>
      </w:r>
      <w:r>
        <w:rPr>
          <w:rFonts w:hint="eastAsia" w:ascii="仿宋_GB2312" w:hAnsi="仿宋" w:eastAsia="仿宋_GB2312"/>
          <w:sz w:val="32"/>
          <w:szCs w:val="36"/>
          <w:lang w:val="en-US" w:eastAsia="zh-CN"/>
        </w:rPr>
        <w:t>*车型系数*实际运营里程）所占全市比例进行分配。农村道路客运车型系数：9座以下系数为1，10至19座系数为1.3，20至29座系数为1.5，30座以上系数为2。</w:t>
      </w:r>
    </w:p>
    <w:p>
      <w:pPr>
        <w:pStyle w:val="7"/>
        <w:spacing w:line="600" w:lineRule="exact"/>
        <w:ind w:firstLine="640" w:firstLineChars="200"/>
        <w:rPr>
          <w:rFonts w:hint="default" w:ascii="仿宋_GB2312" w:hAnsi="仿宋" w:eastAsia="仿宋_GB2312"/>
          <w:sz w:val="32"/>
          <w:szCs w:val="36"/>
          <w:lang w:val="en-US" w:eastAsia="zh-CN"/>
        </w:rPr>
      </w:pPr>
      <w:r>
        <w:rPr>
          <w:rFonts w:hint="eastAsia" w:ascii="仿宋_GB2312" w:hAnsi="仿宋" w:eastAsia="仿宋_GB2312"/>
          <w:sz w:val="32"/>
          <w:szCs w:val="36"/>
          <w:lang w:val="en-US" w:eastAsia="zh-CN"/>
        </w:rPr>
        <w:t>（四）镇通村农村客运车辆按以下系数分配：考核年度内车辆运营里程超过1.8万公里的镇通村农村客运车辆（车辆不分大小）系数为1，考核年度内车辆运营里程不满1.8万公里的镇通村农村客运车辆系数按实际运营里程占1.8万公里比例进行折算；</w:t>
      </w:r>
      <w:r>
        <w:rPr>
          <w:rFonts w:hint="eastAsia" w:ascii="仿宋_GB2312" w:hAnsi="仿宋" w:eastAsia="仿宋_GB2312" w:cs="Times New Roman"/>
          <w:kern w:val="2"/>
          <w:sz w:val="32"/>
          <w:szCs w:val="36"/>
          <w:lang w:val="en-US" w:eastAsia="zh-CN" w:bidi="ar-SA"/>
        </w:rPr>
        <w:t>对于考核年</w:t>
      </w:r>
      <w:r>
        <w:rPr>
          <w:rFonts w:hint="default" w:ascii="仿宋_GB2312" w:hAnsi="仿宋" w:eastAsia="仿宋_GB2312" w:cs="Times New Roman"/>
          <w:kern w:val="2"/>
          <w:sz w:val="32"/>
          <w:szCs w:val="36"/>
          <w:lang w:val="en-US" w:eastAsia="zh-CN" w:bidi="ar-SA"/>
        </w:rPr>
        <w:t>度因新增及更换、退出运营等造成实际运营时间不足一年的，以实际运营时间按月折算运营里程，月均运营里程应不低于</w:t>
      </w:r>
      <w:r>
        <w:rPr>
          <w:rFonts w:hint="eastAsia" w:ascii="仿宋_GB2312" w:hAnsi="仿宋" w:eastAsia="仿宋_GB2312" w:cs="Times New Roman"/>
          <w:kern w:val="2"/>
          <w:sz w:val="32"/>
          <w:szCs w:val="36"/>
          <w:lang w:val="en-US" w:eastAsia="zh-CN" w:bidi="ar-SA"/>
        </w:rPr>
        <w:t>1500</w:t>
      </w:r>
      <w:r>
        <w:rPr>
          <w:rFonts w:hint="default" w:ascii="仿宋_GB2312" w:hAnsi="仿宋" w:eastAsia="仿宋_GB2312" w:cs="Times New Roman"/>
          <w:kern w:val="2"/>
          <w:sz w:val="32"/>
          <w:szCs w:val="36"/>
          <w:lang w:val="en-US" w:eastAsia="zh-CN" w:bidi="ar-SA"/>
        </w:rPr>
        <w:t>公里（含</w:t>
      </w:r>
      <w:r>
        <w:rPr>
          <w:rFonts w:hint="eastAsia" w:ascii="仿宋_GB2312" w:hAnsi="仿宋" w:eastAsia="仿宋_GB2312" w:cs="Times New Roman"/>
          <w:kern w:val="2"/>
          <w:sz w:val="32"/>
          <w:szCs w:val="36"/>
          <w:lang w:val="en-US" w:eastAsia="zh-CN" w:bidi="ar-SA"/>
        </w:rPr>
        <w:t>1500</w:t>
      </w:r>
      <w:r>
        <w:rPr>
          <w:rFonts w:hint="default" w:ascii="仿宋_GB2312" w:hAnsi="仿宋" w:eastAsia="仿宋_GB2312" w:cs="Times New Roman"/>
          <w:kern w:val="2"/>
          <w:sz w:val="32"/>
          <w:szCs w:val="36"/>
          <w:lang w:val="en-US" w:eastAsia="zh-CN" w:bidi="ar-SA"/>
        </w:rPr>
        <w:t>公里）</w:t>
      </w:r>
      <w:r>
        <w:rPr>
          <w:rFonts w:hint="eastAsia" w:ascii="仿宋_GB2312" w:hAnsi="仿宋" w:eastAsia="仿宋_GB2312"/>
          <w:sz w:val="32"/>
          <w:szCs w:val="36"/>
          <w:lang w:val="en-US" w:eastAsia="zh-CN"/>
        </w:rPr>
        <w:t>。当月运营少于1500公里的里程不计入镇通村年度运营里程。</w:t>
      </w:r>
    </w:p>
    <w:p>
      <w:pPr>
        <w:spacing w:line="600" w:lineRule="exact"/>
        <w:ind w:firstLine="640" w:firstLineChars="200"/>
        <w:rPr>
          <w:rFonts w:hint="default" w:ascii="仿宋_GB2312" w:hAnsi="仿宋" w:eastAsia="仿宋_GB2312"/>
          <w:szCs w:val="36"/>
          <w:lang w:val="en-US" w:eastAsia="zh-CN"/>
        </w:rPr>
      </w:pPr>
      <w:r>
        <w:rPr>
          <w:rFonts w:hint="eastAsia" w:ascii="仿宋_GB2312" w:hAnsi="仿宋" w:eastAsia="仿宋_GB2312"/>
          <w:sz w:val="32"/>
          <w:szCs w:val="36"/>
          <w:lang w:val="en-US" w:eastAsia="zh-CN"/>
        </w:rPr>
        <w:t>（五）</w:t>
      </w:r>
      <w:r>
        <w:rPr>
          <w:rFonts w:hint="eastAsia" w:ascii="仿宋_GB2312" w:hAnsi="仿宋"/>
          <w:szCs w:val="36"/>
        </w:rPr>
        <w:t>本方案计算数据</w:t>
      </w:r>
      <w:r>
        <w:rPr>
          <w:rFonts w:hint="eastAsia" w:ascii="仿宋_GB2312" w:hAnsi="仿宋"/>
          <w:szCs w:val="36"/>
          <w:lang w:eastAsia="zh-CN"/>
        </w:rPr>
        <w:t>为</w:t>
      </w:r>
      <w:r>
        <w:rPr>
          <w:rFonts w:hint="eastAsia" w:ascii="仿宋_GB2312" w:hAnsi="宋体" w:eastAsia="仿宋_GB2312"/>
          <w:szCs w:val="32"/>
          <w:lang w:val="en-US" w:eastAsia="zh-CN"/>
        </w:rPr>
        <w:t>各县（市）交通运输</w:t>
      </w:r>
      <w:r>
        <w:rPr>
          <w:rFonts w:hint="eastAsia" w:ascii="仿宋_GB2312" w:hAnsi="宋体"/>
          <w:szCs w:val="32"/>
          <w:lang w:val="en-US" w:eastAsia="zh-CN"/>
        </w:rPr>
        <w:t>局通过广东省综合运输服务系统（燃油消耗补贴服务）</w:t>
      </w:r>
      <w:r>
        <w:rPr>
          <w:rFonts w:hint="eastAsia" w:ascii="仿宋_GB2312" w:hAnsi="宋体" w:eastAsia="仿宋_GB2312"/>
          <w:szCs w:val="32"/>
          <w:lang w:val="en-US" w:eastAsia="zh-CN"/>
        </w:rPr>
        <w:t>上报的数据</w:t>
      </w:r>
      <w:r>
        <w:rPr>
          <w:rFonts w:hint="eastAsia" w:ascii="仿宋_GB2312" w:hAnsi="宋体"/>
          <w:szCs w:val="32"/>
          <w:lang w:val="en-US" w:eastAsia="zh-CN"/>
        </w:rPr>
        <w:t>，并由各县（市）交通运输局重新核准</w:t>
      </w:r>
      <w:r>
        <w:rPr>
          <w:rFonts w:hint="eastAsia" w:ascii="仿宋_GB2312" w:hAnsi="宋体" w:eastAsia="仿宋_GB2312"/>
          <w:szCs w:val="32"/>
          <w:lang w:val="en-US" w:eastAsia="zh-CN"/>
        </w:rPr>
        <w:t>。</w:t>
      </w:r>
      <w:r>
        <w:rPr>
          <w:rFonts w:hint="eastAsia" w:ascii="仿宋_GB2312" w:hAnsi="宋体"/>
          <w:szCs w:val="32"/>
          <w:lang w:val="en-US" w:eastAsia="zh-CN"/>
        </w:rPr>
        <w:t>上报数据中，</w:t>
      </w:r>
      <w:r>
        <w:rPr>
          <w:rFonts w:hint="eastAsia" w:ascii="仿宋_GB2312" w:hAnsi="仿宋" w:eastAsia="仿宋_GB2312"/>
          <w:sz w:val="32"/>
          <w:szCs w:val="36"/>
          <w:lang w:val="en-US" w:eastAsia="zh-CN"/>
        </w:rPr>
        <w:t>农村道路客运年运营里程小于</w:t>
      </w:r>
      <w:r>
        <w:rPr>
          <w:rFonts w:hint="eastAsia" w:ascii="仿宋_GB2312" w:hAnsi="仿宋"/>
          <w:sz w:val="32"/>
          <w:szCs w:val="36"/>
          <w:lang w:val="en-US" w:eastAsia="zh-CN"/>
        </w:rPr>
        <w:t>2</w:t>
      </w:r>
      <w:r>
        <w:rPr>
          <w:rFonts w:hint="eastAsia" w:ascii="仿宋_GB2312" w:hAnsi="仿宋" w:eastAsia="仿宋_GB2312"/>
          <w:sz w:val="32"/>
          <w:szCs w:val="36"/>
          <w:lang w:val="en-US" w:eastAsia="zh-CN"/>
        </w:rPr>
        <w:t>00公里的车辆不在补助范围内</w:t>
      </w:r>
      <w:r>
        <w:rPr>
          <w:rFonts w:hint="eastAsia" w:ascii="仿宋_GB2312" w:hAnsi="仿宋"/>
          <w:sz w:val="32"/>
          <w:szCs w:val="36"/>
          <w:lang w:val="en-US" w:eastAsia="zh-CN"/>
        </w:rPr>
        <w:t>；根据</w:t>
      </w:r>
      <w:r>
        <w:rPr>
          <w:rFonts w:hint="eastAsia" w:ascii="仿宋_GB2312" w:hAnsi="仿宋" w:eastAsia="仿宋_GB2312"/>
          <w:sz w:val="32"/>
          <w:szCs w:val="36"/>
          <w:lang w:val="en-US" w:eastAsia="zh-CN"/>
        </w:rPr>
        <w:t>《广东省交通运输厅关于进一步加强农村道路客运运营监管工作的通知》（粤交综运字</w:t>
      </w: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仿宋" w:eastAsia="仿宋_GB2312"/>
          <w:sz w:val="32"/>
          <w:szCs w:val="36"/>
          <w:lang w:val="en-US" w:eastAsia="zh-CN"/>
        </w:rPr>
        <w:t>99号）</w:t>
      </w:r>
      <w:r>
        <w:rPr>
          <w:rFonts w:hint="eastAsia" w:ascii="仿宋_GB2312" w:hAnsi="仿宋"/>
          <w:sz w:val="32"/>
          <w:szCs w:val="36"/>
          <w:lang w:val="en-US" w:eastAsia="zh-CN"/>
        </w:rPr>
        <w:t>，</w:t>
      </w:r>
      <w:r>
        <w:rPr>
          <w:rFonts w:hint="eastAsia" w:ascii="仿宋_GB2312" w:hAnsi="仿宋" w:eastAsia="仿宋_GB2312"/>
          <w:sz w:val="32"/>
          <w:szCs w:val="36"/>
          <w:lang w:val="en-US" w:eastAsia="zh-CN"/>
        </w:rPr>
        <w:t>镇</w:t>
      </w:r>
      <w:r>
        <w:rPr>
          <w:rFonts w:hint="default" w:ascii="仿宋_GB2312" w:hAnsi="仿宋" w:eastAsia="仿宋_GB2312"/>
          <w:sz w:val="32"/>
          <w:szCs w:val="36"/>
          <w:lang w:val="en-US" w:eastAsia="zh-CN"/>
        </w:rPr>
        <w:t>通村农村道路客运车辆电子围栏内年度里程数低于车辆年度总里程数80%的，只能按照非镇通村农村道路客运享受当年度农村道路客运补贴资金；非镇通村农村道路客运车辆电子围栏内年度里程数低于车辆年度总里程数80%的，取消该车辆当年度农村道路客运补贴资金资格</w:t>
      </w:r>
      <w:r>
        <w:rPr>
          <w:rFonts w:hint="eastAsia" w:ascii="仿宋_GB2312" w:hAnsi="仿宋"/>
          <w:sz w:val="32"/>
          <w:szCs w:val="36"/>
          <w:lang w:val="en-US" w:eastAsia="zh-CN"/>
        </w:rPr>
        <w:t>，故实际补助车辆数为464辆</w:t>
      </w:r>
      <w:r>
        <w:rPr>
          <w:rFonts w:hint="eastAsia" w:ascii="仿宋_GB2312" w:hAnsi="仿宋" w:eastAsia="仿宋_GB2312"/>
          <w:sz w:val="32"/>
          <w:szCs w:val="36"/>
          <w:lang w:val="en-US" w:eastAsia="zh-CN"/>
        </w:rPr>
        <w:t>。</w:t>
      </w:r>
    </w:p>
    <w:p>
      <w:pPr>
        <w:pStyle w:val="7"/>
        <w:spacing w:line="600" w:lineRule="exact"/>
        <w:ind w:firstLine="640" w:firstLineChars="200"/>
        <w:rPr>
          <w:rFonts w:ascii="黑体" w:hAnsi="仿宋" w:eastAsia="黑体"/>
          <w:bCs/>
          <w:sz w:val="32"/>
          <w:szCs w:val="36"/>
        </w:rPr>
      </w:pPr>
      <w:r>
        <w:rPr>
          <w:rFonts w:hint="eastAsia" w:ascii="黑体" w:hAnsi="仿宋" w:eastAsia="黑体"/>
          <w:bCs/>
          <w:sz w:val="32"/>
          <w:szCs w:val="36"/>
        </w:rPr>
        <w:t>三、油价补贴对象的范围和时间</w:t>
      </w:r>
    </w:p>
    <w:p>
      <w:pPr>
        <w:spacing w:line="640" w:lineRule="exact"/>
        <w:ind w:firstLine="600"/>
        <w:rPr>
          <w:rFonts w:ascii="仿宋_GB2312" w:hAnsi="Arial" w:cs="Arial"/>
          <w:szCs w:val="32"/>
        </w:rPr>
      </w:pPr>
      <w:r>
        <w:rPr>
          <w:rFonts w:hint="eastAsia" w:ascii="仿宋_GB2312" w:hAnsi="仿宋"/>
          <w:szCs w:val="36"/>
        </w:rPr>
        <w:t>本方案补贴的对象是核定为202</w:t>
      </w:r>
      <w:r>
        <w:rPr>
          <w:rFonts w:hint="eastAsia" w:ascii="仿宋_GB2312" w:hAnsi="仿宋"/>
          <w:szCs w:val="36"/>
          <w:lang w:val="en-US" w:eastAsia="zh-CN"/>
        </w:rPr>
        <w:t>3</w:t>
      </w:r>
      <w:r>
        <w:rPr>
          <w:rFonts w:hint="eastAsia" w:ascii="仿宋_GB2312" w:hAnsi="仿宋"/>
          <w:szCs w:val="36"/>
        </w:rPr>
        <w:t>年合法营运的农村道路客运车辆</w:t>
      </w:r>
      <w:r>
        <w:rPr>
          <w:rFonts w:hint="eastAsia" w:ascii="仿宋_GB2312" w:hAnsi="仿宋"/>
          <w:szCs w:val="36"/>
          <w:lang w:eastAsia="zh-CN"/>
        </w:rPr>
        <w:t>（含镇通村农村客运车辆）</w:t>
      </w:r>
      <w:r>
        <w:rPr>
          <w:rFonts w:hint="eastAsia" w:ascii="仿宋_GB2312" w:hAnsi="仿宋"/>
          <w:szCs w:val="36"/>
        </w:rPr>
        <w:t>。县（市）补助资金由市财政下拨县（市）财政局，</w:t>
      </w:r>
      <w:r>
        <w:rPr>
          <w:rFonts w:hint="eastAsia" w:ascii="仿宋_GB2312" w:hAnsi="宋体" w:eastAsia="仿宋_GB2312"/>
          <w:bCs/>
          <w:sz w:val="32"/>
          <w:szCs w:val="32"/>
          <w:lang w:eastAsia="zh-CN"/>
        </w:rPr>
        <w:t>县（市）交通运输局制定分配方案后</w:t>
      </w:r>
      <w:r>
        <w:rPr>
          <w:rFonts w:hint="eastAsia" w:ascii="仿宋_GB2312" w:hAnsi="宋体" w:eastAsia="仿宋_GB2312"/>
          <w:bCs/>
          <w:sz w:val="32"/>
          <w:szCs w:val="32"/>
        </w:rPr>
        <w:t>再</w:t>
      </w:r>
      <w:r>
        <w:rPr>
          <w:rFonts w:hint="eastAsia" w:ascii="仿宋_GB2312" w:hAnsi="宋体" w:eastAsia="仿宋_GB2312"/>
          <w:bCs/>
          <w:sz w:val="32"/>
          <w:szCs w:val="32"/>
          <w:lang w:eastAsia="zh-CN"/>
        </w:rPr>
        <w:t>拨付给</w:t>
      </w:r>
      <w:r>
        <w:rPr>
          <w:rFonts w:hint="eastAsia" w:ascii="仿宋_GB2312" w:hAnsi="宋体" w:eastAsia="仿宋_GB2312"/>
          <w:bCs/>
          <w:sz w:val="32"/>
          <w:szCs w:val="32"/>
        </w:rPr>
        <w:t>企业</w:t>
      </w:r>
      <w:r>
        <w:rPr>
          <w:rFonts w:hint="eastAsia" w:ascii="仿宋_GB2312" w:hAnsi="宋体"/>
          <w:bCs/>
          <w:sz w:val="32"/>
          <w:szCs w:val="32"/>
          <w:lang w:eastAsia="zh-CN"/>
        </w:rPr>
        <w:t>，</w:t>
      </w:r>
      <w:r>
        <w:rPr>
          <w:rFonts w:hint="eastAsia" w:ascii="仿宋_GB2312" w:hAnsi="仿宋"/>
          <w:szCs w:val="36"/>
        </w:rPr>
        <w:t>具体分配资金详见分配表。</w:t>
      </w:r>
    </w:p>
    <w:p>
      <w:pPr>
        <w:pStyle w:val="7"/>
        <w:spacing w:line="600" w:lineRule="exact"/>
        <w:ind w:firstLine="640" w:firstLineChars="200"/>
        <w:rPr>
          <w:rFonts w:ascii="黑体" w:hAnsi="仿宋" w:eastAsia="黑体"/>
          <w:bCs/>
          <w:sz w:val="32"/>
          <w:szCs w:val="36"/>
        </w:rPr>
      </w:pPr>
      <w:r>
        <w:rPr>
          <w:rFonts w:hint="eastAsia" w:ascii="黑体" w:hAnsi="仿宋" w:eastAsia="黑体"/>
          <w:bCs/>
          <w:sz w:val="32"/>
          <w:szCs w:val="36"/>
        </w:rPr>
        <w:t>四、油价补贴资金发放的要求</w:t>
      </w:r>
    </w:p>
    <w:p>
      <w:pPr>
        <w:pStyle w:val="7"/>
        <w:spacing w:line="600" w:lineRule="exact"/>
        <w:ind w:firstLine="640" w:firstLineChars="200"/>
        <w:rPr>
          <w:rFonts w:hint="eastAsia" w:ascii="仿宋_GB2312" w:hAnsi="仿宋" w:eastAsia="仿宋_GB2312"/>
          <w:sz w:val="32"/>
          <w:szCs w:val="36"/>
        </w:rPr>
      </w:pPr>
      <w:r>
        <w:rPr>
          <w:rFonts w:hint="eastAsia" w:ascii="仿宋_GB2312" w:hAnsi="仿宋" w:eastAsia="仿宋_GB2312" w:cs="Times New Roman"/>
          <w:kern w:val="2"/>
          <w:sz w:val="32"/>
          <w:szCs w:val="36"/>
          <w:lang w:val="en-US" w:eastAsia="zh-CN" w:bidi="ar-SA"/>
        </w:rPr>
        <w:t>各</w:t>
      </w:r>
      <w:r>
        <w:rPr>
          <w:rFonts w:hint="default" w:ascii="仿宋_GB2312" w:hAnsi="仿宋" w:eastAsia="仿宋_GB2312" w:cs="Times New Roman"/>
          <w:kern w:val="2"/>
          <w:sz w:val="32"/>
          <w:szCs w:val="36"/>
          <w:lang w:val="en-US" w:eastAsia="zh-CN" w:bidi="ar-SA"/>
        </w:rPr>
        <w:t>有关单位要认真做好宣传发动工作，并组织专门人员进行调查和审核统计，数据要准确真实。各县（市）交通运输</w:t>
      </w:r>
      <w:r>
        <w:rPr>
          <w:rFonts w:hint="eastAsia" w:ascii="仿宋_GB2312" w:hAnsi="仿宋" w:eastAsia="仿宋_GB2312" w:cs="Times New Roman"/>
          <w:kern w:val="2"/>
          <w:sz w:val="32"/>
          <w:szCs w:val="36"/>
          <w:lang w:val="en-US" w:eastAsia="zh-CN" w:bidi="ar-SA"/>
        </w:rPr>
        <w:t>局</w:t>
      </w:r>
      <w:r>
        <w:rPr>
          <w:rFonts w:hint="default" w:ascii="仿宋_GB2312" w:hAnsi="仿宋" w:eastAsia="仿宋_GB2312" w:cs="Times New Roman"/>
          <w:kern w:val="2"/>
          <w:sz w:val="32"/>
          <w:szCs w:val="36"/>
          <w:lang w:val="en-US" w:eastAsia="zh-CN" w:bidi="ar-SA"/>
        </w:rPr>
        <w:t>应当在30个工作日内完成补贴对象、补贴标准和补贴程序等内容的社会公示工作，公示无异议后在30个工作日内完成补助资金拨付。</w:t>
      </w:r>
    </w:p>
    <w:p>
      <w:pPr>
        <w:pStyle w:val="7"/>
        <w:spacing w:line="600" w:lineRule="exact"/>
        <w:ind w:firstLine="640" w:firstLineChars="200"/>
        <w:rPr>
          <w:rFonts w:ascii="黑体" w:hAnsi="仿宋" w:eastAsia="黑体"/>
          <w:bCs/>
          <w:sz w:val="32"/>
          <w:szCs w:val="36"/>
        </w:rPr>
      </w:pPr>
      <w:r>
        <w:rPr>
          <w:rFonts w:hint="eastAsia" w:ascii="黑体" w:hAnsi="仿宋" w:eastAsia="黑体"/>
          <w:bCs/>
          <w:sz w:val="32"/>
          <w:szCs w:val="36"/>
        </w:rPr>
        <w:t>五、检查监督</w:t>
      </w:r>
    </w:p>
    <w:p>
      <w:pPr>
        <w:pStyle w:val="7"/>
        <w:spacing w:line="600" w:lineRule="exact"/>
        <w:ind w:firstLine="640" w:firstLineChars="200"/>
        <w:rPr>
          <w:rFonts w:ascii="仿宋_GB2312" w:hAnsi="仿宋" w:eastAsia="仿宋_GB2312"/>
          <w:sz w:val="32"/>
          <w:szCs w:val="36"/>
        </w:rPr>
      </w:pPr>
      <w:r>
        <w:rPr>
          <w:rFonts w:hint="eastAsia" w:ascii="仿宋_GB2312" w:hAnsi="仿宋" w:eastAsia="仿宋_GB2312" w:cs="Times New Roman"/>
          <w:kern w:val="2"/>
          <w:sz w:val="32"/>
          <w:szCs w:val="36"/>
          <w:lang w:val="en-US" w:eastAsia="zh-CN" w:bidi="ar-SA"/>
        </w:rPr>
        <w:t>各</w:t>
      </w:r>
      <w:r>
        <w:rPr>
          <w:rFonts w:hint="default" w:ascii="仿宋_GB2312" w:hAnsi="仿宋" w:eastAsia="仿宋_GB2312" w:cs="Times New Roman"/>
          <w:kern w:val="2"/>
          <w:sz w:val="32"/>
          <w:szCs w:val="36"/>
          <w:lang w:val="en-US" w:eastAsia="zh-CN" w:bidi="ar-SA"/>
        </w:rPr>
        <w:t>县（市）交通运输</w:t>
      </w:r>
      <w:r>
        <w:rPr>
          <w:rFonts w:hint="eastAsia" w:ascii="仿宋_GB2312" w:hAnsi="仿宋" w:eastAsia="仿宋_GB2312" w:cs="Times New Roman"/>
          <w:kern w:val="2"/>
          <w:sz w:val="32"/>
          <w:szCs w:val="36"/>
          <w:lang w:val="en-US" w:eastAsia="zh-CN" w:bidi="ar-SA"/>
        </w:rPr>
        <w:t>局</w:t>
      </w:r>
      <w:r>
        <w:rPr>
          <w:rFonts w:hint="default" w:ascii="仿宋_GB2312" w:hAnsi="仿宋" w:eastAsia="仿宋_GB2312" w:cs="Times New Roman"/>
          <w:kern w:val="2"/>
          <w:sz w:val="32"/>
          <w:szCs w:val="36"/>
          <w:lang w:val="en-US" w:eastAsia="zh-CN" w:bidi="ar-SA"/>
        </w:rPr>
        <w:t>、各运输企业要高度重视此项工作，进行自查自检，补贴资金不得滞留、挤占、截留和挪用，要确保补贴资金专款专用，确保真实性，防止虚报冒领等骗补行为发生。因数据填报有误导致无法享受补贴资金的，由企业自行负责；对弄虚作假，套取补贴资金的经营者，一经查实，追回补贴资金；对虚报瞒报补贴资金申报数据、截留挪用补贴资金的部门和管理人员，一经查实，将依法依规严肃处理，追回相应的补贴资金，并依法追究相关责任人的责任。</w:t>
      </w:r>
      <w:r>
        <w:rPr>
          <w:rFonts w:hint="eastAsia" w:ascii="仿宋_GB2312" w:hAnsi="仿宋" w:eastAsia="仿宋_GB2312"/>
          <w:sz w:val="32"/>
          <w:szCs w:val="36"/>
        </w:rPr>
        <w:t>各</w:t>
      </w:r>
      <w:r>
        <w:rPr>
          <w:rFonts w:hint="eastAsia" w:ascii="仿宋_GB2312" w:hAnsi="仿宋" w:eastAsia="仿宋_GB2312"/>
          <w:sz w:val="32"/>
          <w:szCs w:val="36"/>
          <w:lang w:eastAsia="zh-CN"/>
        </w:rPr>
        <w:t>县（市）</w:t>
      </w:r>
      <w:r>
        <w:rPr>
          <w:rFonts w:hint="eastAsia" w:ascii="仿宋_GB2312" w:hAnsi="仿宋" w:eastAsia="仿宋_GB2312"/>
          <w:sz w:val="32"/>
          <w:szCs w:val="36"/>
        </w:rPr>
        <w:t>交通运输</w:t>
      </w:r>
      <w:r>
        <w:rPr>
          <w:rFonts w:hint="eastAsia" w:ascii="仿宋_GB2312" w:hAnsi="仿宋" w:eastAsia="仿宋_GB2312"/>
          <w:sz w:val="32"/>
          <w:szCs w:val="36"/>
          <w:lang w:eastAsia="zh-CN"/>
        </w:rPr>
        <w:t>局</w:t>
      </w:r>
      <w:r>
        <w:rPr>
          <w:rFonts w:hint="eastAsia" w:ascii="仿宋_GB2312" w:hAnsi="仿宋" w:eastAsia="仿宋_GB2312"/>
          <w:sz w:val="32"/>
          <w:szCs w:val="36"/>
        </w:rPr>
        <w:t>、财政部门</w:t>
      </w:r>
      <w:r>
        <w:rPr>
          <w:rFonts w:hint="eastAsia" w:ascii="仿宋_GB2312" w:hAnsi="仿宋" w:eastAsia="仿宋_GB2312"/>
          <w:sz w:val="32"/>
          <w:szCs w:val="36"/>
          <w:lang w:eastAsia="zh-CN"/>
        </w:rPr>
        <w:t>要</w:t>
      </w:r>
      <w:r>
        <w:rPr>
          <w:rFonts w:hint="eastAsia" w:ascii="仿宋_GB2312" w:hAnsi="仿宋" w:eastAsia="仿宋_GB2312"/>
          <w:sz w:val="32"/>
          <w:szCs w:val="36"/>
        </w:rPr>
        <w:t>及时将补助资金</w:t>
      </w:r>
      <w:r>
        <w:rPr>
          <w:rFonts w:hint="eastAsia" w:ascii="仿宋_GB2312" w:hAnsi="仿宋" w:eastAsia="仿宋_GB2312"/>
          <w:sz w:val="32"/>
          <w:szCs w:val="36"/>
          <w:lang w:eastAsia="zh-CN"/>
        </w:rPr>
        <w:t>分配方案及资金</w:t>
      </w:r>
      <w:r>
        <w:rPr>
          <w:rFonts w:hint="eastAsia" w:ascii="仿宋_GB2312" w:hAnsi="仿宋" w:eastAsia="仿宋_GB2312"/>
          <w:sz w:val="32"/>
          <w:szCs w:val="36"/>
        </w:rPr>
        <w:t>拨付情况报</w:t>
      </w:r>
      <w:r>
        <w:rPr>
          <w:rFonts w:hint="eastAsia" w:ascii="仿宋_GB2312" w:hAnsi="仿宋" w:eastAsia="仿宋_GB2312"/>
          <w:sz w:val="32"/>
          <w:szCs w:val="36"/>
          <w:lang w:eastAsia="zh-CN"/>
        </w:rPr>
        <w:t>送市</w:t>
      </w:r>
      <w:r>
        <w:rPr>
          <w:rFonts w:hint="eastAsia" w:ascii="仿宋_GB2312" w:hAnsi="仿宋" w:eastAsia="仿宋_GB2312"/>
          <w:sz w:val="32"/>
          <w:szCs w:val="36"/>
        </w:rPr>
        <w:t>交通运输</w:t>
      </w:r>
      <w:r>
        <w:rPr>
          <w:rFonts w:hint="eastAsia" w:ascii="仿宋_GB2312" w:hAnsi="仿宋" w:eastAsia="仿宋_GB2312"/>
          <w:sz w:val="32"/>
          <w:szCs w:val="36"/>
          <w:lang w:eastAsia="zh-CN"/>
        </w:rPr>
        <w:t>局</w:t>
      </w:r>
      <w:r>
        <w:rPr>
          <w:rFonts w:hint="eastAsia" w:ascii="仿宋_GB2312" w:hAnsi="仿宋" w:eastAsia="仿宋_GB2312"/>
          <w:sz w:val="32"/>
          <w:szCs w:val="36"/>
        </w:rPr>
        <w:t>、</w:t>
      </w:r>
      <w:r>
        <w:rPr>
          <w:rFonts w:hint="eastAsia" w:ascii="仿宋_GB2312" w:hAnsi="仿宋" w:eastAsia="仿宋_GB2312"/>
          <w:sz w:val="32"/>
          <w:szCs w:val="36"/>
          <w:lang w:eastAsia="zh-CN"/>
        </w:rPr>
        <w:t>市财</w:t>
      </w:r>
      <w:r>
        <w:rPr>
          <w:rFonts w:hint="eastAsia" w:ascii="仿宋_GB2312" w:hAnsi="仿宋" w:eastAsia="仿宋_GB2312"/>
          <w:sz w:val="32"/>
          <w:szCs w:val="36"/>
        </w:rPr>
        <w:t>政</w:t>
      </w:r>
      <w:r>
        <w:rPr>
          <w:rFonts w:hint="eastAsia" w:ascii="仿宋_GB2312" w:hAnsi="仿宋" w:eastAsia="仿宋_GB2312"/>
          <w:sz w:val="32"/>
          <w:szCs w:val="36"/>
          <w:lang w:eastAsia="zh-CN"/>
        </w:rPr>
        <w:t>局</w:t>
      </w:r>
      <w:r>
        <w:rPr>
          <w:rFonts w:hint="eastAsia" w:ascii="仿宋_GB2312" w:hAnsi="仿宋" w:eastAsia="仿宋_GB2312"/>
          <w:sz w:val="32"/>
          <w:szCs w:val="36"/>
        </w:rPr>
        <w:t>。</w:t>
      </w:r>
    </w:p>
    <w:p>
      <w:pPr>
        <w:pStyle w:val="7"/>
        <w:spacing w:line="600" w:lineRule="exact"/>
        <w:ind w:left="1920" w:leftChars="200" w:hanging="1280" w:hangingChars="400"/>
        <w:rPr>
          <w:rFonts w:hint="eastAsia" w:ascii="仿宋_GB2312" w:hAnsi="仿宋" w:eastAsia="仿宋_GB2312"/>
          <w:sz w:val="32"/>
          <w:szCs w:val="36"/>
        </w:rPr>
      </w:pPr>
    </w:p>
    <w:p>
      <w:pPr>
        <w:pStyle w:val="7"/>
        <w:spacing w:line="600" w:lineRule="exact"/>
        <w:ind w:left="1920" w:leftChars="200" w:hanging="1280" w:hangingChars="400"/>
        <w:rPr>
          <w:rFonts w:hint="eastAsia" w:ascii="仿宋_GB2312" w:hAnsi="仿宋" w:eastAsia="仿宋_GB2312"/>
          <w:sz w:val="32"/>
          <w:szCs w:val="36"/>
        </w:rPr>
      </w:pPr>
      <w:r>
        <w:rPr>
          <w:rFonts w:hint="eastAsia" w:ascii="仿宋_GB2312" w:hAnsi="仿宋" w:eastAsia="仿宋_GB2312"/>
          <w:sz w:val="32"/>
          <w:szCs w:val="36"/>
        </w:rPr>
        <w:t>附表：1.湛江市202</w:t>
      </w:r>
      <w:r>
        <w:rPr>
          <w:rFonts w:hint="eastAsia" w:ascii="仿宋_GB2312" w:hAnsi="仿宋" w:eastAsia="仿宋_GB2312"/>
          <w:sz w:val="32"/>
          <w:szCs w:val="36"/>
          <w:lang w:val="en-US" w:eastAsia="zh-CN"/>
        </w:rPr>
        <w:t>3</w:t>
      </w:r>
      <w:r>
        <w:rPr>
          <w:rFonts w:hint="eastAsia" w:ascii="仿宋_GB2312" w:hAnsi="仿宋" w:eastAsia="仿宋_GB2312"/>
          <w:sz w:val="32"/>
          <w:szCs w:val="36"/>
        </w:rPr>
        <w:t>年度农村道路客运费改税补贴</w:t>
      </w:r>
      <w:r>
        <w:rPr>
          <w:rFonts w:hint="eastAsia" w:ascii="仿宋_GB2312" w:hAnsi="仿宋" w:eastAsia="仿宋_GB2312"/>
          <w:sz w:val="32"/>
          <w:szCs w:val="36"/>
          <w:lang w:eastAsia="zh-CN"/>
        </w:rPr>
        <w:t>（含部分涨价补贴）</w:t>
      </w:r>
      <w:r>
        <w:rPr>
          <w:rFonts w:hint="eastAsia" w:ascii="仿宋_GB2312" w:hAnsi="仿宋" w:eastAsia="仿宋_GB2312"/>
          <w:sz w:val="32"/>
          <w:szCs w:val="36"/>
        </w:rPr>
        <w:t>资金分配表</w:t>
      </w:r>
    </w:p>
    <w:p>
      <w:pPr>
        <w:pStyle w:val="7"/>
        <w:spacing w:line="600" w:lineRule="exact"/>
        <w:ind w:left="1920" w:leftChars="500" w:hanging="320" w:hangingChars="100"/>
        <w:rPr>
          <w:rFonts w:hint="eastAsia" w:ascii="仿宋_GB2312" w:hAnsi="仿宋" w:eastAsia="仿宋_GB2312"/>
          <w:sz w:val="32"/>
          <w:szCs w:val="36"/>
          <w:lang w:val="en-US" w:eastAsia="zh-CN"/>
        </w:rPr>
      </w:pPr>
      <w:r>
        <w:rPr>
          <w:rFonts w:hint="eastAsia" w:ascii="仿宋_GB2312" w:hAnsi="仿宋" w:eastAsia="仿宋_GB2312"/>
          <w:sz w:val="32"/>
          <w:szCs w:val="36"/>
          <w:lang w:val="en-US" w:eastAsia="zh-CN"/>
        </w:rPr>
        <w:t>2.湛江市2023年度</w:t>
      </w:r>
      <w:r>
        <w:rPr>
          <w:rFonts w:hint="eastAsia" w:ascii="仿宋_GB2312" w:hAnsi="仿宋" w:eastAsia="仿宋_GB2312"/>
          <w:sz w:val="32"/>
          <w:szCs w:val="36"/>
        </w:rPr>
        <w:t>农村道路客运涨价补贴资金</w:t>
      </w:r>
      <w:r>
        <w:rPr>
          <w:rFonts w:hint="eastAsia" w:ascii="仿宋_GB2312" w:hAnsi="仿宋" w:eastAsia="仿宋_GB2312"/>
          <w:sz w:val="32"/>
          <w:szCs w:val="36"/>
          <w:lang w:eastAsia="zh-CN"/>
        </w:rPr>
        <w:t>分配表</w:t>
      </w:r>
    </w:p>
    <w:p>
      <w:pPr>
        <w:widowControl/>
        <w:rPr>
          <w:rFonts w:ascii="宋体" w:hAnsi="宋体" w:eastAsia="宋体" w:cs="Tahoma"/>
          <w:b/>
          <w:color w:val="000000"/>
          <w:spacing w:val="-20"/>
          <w:szCs w:val="32"/>
        </w:rPr>
      </w:pPr>
      <w:r>
        <w:rPr>
          <w:rFonts w:ascii="宋体" w:hAnsi="宋体" w:cs="Tahoma"/>
          <w:b/>
          <w:color w:val="000000"/>
          <w:spacing w:val="-20"/>
          <w:szCs w:val="32"/>
        </w:rPr>
        <w:br w:type="page"/>
      </w:r>
    </w:p>
    <w:p>
      <w:pPr>
        <w:pStyle w:val="7"/>
        <w:wordWrap w:val="0"/>
        <w:spacing w:line="560" w:lineRule="exact"/>
        <w:ind w:right="800"/>
        <w:rPr>
          <w:rFonts w:ascii="仿宋_GB2312" w:hAnsi="宋体" w:eastAsia="仿宋_GB2312"/>
          <w:sz w:val="32"/>
          <w:szCs w:val="32"/>
        </w:rPr>
      </w:pPr>
      <w:r>
        <w:rPr>
          <w:rFonts w:hint="eastAsia" w:ascii="宋体" w:hAnsi="宋体" w:cs="Tahoma"/>
          <w:b/>
          <w:color w:val="000000"/>
          <w:spacing w:val="-20"/>
          <w:sz w:val="32"/>
          <w:szCs w:val="32"/>
        </w:rPr>
        <w:t>附表1</w:t>
      </w:r>
    </w:p>
    <w:p>
      <w:pPr>
        <w:spacing w:line="560" w:lineRule="exact"/>
        <w:ind w:firstLine="320" w:firstLineChars="100"/>
        <w:jc w:val="center"/>
        <w:rPr>
          <w:rFonts w:hint="eastAsia" w:asciiTheme="minorEastAsia" w:hAnsiTheme="minorEastAsia" w:eastAsiaTheme="minorEastAsia" w:cstheme="minorEastAsia"/>
          <w:szCs w:val="36"/>
        </w:rPr>
      </w:pPr>
      <w:r>
        <w:rPr>
          <w:rFonts w:hint="eastAsia" w:asciiTheme="minorEastAsia" w:hAnsiTheme="minorEastAsia" w:eastAsiaTheme="minorEastAsia" w:cstheme="minorEastAsia"/>
          <w:szCs w:val="36"/>
        </w:rPr>
        <w:t>湛江市202</w:t>
      </w:r>
      <w:r>
        <w:rPr>
          <w:rFonts w:hint="eastAsia" w:asciiTheme="minorEastAsia" w:hAnsiTheme="minorEastAsia" w:eastAsiaTheme="minorEastAsia" w:cstheme="minorEastAsia"/>
          <w:szCs w:val="36"/>
          <w:lang w:val="en-US" w:eastAsia="zh-CN"/>
        </w:rPr>
        <w:t>3</w:t>
      </w:r>
      <w:r>
        <w:rPr>
          <w:rFonts w:hint="eastAsia" w:asciiTheme="minorEastAsia" w:hAnsiTheme="minorEastAsia" w:eastAsiaTheme="minorEastAsia" w:cstheme="minorEastAsia"/>
          <w:szCs w:val="36"/>
        </w:rPr>
        <w:t>年度农村道路客运费改税补贴资金分配表</w:t>
      </w:r>
    </w:p>
    <w:p>
      <w:pPr>
        <w:spacing w:line="560" w:lineRule="exact"/>
        <w:ind w:firstLine="220" w:firstLineChars="100"/>
        <w:jc w:val="righ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制表日期202</w:t>
      </w:r>
      <w:r>
        <w:rPr>
          <w:rFonts w:hint="eastAsia" w:asciiTheme="minorEastAsia" w:hAnsiTheme="minorEastAsia" w:eastAsiaTheme="minorEastAsia" w:cstheme="minorEastAsia"/>
          <w:color w:val="000000"/>
          <w:sz w:val="22"/>
          <w:lang w:val="en-US" w:eastAsia="zh-CN"/>
        </w:rPr>
        <w:t>4</w:t>
      </w:r>
      <w:r>
        <w:rPr>
          <w:rFonts w:hint="eastAsia" w:asciiTheme="minorEastAsia" w:hAnsiTheme="minorEastAsia" w:eastAsiaTheme="minorEastAsia" w:cstheme="minorEastAsia"/>
          <w:color w:val="000000"/>
          <w:sz w:val="22"/>
        </w:rPr>
        <w:t>年</w:t>
      </w:r>
      <w:r>
        <w:rPr>
          <w:rFonts w:hint="eastAsia" w:asciiTheme="minorEastAsia" w:hAnsiTheme="minorEastAsia" w:eastAsiaTheme="minorEastAsia" w:cstheme="minorEastAsia"/>
          <w:color w:val="000000"/>
          <w:sz w:val="22"/>
          <w:lang w:val="en-US" w:eastAsia="zh-CN"/>
        </w:rPr>
        <w:t>6</w:t>
      </w:r>
      <w:r>
        <w:rPr>
          <w:rFonts w:hint="eastAsia" w:asciiTheme="minorEastAsia" w:hAnsiTheme="minorEastAsia" w:eastAsiaTheme="minorEastAsia" w:cstheme="minorEastAsia"/>
          <w:color w:val="000000"/>
          <w:sz w:val="22"/>
        </w:rPr>
        <w:t>月</w:t>
      </w:r>
      <w:r>
        <w:rPr>
          <w:rFonts w:hint="eastAsia" w:asciiTheme="minorEastAsia" w:hAnsiTheme="minorEastAsia" w:eastAsiaTheme="minorEastAsia" w:cstheme="minorEastAsia"/>
          <w:color w:val="000000"/>
          <w:sz w:val="22"/>
          <w:lang w:val="en-US" w:eastAsia="zh-CN"/>
        </w:rPr>
        <w:t>26</w:t>
      </w:r>
      <w:r>
        <w:rPr>
          <w:rFonts w:hint="eastAsia" w:asciiTheme="minorEastAsia" w:hAnsiTheme="minorEastAsia" w:eastAsiaTheme="minorEastAsia" w:cstheme="minorEastAsia"/>
          <w:color w:val="000000"/>
          <w:sz w:val="22"/>
        </w:rPr>
        <w:t>日</w:t>
      </w:r>
    </w:p>
    <w:tbl>
      <w:tblPr>
        <w:tblStyle w:val="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9"/>
        <w:gridCol w:w="1656"/>
        <w:gridCol w:w="2585"/>
        <w:gridCol w:w="3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辖区</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车辆数（辆）</w:t>
            </w:r>
          </w:p>
        </w:tc>
        <w:tc>
          <w:tcPr>
            <w:tcW w:w="1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计算值</w:t>
            </w:r>
          </w:p>
        </w:tc>
        <w:tc>
          <w:tcPr>
            <w:tcW w:w="1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雷州市</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76</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11390018.52</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2158939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廉江市</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211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16485286.58</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3124730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遂溪县</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110</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15676333.04</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2971396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吴川市</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6</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395569.34</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74979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徐闻县</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61</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4411393.7</w:t>
            </w:r>
            <w:r>
              <w:rPr>
                <w:rFonts w:hint="eastAsia" w:ascii="Arial" w:hAnsi="Arial" w:eastAsia="宋体" w:cs="Arial"/>
                <w:i w:val="0"/>
                <w:iCs w:val="0"/>
                <w:color w:val="000000"/>
                <w:kern w:val="0"/>
                <w:sz w:val="20"/>
                <w:szCs w:val="20"/>
                <w:u w:val="none"/>
                <w:lang w:val="en-US" w:eastAsia="zh-CN" w:bidi="ar"/>
              </w:rPr>
              <w:t>5</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836165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464</w:t>
            </w:r>
          </w:p>
        </w:tc>
        <w:tc>
          <w:tcPr>
            <w:tcW w:w="2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48358601.2</w:t>
            </w:r>
            <w:r>
              <w:rPr>
                <w:rFonts w:hint="eastAsia" w:ascii="Arial" w:hAnsi="Arial" w:eastAsia="宋体" w:cs="Arial"/>
                <w:i w:val="0"/>
                <w:iCs w:val="0"/>
                <w:color w:val="000000"/>
                <w:kern w:val="0"/>
                <w:sz w:val="20"/>
                <w:szCs w:val="20"/>
                <w:u w:val="none"/>
                <w:lang w:val="en-US" w:eastAsia="zh-CN" w:bidi="ar"/>
              </w:rPr>
              <w:t>3</w:t>
            </w:r>
          </w:p>
        </w:tc>
        <w:tc>
          <w:tcPr>
            <w:tcW w:w="3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default" w:ascii="Arial" w:hAnsi="Arial" w:eastAsia="宋体" w:cs="Arial"/>
                <w:i w:val="0"/>
                <w:iCs w:val="0"/>
                <w:color w:val="000000"/>
                <w:kern w:val="0"/>
                <w:sz w:val="20"/>
                <w:szCs w:val="20"/>
                <w:u w:val="none"/>
                <w:lang w:val="en-US" w:eastAsia="zh-CN" w:bidi="ar"/>
              </w:rPr>
              <w:t>9166209</w:t>
            </w:r>
          </w:p>
        </w:tc>
      </w:tr>
    </w:tbl>
    <w:p>
      <w:pPr>
        <w:spacing w:line="560" w:lineRule="exact"/>
        <w:ind w:firstLine="320" w:firstLineChars="100"/>
        <w:jc w:val="center"/>
        <w:rPr>
          <w:rFonts w:ascii="仿宋_GB2312" w:hAnsi="仿宋"/>
          <w:szCs w:val="36"/>
        </w:rPr>
      </w:pPr>
    </w:p>
    <w:p>
      <w:pPr>
        <w:spacing w:line="560" w:lineRule="exact"/>
        <w:ind w:firstLine="320" w:firstLineChars="100"/>
        <w:jc w:val="center"/>
        <w:rPr>
          <w:rFonts w:ascii="仿宋_GB2312" w:hAnsi="仿宋"/>
          <w:szCs w:val="36"/>
        </w:rPr>
      </w:pPr>
    </w:p>
    <w:p>
      <w:pPr>
        <w:rPr>
          <w:rFonts w:ascii="宋体" w:hAnsi="宋体" w:cs="Tahoma"/>
          <w:b/>
          <w:color w:val="000000"/>
          <w:spacing w:val="-20"/>
          <w:sz w:val="32"/>
          <w:szCs w:val="32"/>
        </w:rPr>
      </w:pPr>
      <w:r>
        <w:rPr>
          <w:rFonts w:ascii="宋体" w:hAnsi="宋体" w:cs="Tahoma"/>
          <w:b/>
          <w:color w:val="000000"/>
          <w:spacing w:val="-20"/>
          <w:sz w:val="32"/>
          <w:szCs w:val="32"/>
        </w:rPr>
        <w:br w:type="page"/>
      </w:r>
    </w:p>
    <w:p>
      <w:pPr>
        <w:pStyle w:val="7"/>
        <w:wordWrap w:val="0"/>
        <w:spacing w:line="560" w:lineRule="exact"/>
        <w:ind w:right="800"/>
        <w:rPr>
          <w:rFonts w:hint="eastAsia" w:ascii="仿宋_GB2312" w:hAnsi="宋体" w:eastAsia="宋体"/>
          <w:sz w:val="32"/>
          <w:szCs w:val="32"/>
          <w:lang w:val="en-US" w:eastAsia="zh-CN"/>
        </w:rPr>
      </w:pPr>
      <w:r>
        <w:rPr>
          <w:rFonts w:hint="eastAsia" w:ascii="宋体" w:hAnsi="宋体" w:cs="Tahoma"/>
          <w:b/>
          <w:color w:val="000000"/>
          <w:spacing w:val="-20"/>
          <w:sz w:val="32"/>
          <w:szCs w:val="32"/>
        </w:rPr>
        <w:t>附表</w:t>
      </w:r>
      <w:r>
        <w:rPr>
          <w:rFonts w:hint="eastAsia" w:ascii="宋体" w:hAnsi="宋体" w:cs="Tahoma"/>
          <w:b/>
          <w:color w:val="000000"/>
          <w:spacing w:val="-20"/>
          <w:sz w:val="32"/>
          <w:szCs w:val="32"/>
          <w:lang w:val="en-US" w:eastAsia="zh-CN"/>
        </w:rPr>
        <w:t>2</w:t>
      </w:r>
    </w:p>
    <w:p>
      <w:pPr>
        <w:spacing w:line="560" w:lineRule="exact"/>
        <w:ind w:firstLine="320" w:firstLineChars="100"/>
        <w:jc w:val="center"/>
        <w:rPr>
          <w:rFonts w:hint="eastAsia" w:asciiTheme="minorEastAsia" w:hAnsiTheme="minorEastAsia" w:eastAsiaTheme="minorEastAsia" w:cstheme="minorEastAsia"/>
          <w:szCs w:val="36"/>
        </w:rPr>
      </w:pPr>
      <w:r>
        <w:rPr>
          <w:rFonts w:hint="eastAsia" w:asciiTheme="minorEastAsia" w:hAnsiTheme="minorEastAsia" w:eastAsiaTheme="minorEastAsia" w:cstheme="minorEastAsia"/>
          <w:szCs w:val="36"/>
        </w:rPr>
        <w:t>湛江市202</w:t>
      </w:r>
      <w:r>
        <w:rPr>
          <w:rFonts w:hint="eastAsia" w:asciiTheme="minorEastAsia" w:hAnsiTheme="minorEastAsia" w:eastAsiaTheme="minorEastAsia" w:cstheme="minorEastAsia"/>
          <w:szCs w:val="36"/>
          <w:lang w:val="en-US" w:eastAsia="zh-CN"/>
        </w:rPr>
        <w:t>3</w:t>
      </w:r>
      <w:r>
        <w:rPr>
          <w:rFonts w:hint="eastAsia" w:asciiTheme="minorEastAsia" w:hAnsiTheme="minorEastAsia" w:eastAsiaTheme="minorEastAsia" w:cstheme="minorEastAsia"/>
          <w:szCs w:val="36"/>
        </w:rPr>
        <w:t>年度农村道路客运</w:t>
      </w:r>
      <w:r>
        <w:rPr>
          <w:rFonts w:hint="eastAsia" w:asciiTheme="minorEastAsia" w:hAnsiTheme="minorEastAsia" w:eastAsiaTheme="minorEastAsia" w:cstheme="minorEastAsia"/>
          <w:szCs w:val="36"/>
          <w:lang w:eastAsia="zh-CN"/>
        </w:rPr>
        <w:t>涨价</w:t>
      </w:r>
      <w:r>
        <w:rPr>
          <w:rFonts w:hint="eastAsia" w:asciiTheme="minorEastAsia" w:hAnsiTheme="minorEastAsia" w:eastAsiaTheme="minorEastAsia" w:cstheme="minorEastAsia"/>
          <w:szCs w:val="36"/>
        </w:rPr>
        <w:t>补贴资金分配表</w:t>
      </w:r>
    </w:p>
    <w:p>
      <w:pPr>
        <w:spacing w:line="560" w:lineRule="exact"/>
        <w:ind w:firstLine="220" w:firstLineChars="100"/>
        <w:jc w:val="right"/>
        <w:rPr>
          <w:rFonts w:hint="eastAsia" w:asciiTheme="minorEastAsia" w:hAnsiTheme="minorEastAsia" w:eastAsiaTheme="minorEastAsia" w:cstheme="minorEastAsia"/>
          <w:color w:val="000000"/>
          <w:sz w:val="22"/>
        </w:rPr>
      </w:pPr>
      <w:r>
        <w:rPr>
          <w:rFonts w:hint="eastAsia" w:asciiTheme="minorEastAsia" w:hAnsiTheme="minorEastAsia" w:eastAsiaTheme="minorEastAsia" w:cstheme="minorEastAsia"/>
          <w:color w:val="000000"/>
          <w:sz w:val="22"/>
        </w:rPr>
        <w:t>制表日期202</w:t>
      </w:r>
      <w:r>
        <w:rPr>
          <w:rFonts w:hint="eastAsia" w:asciiTheme="minorEastAsia" w:hAnsiTheme="minorEastAsia" w:eastAsiaTheme="minorEastAsia" w:cstheme="minorEastAsia"/>
          <w:color w:val="000000"/>
          <w:sz w:val="22"/>
          <w:lang w:val="en-US" w:eastAsia="zh-CN"/>
        </w:rPr>
        <w:t>4</w:t>
      </w:r>
      <w:r>
        <w:rPr>
          <w:rFonts w:hint="eastAsia" w:asciiTheme="minorEastAsia" w:hAnsiTheme="minorEastAsia" w:eastAsiaTheme="minorEastAsia" w:cstheme="minorEastAsia"/>
          <w:color w:val="000000"/>
          <w:sz w:val="22"/>
        </w:rPr>
        <w:t>年</w:t>
      </w:r>
      <w:r>
        <w:rPr>
          <w:rFonts w:hint="eastAsia" w:asciiTheme="minorEastAsia" w:hAnsiTheme="minorEastAsia" w:eastAsiaTheme="minorEastAsia" w:cstheme="minorEastAsia"/>
          <w:color w:val="000000"/>
          <w:sz w:val="22"/>
          <w:lang w:val="en-US" w:eastAsia="zh-CN"/>
        </w:rPr>
        <w:t>6</w:t>
      </w:r>
      <w:r>
        <w:rPr>
          <w:rFonts w:hint="eastAsia" w:asciiTheme="minorEastAsia" w:hAnsiTheme="minorEastAsia" w:eastAsiaTheme="minorEastAsia" w:cstheme="minorEastAsia"/>
          <w:color w:val="000000"/>
          <w:sz w:val="22"/>
        </w:rPr>
        <w:t>月</w:t>
      </w:r>
      <w:r>
        <w:rPr>
          <w:rFonts w:hint="eastAsia" w:asciiTheme="minorEastAsia" w:hAnsiTheme="minorEastAsia" w:eastAsiaTheme="minorEastAsia" w:cstheme="minorEastAsia"/>
          <w:color w:val="000000"/>
          <w:sz w:val="22"/>
          <w:lang w:val="en-US" w:eastAsia="zh-CN"/>
        </w:rPr>
        <w:t>26</w:t>
      </w:r>
      <w:r>
        <w:rPr>
          <w:rFonts w:hint="eastAsia" w:asciiTheme="minorEastAsia" w:hAnsiTheme="minorEastAsia" w:eastAsiaTheme="minorEastAsia" w:cstheme="minorEastAsia"/>
          <w:color w:val="000000"/>
          <w:sz w:val="22"/>
        </w:rPr>
        <w:t>日</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1"/>
        <w:gridCol w:w="2616"/>
        <w:gridCol w:w="2402"/>
        <w:gridCol w:w="2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辖区</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镇通村车辆数（辆））</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镇通村车辆计算值</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雷州市</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廉江市</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15</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default" w:ascii="Arial" w:hAnsi="Arial" w:eastAsia="宋体" w:cs="Arial"/>
                <w:i w:val="0"/>
                <w:iCs w:val="0"/>
                <w:color w:val="000000"/>
                <w:kern w:val="0"/>
                <w:sz w:val="20"/>
                <w:szCs w:val="20"/>
                <w:u w:val="none"/>
                <w:lang w:val="en-US" w:eastAsia="zh-CN" w:bidi="ar"/>
              </w:rPr>
              <w:t>11.</w:t>
            </w:r>
            <w:r>
              <w:rPr>
                <w:rFonts w:hint="eastAsia" w:ascii="Arial" w:hAnsi="Arial" w:eastAsia="宋体" w:cs="Arial"/>
                <w:i w:val="0"/>
                <w:iCs w:val="0"/>
                <w:color w:val="000000"/>
                <w:kern w:val="0"/>
                <w:sz w:val="20"/>
                <w:szCs w:val="20"/>
                <w:u w:val="none"/>
                <w:lang w:val="en-US" w:eastAsia="zh-CN" w:bidi="ar"/>
              </w:rPr>
              <w:t>02</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1670098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遂溪县</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吴川市</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徐闻县</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5</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Arial" w:hAnsi="Arial" w:eastAsia="宋体" w:cs="Arial"/>
                <w:i w:val="0"/>
                <w:iCs w:val="0"/>
                <w:color w:val="000000"/>
                <w:kern w:val="0"/>
                <w:sz w:val="20"/>
                <w:szCs w:val="20"/>
                <w:u w:val="none"/>
                <w:lang w:val="en-US" w:eastAsia="zh-CN" w:bidi="ar"/>
              </w:rPr>
              <w:t>2.58</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391003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eastAsia" w:ascii="Arial" w:hAnsi="Arial" w:eastAsia="宋体" w:cs="Arial"/>
                <w:i w:val="0"/>
                <w:iCs w:val="0"/>
                <w:color w:val="000000"/>
                <w:kern w:val="0"/>
                <w:sz w:val="20"/>
                <w:szCs w:val="20"/>
                <w:u w:val="none"/>
                <w:lang w:val="en-US" w:eastAsia="zh-CN" w:bidi="ar"/>
              </w:rPr>
              <w:t>20</w:t>
            </w:r>
          </w:p>
        </w:tc>
        <w:tc>
          <w:tcPr>
            <w:tcW w:w="1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rPr>
            </w:pPr>
            <w:r>
              <w:rPr>
                <w:rFonts w:hint="default" w:ascii="Arial" w:hAnsi="Arial" w:eastAsia="宋体" w:cs="Arial"/>
                <w:i w:val="0"/>
                <w:iCs w:val="0"/>
                <w:color w:val="000000"/>
                <w:kern w:val="0"/>
                <w:sz w:val="20"/>
                <w:szCs w:val="20"/>
                <w:u w:val="none"/>
                <w:lang w:val="en-US" w:eastAsia="zh-CN" w:bidi="ar"/>
              </w:rPr>
              <w:t>1</w:t>
            </w:r>
            <w:r>
              <w:rPr>
                <w:rFonts w:hint="eastAsia" w:ascii="Arial" w:hAnsi="Arial" w:eastAsia="宋体" w:cs="Arial"/>
                <w:i w:val="0"/>
                <w:iCs w:val="0"/>
                <w:color w:val="000000"/>
                <w:kern w:val="0"/>
                <w:sz w:val="20"/>
                <w:szCs w:val="20"/>
                <w:u w:val="none"/>
                <w:lang w:val="en-US" w:eastAsia="zh-CN" w:bidi="ar"/>
              </w:rPr>
              <w:t>3.6</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2061101</w:t>
            </w:r>
          </w:p>
        </w:tc>
      </w:tr>
    </w:tbl>
    <w:p>
      <w:pPr>
        <w:widowControl/>
        <w:rPr>
          <w:rFonts w:ascii="宋体" w:hAnsi="宋体" w:cs="Tahoma"/>
          <w:b/>
          <w:color w:val="000000"/>
          <w:spacing w:val="-20"/>
          <w:sz w:val="32"/>
          <w:szCs w:val="32"/>
        </w:rPr>
      </w:pPr>
      <w:bookmarkStart w:id="1" w:name="_GoBack"/>
      <w:bookmarkEnd w:id="1"/>
    </w:p>
    <w:sectPr>
      <w:pgSz w:w="11906" w:h="16838"/>
      <w:pgMar w:top="1440" w:right="1416"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AA"/>
    <w:rsid w:val="0000660F"/>
    <w:rsid w:val="000209C5"/>
    <w:rsid w:val="000236B8"/>
    <w:rsid w:val="00025775"/>
    <w:rsid w:val="000257A5"/>
    <w:rsid w:val="00027C9D"/>
    <w:rsid w:val="000356E0"/>
    <w:rsid w:val="000465DD"/>
    <w:rsid w:val="00051997"/>
    <w:rsid w:val="0007141F"/>
    <w:rsid w:val="000714A8"/>
    <w:rsid w:val="00091A88"/>
    <w:rsid w:val="000A62DD"/>
    <w:rsid w:val="000A6C24"/>
    <w:rsid w:val="000A7546"/>
    <w:rsid w:val="000B1B25"/>
    <w:rsid w:val="000B602B"/>
    <w:rsid w:val="000C45D1"/>
    <w:rsid w:val="000D67C3"/>
    <w:rsid w:val="000E0A1B"/>
    <w:rsid w:val="000E24FD"/>
    <w:rsid w:val="000E68C7"/>
    <w:rsid w:val="000E71C9"/>
    <w:rsid w:val="0010055A"/>
    <w:rsid w:val="0010579D"/>
    <w:rsid w:val="0010759F"/>
    <w:rsid w:val="001118D3"/>
    <w:rsid w:val="0011352A"/>
    <w:rsid w:val="001146F2"/>
    <w:rsid w:val="00114EEE"/>
    <w:rsid w:val="0013223C"/>
    <w:rsid w:val="001413F2"/>
    <w:rsid w:val="00142A89"/>
    <w:rsid w:val="00164526"/>
    <w:rsid w:val="00166E62"/>
    <w:rsid w:val="0017113D"/>
    <w:rsid w:val="00180DE9"/>
    <w:rsid w:val="001940DB"/>
    <w:rsid w:val="00195142"/>
    <w:rsid w:val="001A076B"/>
    <w:rsid w:val="001A6E68"/>
    <w:rsid w:val="001B2E04"/>
    <w:rsid w:val="001C1CD6"/>
    <w:rsid w:val="001C7958"/>
    <w:rsid w:val="001D1675"/>
    <w:rsid w:val="001D182D"/>
    <w:rsid w:val="001D63A4"/>
    <w:rsid w:val="001D7DE9"/>
    <w:rsid w:val="001E0B88"/>
    <w:rsid w:val="001F36B8"/>
    <w:rsid w:val="002054DA"/>
    <w:rsid w:val="00212BA9"/>
    <w:rsid w:val="00213F4A"/>
    <w:rsid w:val="0022394A"/>
    <w:rsid w:val="0022698D"/>
    <w:rsid w:val="00231815"/>
    <w:rsid w:val="00236F0C"/>
    <w:rsid w:val="00242EE7"/>
    <w:rsid w:val="002436A3"/>
    <w:rsid w:val="00243BF0"/>
    <w:rsid w:val="00245C25"/>
    <w:rsid w:val="00247302"/>
    <w:rsid w:val="0024796E"/>
    <w:rsid w:val="0026418F"/>
    <w:rsid w:val="0027001A"/>
    <w:rsid w:val="00282A35"/>
    <w:rsid w:val="00283B30"/>
    <w:rsid w:val="00286AA1"/>
    <w:rsid w:val="002931D7"/>
    <w:rsid w:val="002962E7"/>
    <w:rsid w:val="002A01D8"/>
    <w:rsid w:val="002B007D"/>
    <w:rsid w:val="002B386E"/>
    <w:rsid w:val="002B6BCB"/>
    <w:rsid w:val="002B719F"/>
    <w:rsid w:val="002C1755"/>
    <w:rsid w:val="002C3BBB"/>
    <w:rsid w:val="002C6BB2"/>
    <w:rsid w:val="002D54A3"/>
    <w:rsid w:val="002E2D46"/>
    <w:rsid w:val="002E3FB2"/>
    <w:rsid w:val="002F0294"/>
    <w:rsid w:val="002F406F"/>
    <w:rsid w:val="002F70B1"/>
    <w:rsid w:val="003003B8"/>
    <w:rsid w:val="00303D80"/>
    <w:rsid w:val="00312D11"/>
    <w:rsid w:val="00313DFB"/>
    <w:rsid w:val="00321879"/>
    <w:rsid w:val="00323B43"/>
    <w:rsid w:val="003324C8"/>
    <w:rsid w:val="003552BF"/>
    <w:rsid w:val="0036717F"/>
    <w:rsid w:val="00372B98"/>
    <w:rsid w:val="00376392"/>
    <w:rsid w:val="00377EBA"/>
    <w:rsid w:val="00380B67"/>
    <w:rsid w:val="0039098E"/>
    <w:rsid w:val="00391B2F"/>
    <w:rsid w:val="0039359E"/>
    <w:rsid w:val="003941AF"/>
    <w:rsid w:val="0039495A"/>
    <w:rsid w:val="00397E08"/>
    <w:rsid w:val="003A0261"/>
    <w:rsid w:val="003B300C"/>
    <w:rsid w:val="003C6A6E"/>
    <w:rsid w:val="003D37D8"/>
    <w:rsid w:val="003D64BB"/>
    <w:rsid w:val="003D64C8"/>
    <w:rsid w:val="00401591"/>
    <w:rsid w:val="004067B9"/>
    <w:rsid w:val="00421072"/>
    <w:rsid w:val="0042109B"/>
    <w:rsid w:val="00433E05"/>
    <w:rsid w:val="004358AB"/>
    <w:rsid w:val="00454F26"/>
    <w:rsid w:val="0046027B"/>
    <w:rsid w:val="00460459"/>
    <w:rsid w:val="00461498"/>
    <w:rsid w:val="00464387"/>
    <w:rsid w:val="0046774E"/>
    <w:rsid w:val="00470EF4"/>
    <w:rsid w:val="0047184D"/>
    <w:rsid w:val="00472C91"/>
    <w:rsid w:val="004826F1"/>
    <w:rsid w:val="00486153"/>
    <w:rsid w:val="00493835"/>
    <w:rsid w:val="004A4E5C"/>
    <w:rsid w:val="004B043A"/>
    <w:rsid w:val="004C6B34"/>
    <w:rsid w:val="004D4658"/>
    <w:rsid w:val="004D47E5"/>
    <w:rsid w:val="004F10EA"/>
    <w:rsid w:val="004F634C"/>
    <w:rsid w:val="0050494D"/>
    <w:rsid w:val="00513101"/>
    <w:rsid w:val="00533710"/>
    <w:rsid w:val="00535393"/>
    <w:rsid w:val="0053639C"/>
    <w:rsid w:val="00541132"/>
    <w:rsid w:val="00542781"/>
    <w:rsid w:val="00542996"/>
    <w:rsid w:val="005429FD"/>
    <w:rsid w:val="005430E2"/>
    <w:rsid w:val="005432F2"/>
    <w:rsid w:val="005467CE"/>
    <w:rsid w:val="00547E1B"/>
    <w:rsid w:val="00567551"/>
    <w:rsid w:val="00573CC4"/>
    <w:rsid w:val="00581B94"/>
    <w:rsid w:val="0059252B"/>
    <w:rsid w:val="0059754B"/>
    <w:rsid w:val="005B2F02"/>
    <w:rsid w:val="005B6238"/>
    <w:rsid w:val="005C0BE6"/>
    <w:rsid w:val="005C2CD1"/>
    <w:rsid w:val="005C4CEB"/>
    <w:rsid w:val="005C573E"/>
    <w:rsid w:val="005D127F"/>
    <w:rsid w:val="005D1FA3"/>
    <w:rsid w:val="005D47CF"/>
    <w:rsid w:val="005D7B3C"/>
    <w:rsid w:val="005E02E6"/>
    <w:rsid w:val="005E4099"/>
    <w:rsid w:val="005E755D"/>
    <w:rsid w:val="00600B8F"/>
    <w:rsid w:val="00603085"/>
    <w:rsid w:val="00603B5A"/>
    <w:rsid w:val="0060735F"/>
    <w:rsid w:val="006147AB"/>
    <w:rsid w:val="0062047C"/>
    <w:rsid w:val="00623386"/>
    <w:rsid w:val="00632A5A"/>
    <w:rsid w:val="00643621"/>
    <w:rsid w:val="00643B24"/>
    <w:rsid w:val="00652865"/>
    <w:rsid w:val="00663AF4"/>
    <w:rsid w:val="006919A2"/>
    <w:rsid w:val="0069612A"/>
    <w:rsid w:val="0069773A"/>
    <w:rsid w:val="006A1EB4"/>
    <w:rsid w:val="006A7983"/>
    <w:rsid w:val="006B0253"/>
    <w:rsid w:val="006B5E0A"/>
    <w:rsid w:val="006C06B0"/>
    <w:rsid w:val="006D3897"/>
    <w:rsid w:val="006D54EC"/>
    <w:rsid w:val="006E1E4F"/>
    <w:rsid w:val="006E2AF8"/>
    <w:rsid w:val="006E34DF"/>
    <w:rsid w:val="006F71ED"/>
    <w:rsid w:val="00706471"/>
    <w:rsid w:val="00711FC7"/>
    <w:rsid w:val="00712C99"/>
    <w:rsid w:val="00716417"/>
    <w:rsid w:val="00720DF0"/>
    <w:rsid w:val="007219D3"/>
    <w:rsid w:val="007424C1"/>
    <w:rsid w:val="00752E39"/>
    <w:rsid w:val="007548D1"/>
    <w:rsid w:val="00764A8A"/>
    <w:rsid w:val="00766F46"/>
    <w:rsid w:val="0077039D"/>
    <w:rsid w:val="0077243A"/>
    <w:rsid w:val="0077661A"/>
    <w:rsid w:val="007843F1"/>
    <w:rsid w:val="00796B12"/>
    <w:rsid w:val="00797664"/>
    <w:rsid w:val="007A1B5F"/>
    <w:rsid w:val="007A22C3"/>
    <w:rsid w:val="007B39EB"/>
    <w:rsid w:val="007C05AF"/>
    <w:rsid w:val="007C489A"/>
    <w:rsid w:val="007C73BF"/>
    <w:rsid w:val="007F0533"/>
    <w:rsid w:val="007F1977"/>
    <w:rsid w:val="007F26C1"/>
    <w:rsid w:val="007F5AE9"/>
    <w:rsid w:val="007F621E"/>
    <w:rsid w:val="00800AA4"/>
    <w:rsid w:val="00803F62"/>
    <w:rsid w:val="00811791"/>
    <w:rsid w:val="00813B2A"/>
    <w:rsid w:val="00817416"/>
    <w:rsid w:val="00840838"/>
    <w:rsid w:val="00841042"/>
    <w:rsid w:val="008452D0"/>
    <w:rsid w:val="00850347"/>
    <w:rsid w:val="00850580"/>
    <w:rsid w:val="0085071B"/>
    <w:rsid w:val="00850DC9"/>
    <w:rsid w:val="00857ADE"/>
    <w:rsid w:val="008630FD"/>
    <w:rsid w:val="00865067"/>
    <w:rsid w:val="00871165"/>
    <w:rsid w:val="008739B7"/>
    <w:rsid w:val="00893ED5"/>
    <w:rsid w:val="008A1893"/>
    <w:rsid w:val="008B0CCC"/>
    <w:rsid w:val="008B63B3"/>
    <w:rsid w:val="008B7726"/>
    <w:rsid w:val="008C0E0A"/>
    <w:rsid w:val="008C55E9"/>
    <w:rsid w:val="008D380B"/>
    <w:rsid w:val="008D5244"/>
    <w:rsid w:val="008D588B"/>
    <w:rsid w:val="008D6E32"/>
    <w:rsid w:val="008E39F0"/>
    <w:rsid w:val="008E5935"/>
    <w:rsid w:val="008E5CCF"/>
    <w:rsid w:val="008E72A2"/>
    <w:rsid w:val="008F1842"/>
    <w:rsid w:val="009218CF"/>
    <w:rsid w:val="00924C1A"/>
    <w:rsid w:val="00934D26"/>
    <w:rsid w:val="00941454"/>
    <w:rsid w:val="00941F2A"/>
    <w:rsid w:val="009434F5"/>
    <w:rsid w:val="00944A91"/>
    <w:rsid w:val="00947306"/>
    <w:rsid w:val="00955921"/>
    <w:rsid w:val="00957FE4"/>
    <w:rsid w:val="009660FF"/>
    <w:rsid w:val="00966BFF"/>
    <w:rsid w:val="00967231"/>
    <w:rsid w:val="009768AA"/>
    <w:rsid w:val="00981CDF"/>
    <w:rsid w:val="00981D14"/>
    <w:rsid w:val="009835D4"/>
    <w:rsid w:val="009851EA"/>
    <w:rsid w:val="0098745E"/>
    <w:rsid w:val="00993C9B"/>
    <w:rsid w:val="009A232A"/>
    <w:rsid w:val="009B0FB7"/>
    <w:rsid w:val="009B1507"/>
    <w:rsid w:val="009C0F46"/>
    <w:rsid w:val="009E4611"/>
    <w:rsid w:val="009E784A"/>
    <w:rsid w:val="009F0E8F"/>
    <w:rsid w:val="009F15C1"/>
    <w:rsid w:val="00A01D7A"/>
    <w:rsid w:val="00A168F6"/>
    <w:rsid w:val="00A22B9C"/>
    <w:rsid w:val="00A2421A"/>
    <w:rsid w:val="00A26B9B"/>
    <w:rsid w:val="00A3488E"/>
    <w:rsid w:val="00A42A08"/>
    <w:rsid w:val="00A44218"/>
    <w:rsid w:val="00A5000E"/>
    <w:rsid w:val="00A51B18"/>
    <w:rsid w:val="00A6063B"/>
    <w:rsid w:val="00A624E0"/>
    <w:rsid w:val="00A65150"/>
    <w:rsid w:val="00A8331A"/>
    <w:rsid w:val="00A83F25"/>
    <w:rsid w:val="00A857A7"/>
    <w:rsid w:val="00A94317"/>
    <w:rsid w:val="00AB1DBE"/>
    <w:rsid w:val="00AB2B0A"/>
    <w:rsid w:val="00AB7D7A"/>
    <w:rsid w:val="00AC5312"/>
    <w:rsid w:val="00AC6206"/>
    <w:rsid w:val="00AD23D1"/>
    <w:rsid w:val="00AD597E"/>
    <w:rsid w:val="00AE1D96"/>
    <w:rsid w:val="00AE30BC"/>
    <w:rsid w:val="00AE7E98"/>
    <w:rsid w:val="00AF0D66"/>
    <w:rsid w:val="00B24AA6"/>
    <w:rsid w:val="00B45D96"/>
    <w:rsid w:val="00B53976"/>
    <w:rsid w:val="00B56030"/>
    <w:rsid w:val="00B57229"/>
    <w:rsid w:val="00B6005B"/>
    <w:rsid w:val="00B7192C"/>
    <w:rsid w:val="00B748C5"/>
    <w:rsid w:val="00B75470"/>
    <w:rsid w:val="00B75EFC"/>
    <w:rsid w:val="00B80576"/>
    <w:rsid w:val="00B85B91"/>
    <w:rsid w:val="00BB265E"/>
    <w:rsid w:val="00BC1959"/>
    <w:rsid w:val="00BC69BF"/>
    <w:rsid w:val="00BC73B8"/>
    <w:rsid w:val="00BC7CD5"/>
    <w:rsid w:val="00BE0E7B"/>
    <w:rsid w:val="00BE1AD7"/>
    <w:rsid w:val="00BE49F2"/>
    <w:rsid w:val="00BE5EB6"/>
    <w:rsid w:val="00BE72FE"/>
    <w:rsid w:val="00BF20E2"/>
    <w:rsid w:val="00BF3CA4"/>
    <w:rsid w:val="00C0728A"/>
    <w:rsid w:val="00C10994"/>
    <w:rsid w:val="00C3180B"/>
    <w:rsid w:val="00C33CBD"/>
    <w:rsid w:val="00C366EF"/>
    <w:rsid w:val="00C46A98"/>
    <w:rsid w:val="00C472F0"/>
    <w:rsid w:val="00C51211"/>
    <w:rsid w:val="00C620FB"/>
    <w:rsid w:val="00C62AB4"/>
    <w:rsid w:val="00C76D12"/>
    <w:rsid w:val="00C91012"/>
    <w:rsid w:val="00C930FD"/>
    <w:rsid w:val="00C94154"/>
    <w:rsid w:val="00C94C84"/>
    <w:rsid w:val="00C972D1"/>
    <w:rsid w:val="00C9735B"/>
    <w:rsid w:val="00C9767C"/>
    <w:rsid w:val="00CA04B6"/>
    <w:rsid w:val="00CA26DA"/>
    <w:rsid w:val="00CA555A"/>
    <w:rsid w:val="00CC287A"/>
    <w:rsid w:val="00CC37A6"/>
    <w:rsid w:val="00CD43B4"/>
    <w:rsid w:val="00CD5CEE"/>
    <w:rsid w:val="00CD627F"/>
    <w:rsid w:val="00CE10EC"/>
    <w:rsid w:val="00CE1142"/>
    <w:rsid w:val="00CE1674"/>
    <w:rsid w:val="00D053CF"/>
    <w:rsid w:val="00D06177"/>
    <w:rsid w:val="00D06B4B"/>
    <w:rsid w:val="00D07186"/>
    <w:rsid w:val="00D14F31"/>
    <w:rsid w:val="00D22EAD"/>
    <w:rsid w:val="00D31C7B"/>
    <w:rsid w:val="00D341B1"/>
    <w:rsid w:val="00D415D1"/>
    <w:rsid w:val="00D42210"/>
    <w:rsid w:val="00D44467"/>
    <w:rsid w:val="00D44D51"/>
    <w:rsid w:val="00D60878"/>
    <w:rsid w:val="00D66708"/>
    <w:rsid w:val="00D818AE"/>
    <w:rsid w:val="00D81CC4"/>
    <w:rsid w:val="00D8391B"/>
    <w:rsid w:val="00D95790"/>
    <w:rsid w:val="00D96793"/>
    <w:rsid w:val="00D96CC1"/>
    <w:rsid w:val="00DA3051"/>
    <w:rsid w:val="00DB4C17"/>
    <w:rsid w:val="00DB6B97"/>
    <w:rsid w:val="00DC1370"/>
    <w:rsid w:val="00DD0451"/>
    <w:rsid w:val="00DD3F27"/>
    <w:rsid w:val="00DD661E"/>
    <w:rsid w:val="00DE0659"/>
    <w:rsid w:val="00DF1D92"/>
    <w:rsid w:val="00DF288D"/>
    <w:rsid w:val="00DF2A45"/>
    <w:rsid w:val="00E03F16"/>
    <w:rsid w:val="00E04FA2"/>
    <w:rsid w:val="00E26189"/>
    <w:rsid w:val="00E43C37"/>
    <w:rsid w:val="00E50E0B"/>
    <w:rsid w:val="00E6331E"/>
    <w:rsid w:val="00E640FE"/>
    <w:rsid w:val="00E81019"/>
    <w:rsid w:val="00E87959"/>
    <w:rsid w:val="00EA1E31"/>
    <w:rsid w:val="00EB5813"/>
    <w:rsid w:val="00EC6771"/>
    <w:rsid w:val="00ED55B0"/>
    <w:rsid w:val="00ED745B"/>
    <w:rsid w:val="00ED7D86"/>
    <w:rsid w:val="00EE16FC"/>
    <w:rsid w:val="00F0263A"/>
    <w:rsid w:val="00F045C6"/>
    <w:rsid w:val="00F062B9"/>
    <w:rsid w:val="00F110FE"/>
    <w:rsid w:val="00F13A77"/>
    <w:rsid w:val="00F1614A"/>
    <w:rsid w:val="00F2011F"/>
    <w:rsid w:val="00F313B1"/>
    <w:rsid w:val="00F320FF"/>
    <w:rsid w:val="00F32334"/>
    <w:rsid w:val="00F375D3"/>
    <w:rsid w:val="00F418FB"/>
    <w:rsid w:val="00F42E18"/>
    <w:rsid w:val="00F50F9F"/>
    <w:rsid w:val="00F52CF2"/>
    <w:rsid w:val="00F53FCD"/>
    <w:rsid w:val="00F66252"/>
    <w:rsid w:val="00F717D1"/>
    <w:rsid w:val="00F71E1D"/>
    <w:rsid w:val="00F72374"/>
    <w:rsid w:val="00F802A0"/>
    <w:rsid w:val="00F83B50"/>
    <w:rsid w:val="00F96435"/>
    <w:rsid w:val="00FA0947"/>
    <w:rsid w:val="00FA17EB"/>
    <w:rsid w:val="00FA39FE"/>
    <w:rsid w:val="00FA3ABB"/>
    <w:rsid w:val="00FA4308"/>
    <w:rsid w:val="00FA76BF"/>
    <w:rsid w:val="00FB262B"/>
    <w:rsid w:val="00FB5E63"/>
    <w:rsid w:val="00FB5F0A"/>
    <w:rsid w:val="00FB7683"/>
    <w:rsid w:val="00FC2476"/>
    <w:rsid w:val="00FC41CF"/>
    <w:rsid w:val="00FD3658"/>
    <w:rsid w:val="00FD76BE"/>
    <w:rsid w:val="00FE351E"/>
    <w:rsid w:val="00FF5208"/>
    <w:rsid w:val="1B7D7EB9"/>
    <w:rsid w:val="3EFFF101"/>
    <w:rsid w:val="3F7BF3C0"/>
    <w:rsid w:val="3FFF6AE8"/>
    <w:rsid w:val="45DE30FF"/>
    <w:rsid w:val="6EFC9E9E"/>
    <w:rsid w:val="6FB98AFC"/>
    <w:rsid w:val="79FBFEC7"/>
    <w:rsid w:val="7A4D4D10"/>
    <w:rsid w:val="7B77F2C2"/>
    <w:rsid w:val="7B77FDB1"/>
    <w:rsid w:val="7CF704FC"/>
    <w:rsid w:val="9E7727FF"/>
    <w:rsid w:val="BB3D749E"/>
    <w:rsid w:val="BE7F4D7D"/>
    <w:rsid w:val="BEFB96FA"/>
    <w:rsid w:val="BEFF838B"/>
    <w:rsid w:val="D9BA14A9"/>
    <w:rsid w:val="DFDE2331"/>
    <w:rsid w:val="F3BF1E95"/>
    <w:rsid w:val="F5FF5880"/>
    <w:rsid w:val="FBFF8719"/>
    <w:rsid w:val="FEDF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widowControl/>
      <w:tabs>
        <w:tab w:val="center" w:pos="4153"/>
        <w:tab w:val="right" w:pos="8306"/>
      </w:tabs>
      <w:adjustRightInd w:val="0"/>
      <w:snapToGrid w:val="0"/>
      <w:jc w:val="left"/>
    </w:pPr>
    <w:rPr>
      <w:rFonts w:ascii="Tahoma" w:hAnsi="Tahoma" w:eastAsia="微软雅黑" w:cstheme="minorBidi"/>
      <w:kern w:val="0"/>
      <w:sz w:val="18"/>
      <w:szCs w:val="18"/>
    </w:rPr>
  </w:style>
  <w:style w:type="paragraph" w:styleId="3">
    <w:name w:val="header"/>
    <w:basedOn w:val="1"/>
    <w:link w:val="6"/>
    <w:unhideWhenUsed/>
    <w:qFormat/>
    <w:uiPriority w:val="99"/>
    <w:pPr>
      <w:tabs>
        <w:tab w:val="center" w:pos="4153"/>
        <w:tab w:val="right" w:pos="8306"/>
      </w:tabs>
      <w:jc w:val="center"/>
    </w:pPr>
    <w:rPr>
      <w:rFonts w:eastAsiaTheme="majorEastAsia"/>
      <w:sz w:val="18"/>
      <w:szCs w:val="18"/>
    </w:rPr>
  </w:style>
  <w:style w:type="character" w:customStyle="1" w:styleId="6">
    <w:name w:val="页眉 Char"/>
    <w:basedOn w:val="5"/>
    <w:link w:val="3"/>
    <w:qFormat/>
    <w:uiPriority w:val="99"/>
    <w:rPr>
      <w:rFonts w:ascii="Tahoma" w:hAnsi="Tahoma" w:eastAsiaTheme="majorEastAsia"/>
      <w:sz w:val="18"/>
      <w:szCs w:val="18"/>
    </w:rPr>
  </w:style>
  <w:style w:type="paragraph" w:customStyle="1" w:styleId="7">
    <w:name w:val="正文 New"/>
    <w:qFormat/>
    <w:uiPriority w:val="0"/>
    <w:pPr>
      <w:widowControl w:val="0"/>
      <w:jc w:val="both"/>
    </w:pPr>
    <w:rPr>
      <w:rFonts w:ascii="Calibri" w:hAnsi="Calibri" w:eastAsia="宋体" w:cs="Times New Roman"/>
      <w:kern w:val="2"/>
      <w:sz w:val="21"/>
      <w:szCs w:val="22"/>
      <w:lang w:val="en-US" w:eastAsia="zh-CN" w:bidi="ar-SA"/>
    </w:rPr>
  </w:style>
  <w:style w:type="paragraph" w:styleId="8">
    <w:name w:val="List Paragraph"/>
    <w:basedOn w:val="1"/>
    <w:qFormat/>
    <w:uiPriority w:val="34"/>
    <w:pPr>
      <w:ind w:firstLine="420" w:firstLineChars="200"/>
    </w:pPr>
  </w:style>
  <w:style w:type="character" w:customStyle="1" w:styleId="9">
    <w:name w:val="页脚 Char"/>
    <w:basedOn w:val="5"/>
    <w:link w:val="2"/>
    <w:qFormat/>
    <w:uiPriority w:val="99"/>
    <w:rPr>
      <w:rFonts w:ascii="Tahoma" w:hAnsi="Tahoma"/>
      <w:sz w:val="18"/>
      <w:szCs w:val="18"/>
    </w:rPr>
  </w:style>
  <w:style w:type="character" w:customStyle="1" w:styleId="10">
    <w:name w:val="font11"/>
    <w:basedOn w:val="5"/>
    <w:qFormat/>
    <w:uiPriority w:val="0"/>
    <w:rPr>
      <w:rFonts w:ascii="Arial" w:hAnsi="Arial" w:cs="Arial"/>
      <w:color w:val="000000"/>
      <w:sz w:val="20"/>
      <w:szCs w:val="20"/>
      <w:u w:val="none"/>
    </w:rPr>
  </w:style>
  <w:style w:type="character" w:customStyle="1" w:styleId="11">
    <w:name w:val="font01"/>
    <w:basedOn w:val="5"/>
    <w:qFormat/>
    <w:uiPriority w:val="0"/>
    <w:rPr>
      <w:rFonts w:hint="eastAsia"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506</Words>
  <Characters>2885</Characters>
  <Lines>24</Lines>
  <Paragraphs>6</Paragraphs>
  <TotalTime>1</TotalTime>
  <ScaleCrop>false</ScaleCrop>
  <LinksUpToDate>false</LinksUpToDate>
  <CharactersWithSpaces>3385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2018-03-12T19:12:00Z</dcterms:created>
  <dc:creator>谭廷仲</dc:creator>
  <cp:lastModifiedBy>uos</cp:lastModifiedBy>
  <cp:lastPrinted>2020-01-05T23:21:00Z</cp:lastPrinted>
  <dcterms:modified xsi:type="dcterms:W3CDTF">2024-07-09T17:51:40Z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9E6E99F83AA3988492078D6614B27920_43</vt:lpwstr>
  </property>
</Properties>
</file>