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湛江市中小企业数字化转型城市试点工作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数字化牵引单位承诺函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湛江市工业和信息化局：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为扎实推进湛江市中小企业数字化转型城市试点工作，同时体现数字化牵引单位的责任担当，我司郑重承诺：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kern w:val="0"/>
          <w:sz w:val="32"/>
          <w:szCs w:val="32"/>
          <w:highlight w:val="none"/>
          <w:lang w:eastAsia="zh-Hans"/>
        </w:rPr>
        <w:t>积极配合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湛江</w:t>
      </w:r>
      <w:r>
        <w:rPr>
          <w:rFonts w:hint="eastAsia" w:eastAsia="仿宋_GB2312"/>
          <w:kern w:val="0"/>
          <w:sz w:val="32"/>
          <w:szCs w:val="32"/>
          <w:highlight w:val="none"/>
        </w:rPr>
        <w:t>市工业和信息化局及有关县（市、区）工业和信息化主管部门</w:t>
      </w:r>
      <w:r>
        <w:rPr>
          <w:rFonts w:hint="eastAsia" w:eastAsia="仿宋_GB2312"/>
          <w:kern w:val="0"/>
          <w:sz w:val="32"/>
          <w:szCs w:val="32"/>
          <w:highlight w:val="none"/>
          <w:lang w:eastAsia="zh-Hans"/>
        </w:rPr>
        <w:t>开展</w:t>
      </w:r>
      <w:r>
        <w:rPr>
          <w:rFonts w:hint="eastAsia" w:eastAsia="仿宋_GB2312"/>
          <w:kern w:val="0"/>
          <w:sz w:val="32"/>
          <w:szCs w:val="32"/>
          <w:highlight w:val="none"/>
        </w:rPr>
        <w:t>中小企业</w:t>
      </w:r>
      <w:r>
        <w:rPr>
          <w:rFonts w:hint="eastAsia" w:eastAsia="仿宋_GB2312"/>
          <w:kern w:val="0"/>
          <w:sz w:val="32"/>
          <w:szCs w:val="32"/>
          <w:highlight w:val="none"/>
          <w:lang w:eastAsia="zh-Hans"/>
        </w:rPr>
        <w:t>数字化转型相关工作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  <w:highlight w:val="none"/>
        </w:rPr>
        <w:t>完成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申报阶段</w:t>
      </w:r>
      <w:r>
        <w:rPr>
          <w:rFonts w:hint="eastAsia" w:eastAsia="仿宋_GB2312"/>
          <w:sz w:val="32"/>
          <w:szCs w:val="32"/>
          <w:highlight w:val="none"/>
        </w:rPr>
        <w:t>承诺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及工信局分配的</w:t>
      </w:r>
      <w:r>
        <w:rPr>
          <w:rFonts w:hint="eastAsia" w:ascii="仿宋_GB2312" w:eastAsia="仿宋_GB2312"/>
          <w:sz w:val="32"/>
          <w:szCs w:val="32"/>
          <w:highlight w:val="none"/>
        </w:rPr>
        <w:t>数字化转型任务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二、落实牵引单位遴选申报阶段的承诺，两个月内在湛江本地成立公司，以湛江本地公司作为主体与被改造企业签订数字化改造服务合同。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与被改造企业签订《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湛江市中小企业数字化转型城市试点数字化服务合作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  <w:t>意向书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》，从签订之日起45日内未签订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数字化改造服务合同的，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其他牵引单位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可与被改造企业建立改造合作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四、数字化诊断评估工作开展期间，我司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及生态联合体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每个诊断小组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至少安排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名中级或以上职称人员全面、全程协助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湛江市工业和信息化局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购买服务确定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数字化诊断评估服务单位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所负责的被改造企业现场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诊断评估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，包括但不限于联系企业、协助调研、共同整理诊断评估报告等工作。</w:t>
      </w:r>
    </w:p>
    <w:p>
      <w:pPr>
        <w:pStyle w:val="4"/>
        <w:spacing w:line="360" w:lineRule="auto"/>
        <w:ind w:firstLine="640" w:firstLineChars="200"/>
        <w:jc w:val="left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五、</w:t>
      </w:r>
      <w:r>
        <w:rPr>
          <w:rFonts w:hint="eastAsia" w:eastAsia="仿宋_GB2312"/>
          <w:kern w:val="0"/>
          <w:sz w:val="32"/>
          <w:szCs w:val="32"/>
          <w:highlight w:val="none"/>
        </w:rPr>
        <w:t>严格遵守有关项目资金管理办法，不与企业窜通报价、提供假合同、虚开发票等行为骗取补贴，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如有违反愿意承担相关</w:t>
      </w:r>
      <w:r>
        <w:rPr>
          <w:rFonts w:hint="eastAsia" w:eastAsia="仿宋_GB2312"/>
          <w:kern w:val="0"/>
          <w:sz w:val="32"/>
          <w:szCs w:val="32"/>
          <w:highlight w:val="none"/>
        </w:rPr>
        <w:t>法律责任。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承诺单位（盖章）：牵引单位全称</w:t>
      </w:r>
    </w:p>
    <w:p>
      <w:pPr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ind w:firstLine="2880" w:firstLineChars="9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606A4037"/>
    <w:rsid w:val="038753D5"/>
    <w:rsid w:val="3E594080"/>
    <w:rsid w:val="606A4037"/>
    <w:rsid w:val="6236EE43"/>
    <w:rsid w:val="77E72C9E"/>
    <w:rsid w:val="7EB617B7"/>
    <w:rsid w:val="7F95A0A0"/>
    <w:rsid w:val="7FEFCECE"/>
    <w:rsid w:val="EBF5142C"/>
    <w:rsid w:val="FBF7E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2024-06-14T01:36:00Z</dcterms:created>
  <dc:creator>linyanyao</dc:creator>
  <cp:lastModifiedBy>王南超</cp:lastModifiedBy>
  <cp:lastPrinted>2024-06-14T09:44:07Z</cp:lastPrinted>
  <dcterms:modified xsi:type="dcterms:W3CDTF">2024-06-14T10:46:31Z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401AAE5C8F254C90B702703F56AF2AEA_11</vt:lpwstr>
  </property>
</Properties>
</file>