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570" w:lineRule="atLeast"/>
        <w:ind w:left="0" w:right="0" w:firstLine="0"/>
        <w:jc w:val="center"/>
        <w:rPr>
          <w:rFonts w:ascii="microsoft yahei" w:hAnsi="microsoft yahei" w:eastAsia="microsoft yahei" w:cs="microsoft yahei"/>
          <w:b/>
          <w:bCs/>
          <w:i w:val="0"/>
          <w:iCs w:val="0"/>
          <w:caps w:val="0"/>
          <w:color w:val="auto"/>
          <w:spacing w:val="0"/>
          <w:sz w:val="48"/>
          <w:szCs w:val="48"/>
        </w:rPr>
      </w:pPr>
      <w:r>
        <w:rPr>
          <w:rFonts w:hint="default" w:ascii="microsoft yahei" w:hAnsi="microsoft yahei" w:eastAsia="microsoft yahei" w:cs="microsoft yahei"/>
          <w:b/>
          <w:bCs/>
          <w:i w:val="0"/>
          <w:iCs w:val="0"/>
          <w:caps w:val="0"/>
          <w:color w:val="auto"/>
          <w:spacing w:val="0"/>
          <w:sz w:val="48"/>
          <w:szCs w:val="48"/>
          <w:shd w:val="clear" w:color="auto" w:fill="FFFFFF"/>
        </w:rPr>
        <w:t>湛江市生态环境局关于公布湛江市建设用地土壤污染防治第三方从业单位登记名单（第一批）的通知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default" w:ascii="microsoft yahei" w:hAnsi="microsoft yahei" w:eastAsia="microsoft yahei" w:cs="microsoft yahei"/>
          <w:i w:val="0"/>
          <w:iCs w:val="0"/>
          <w:caps w:val="0"/>
          <w:color w:val="auto"/>
          <w:spacing w:val="0"/>
          <w:sz w:val="24"/>
          <w:szCs w:val="24"/>
          <w:shd w:val="clear" w:color="auto"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ascii="microsoft yahei" w:hAnsi="microsoft yahei" w:eastAsia="microsoft yahei" w:cs="microsoft yahei"/>
          <w:i w:val="0"/>
          <w:iCs w:val="0"/>
          <w:caps w:val="0"/>
          <w:color w:val="auto"/>
          <w:spacing w:val="0"/>
          <w:sz w:val="24"/>
          <w:szCs w:val="24"/>
        </w:rPr>
      </w:pPr>
      <w:r>
        <w:rPr>
          <w:rFonts w:hint="default" w:ascii="microsoft yahei" w:hAnsi="microsoft yahei" w:eastAsia="microsoft yahei" w:cs="microsoft yahei"/>
          <w:i w:val="0"/>
          <w:iCs w:val="0"/>
          <w:caps w:val="0"/>
          <w:color w:val="auto"/>
          <w:spacing w:val="0"/>
          <w:sz w:val="24"/>
          <w:szCs w:val="24"/>
          <w:shd w:val="clear" w:color="auto" w:fill="FFFFFF"/>
        </w:rPr>
        <w:t>各相关单位：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default" w:ascii="microsoft yahei" w:hAnsi="microsoft yahei" w:eastAsia="microsoft yahei" w:cs="microsoft yahei"/>
          <w:i w:val="0"/>
          <w:iCs w:val="0"/>
          <w:caps w:val="0"/>
          <w:color w:val="auto"/>
          <w:spacing w:val="0"/>
          <w:sz w:val="24"/>
          <w:szCs w:val="24"/>
        </w:rPr>
      </w:pPr>
      <w:r>
        <w:rPr>
          <w:rFonts w:hint="default" w:ascii="microsoft yahei" w:hAnsi="microsoft yahei" w:eastAsia="microsoft yahei" w:cs="microsoft yahei"/>
          <w:i w:val="0"/>
          <w:iCs w:val="0"/>
          <w:caps w:val="0"/>
          <w:color w:val="auto"/>
          <w:spacing w:val="0"/>
          <w:sz w:val="24"/>
          <w:szCs w:val="24"/>
          <w:shd w:val="clear" w:color="auto" w:fill="FFFFFF"/>
        </w:rPr>
        <w:t>　　我局于2020年6月印发《湛江市土壤环境保护从业单位登记工作指南（试行）》，截止2020年12月9日，共收到22家从业单位的登记材料，经审阅，现公布第一批第三方从业单位登记名单（具体名单详见附件）。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default" w:ascii="microsoft yahei" w:hAnsi="microsoft yahei" w:eastAsia="microsoft yahei" w:cs="microsoft yahei"/>
          <w:i w:val="0"/>
          <w:iCs w:val="0"/>
          <w:caps w:val="0"/>
          <w:color w:val="auto"/>
          <w:spacing w:val="0"/>
          <w:sz w:val="24"/>
          <w:szCs w:val="24"/>
        </w:rPr>
      </w:pPr>
      <w:r>
        <w:rPr>
          <w:rFonts w:hint="default" w:ascii="microsoft yahei" w:hAnsi="microsoft yahei" w:eastAsia="microsoft yahei" w:cs="microsoft yahei"/>
          <w:i w:val="0"/>
          <w:iCs w:val="0"/>
          <w:caps w:val="0"/>
          <w:color w:val="auto"/>
          <w:spacing w:val="0"/>
          <w:sz w:val="24"/>
          <w:szCs w:val="24"/>
          <w:shd w:val="clear" w:color="auto" w:fill="FFFFFF"/>
        </w:rPr>
        <w:t>　　相关单位应严格依法依规做好我市土壤环境管理服务工作，并应对登记信息真实性负责，如发现相关失真和违法违规行为，我局将依法进行信息公开和追责。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left"/>
        <w:rPr>
          <w:rFonts w:hint="default" w:ascii="microsoft yahei" w:hAnsi="microsoft yahei" w:eastAsia="microsoft yahei" w:cs="microsoft yahei"/>
          <w:i w:val="0"/>
          <w:iCs w:val="0"/>
          <w:caps w:val="0"/>
          <w:color w:val="auto"/>
          <w:spacing w:val="0"/>
          <w:sz w:val="24"/>
          <w:szCs w:val="24"/>
        </w:rPr>
      </w:pPr>
      <w:r>
        <w:rPr>
          <w:rFonts w:hint="default" w:ascii="microsoft yahei" w:hAnsi="microsoft yahei" w:eastAsia="microsoft yahei" w:cs="microsoft yahei"/>
          <w:i w:val="0"/>
          <w:iCs w:val="0"/>
          <w:caps w:val="0"/>
          <w:color w:val="auto"/>
          <w:spacing w:val="0"/>
          <w:sz w:val="24"/>
          <w:szCs w:val="24"/>
          <w:shd w:val="clear" w:color="auto" w:fill="FFFFFF"/>
        </w:rPr>
        <w:t>　　附件：湛江市建设用地土壤污染防治第三方从业单位登记名单（第一批）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right"/>
        <w:rPr>
          <w:rFonts w:hint="default" w:ascii="microsoft yahei" w:hAnsi="microsoft yahei" w:eastAsia="microsoft yahei" w:cs="microsoft yahei"/>
          <w:i w:val="0"/>
          <w:iCs w:val="0"/>
          <w:caps w:val="0"/>
          <w:color w:val="auto"/>
          <w:spacing w:val="0"/>
          <w:sz w:val="24"/>
          <w:szCs w:val="24"/>
        </w:rPr>
      </w:pPr>
      <w:r>
        <w:rPr>
          <w:rFonts w:hint="default" w:ascii="microsoft yahei" w:hAnsi="microsoft yahei" w:eastAsia="microsoft yahei" w:cs="microsoft yahei"/>
          <w:i w:val="0"/>
          <w:iCs w:val="0"/>
          <w:caps w:val="0"/>
          <w:color w:val="auto"/>
          <w:spacing w:val="0"/>
          <w:sz w:val="24"/>
          <w:szCs w:val="24"/>
          <w:shd w:val="clear" w:color="auto" w:fill="FFFFFF"/>
        </w:rPr>
        <w:t>　　湛江市生态环境局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jc w:val="right"/>
        <w:rPr>
          <w:rFonts w:hint="default" w:ascii="microsoft yahei" w:hAnsi="microsoft yahei" w:eastAsia="microsoft yahei" w:cs="microsoft yahei"/>
          <w:i w:val="0"/>
          <w:iCs w:val="0"/>
          <w:caps w:val="0"/>
          <w:color w:val="auto"/>
          <w:spacing w:val="0"/>
          <w:sz w:val="24"/>
          <w:szCs w:val="24"/>
        </w:rPr>
      </w:pPr>
      <w:r>
        <w:rPr>
          <w:rFonts w:hint="default" w:ascii="microsoft yahei" w:hAnsi="microsoft yahei" w:eastAsia="microsoft yahei" w:cs="microsoft yahei"/>
          <w:i w:val="0"/>
          <w:iCs w:val="0"/>
          <w:caps w:val="0"/>
          <w:color w:val="auto"/>
          <w:spacing w:val="0"/>
          <w:sz w:val="24"/>
          <w:szCs w:val="24"/>
          <w:shd w:val="clear" w:color="auto" w:fill="FFFFFF"/>
        </w:rPr>
        <w:t>　　2020年12月9日</w:t>
      </w:r>
    </w:p>
    <w:p>
      <w:pPr>
        <w:rPr>
          <w:rFonts w:hint="default" w:eastAsia="宋体"/>
          <w:color w:val="auto"/>
          <w:lang w:val="en-US" w:eastAsia="zh-CN"/>
        </w:rPr>
      </w:pPr>
    </w:p>
    <w:tbl>
      <w:tblPr>
        <w:tblStyle w:val="4"/>
        <w:tblW w:w="905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33"/>
        <w:gridCol w:w="1600"/>
        <w:gridCol w:w="3351"/>
        <w:gridCol w:w="1437"/>
        <w:gridCol w:w="17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Fonts w:hint="eastAsia" w:ascii="microsoft yahei" w:hAnsi="microsoft yahei" w:eastAsia="microsoft yahei" w:cs="microsoft yahei"/>
                <w:i w:val="0"/>
                <w:iCs w:val="0"/>
                <w:caps w:val="0"/>
                <w:color w:val="auto"/>
                <w:spacing w:val="0"/>
                <w:sz w:val="21"/>
                <w:szCs w:val="21"/>
                <w:lang w:eastAsia="zh-CN"/>
              </w:rPr>
            </w:pPr>
            <w:r>
              <w:rPr>
                <w:rFonts w:hint="eastAsia" w:ascii="microsoft yahei" w:hAnsi="microsoft yahei" w:eastAsia="microsoft yahei" w:cs="microsoft yahei"/>
                <w:i w:val="0"/>
                <w:iCs w:val="0"/>
                <w:caps w:val="0"/>
                <w:color w:val="auto"/>
                <w:spacing w:val="0"/>
                <w:sz w:val="21"/>
                <w:szCs w:val="21"/>
                <w:lang w:eastAsia="zh-CN"/>
              </w:rPr>
              <w:t>序号</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both"/>
              <w:rPr>
                <w:rFonts w:hint="default" w:ascii="Calibri" w:hAnsi="Calibri" w:eastAsia="宋体" w:cs="Times New Roman"/>
                <w:color w:val="auto"/>
                <w:kern w:val="0"/>
                <w:sz w:val="21"/>
                <w:szCs w:val="21"/>
                <w:lang w:val="en-US" w:eastAsia="zh-CN" w:bidi="ar"/>
              </w:rPr>
            </w:pPr>
            <w:r>
              <w:rPr>
                <w:rFonts w:hint="default" w:ascii="microsoft yahei" w:hAnsi="microsoft yahei" w:eastAsia="microsoft yahei" w:cs="microsoft yahei"/>
                <w:i w:val="0"/>
                <w:iCs w:val="0"/>
                <w:caps w:val="0"/>
                <w:color w:val="auto"/>
                <w:spacing w:val="0"/>
                <w:sz w:val="21"/>
                <w:szCs w:val="21"/>
              </w:rPr>
              <w:t>单位名称</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rPr>
                <w:rFonts w:hint="default" w:ascii="Calibri" w:hAnsi="Calibri" w:eastAsia="宋体" w:cs="Times New Roman"/>
                <w:color w:val="auto"/>
                <w:kern w:val="0"/>
                <w:sz w:val="21"/>
                <w:szCs w:val="21"/>
                <w:lang w:val="en-US" w:eastAsia="zh-CN" w:bidi="ar"/>
              </w:rPr>
            </w:pPr>
            <w:r>
              <w:rPr>
                <w:rFonts w:hint="default" w:ascii="microsoft yahei" w:hAnsi="microsoft yahei" w:eastAsia="microsoft yahei" w:cs="microsoft yahei"/>
                <w:i w:val="0"/>
                <w:iCs w:val="0"/>
                <w:caps w:val="0"/>
                <w:color w:val="auto"/>
                <w:spacing w:val="0"/>
                <w:sz w:val="21"/>
                <w:szCs w:val="21"/>
              </w:rPr>
              <w:t>从业业务类型</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rPr>
                <w:rFonts w:hint="default" w:ascii="Calibri" w:hAnsi="Calibri" w:eastAsia="宋体" w:cs="Times New Roman"/>
                <w:color w:val="auto"/>
                <w:kern w:val="0"/>
                <w:sz w:val="21"/>
                <w:szCs w:val="21"/>
                <w:lang w:val="en-US" w:eastAsia="zh-CN" w:bidi="ar"/>
              </w:rPr>
            </w:pPr>
            <w:r>
              <w:rPr>
                <w:rFonts w:hint="default" w:ascii="microsoft yahei" w:hAnsi="microsoft yahei" w:eastAsia="microsoft yahei" w:cs="microsoft yahei"/>
                <w:i w:val="0"/>
                <w:iCs w:val="0"/>
                <w:caps w:val="0"/>
                <w:color w:val="auto"/>
                <w:spacing w:val="0"/>
                <w:sz w:val="21"/>
                <w:szCs w:val="21"/>
              </w:rPr>
              <w:t>通讯地址</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leftChars="0" w:right="0" w:rightChars="0"/>
              <w:jc w:val="center"/>
              <w:rPr>
                <w:rFonts w:hint="default" w:ascii="Calibri" w:hAnsi="Calibri" w:eastAsia="宋体" w:cs="Times New Roman"/>
                <w:color w:val="auto"/>
                <w:kern w:val="0"/>
                <w:sz w:val="21"/>
                <w:szCs w:val="21"/>
                <w:lang w:val="en-US" w:eastAsia="zh-CN" w:bidi="ar"/>
              </w:rPr>
            </w:pPr>
            <w:r>
              <w:rPr>
                <w:rFonts w:hint="default" w:ascii="microsoft yahei" w:hAnsi="microsoft yahei" w:eastAsia="microsoft yahei" w:cs="microsoft yahei"/>
                <w:i w:val="0"/>
                <w:iCs w:val="0"/>
                <w:caps w:val="0"/>
                <w:color w:val="auto"/>
                <w:spacing w:val="0"/>
                <w:sz w:val="21"/>
                <w:szCs w:val="21"/>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1</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广州穗土环保工程有限公司</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技术咨询类、地块环境调查与风险评估类、风险管控与修复方案编制类、污染地块治理修复工程施工类（评估类）</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广州市海珠区青柳大街35号</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keepNext w:val="0"/>
              <w:keepLines w:val="0"/>
              <w:widowControl/>
              <w:suppressLineNumbers w:val="0"/>
              <w:jc w:val="center"/>
              <w:textAlignment w:val="center"/>
              <w:rPr>
                <w:color w:val="auto"/>
                <w:sz w:val="21"/>
                <w:szCs w:val="21"/>
              </w:rPr>
            </w:pPr>
            <w:r>
              <w:rPr>
                <w:rFonts w:hint="eastAsia" w:ascii="宋体" w:hAnsi="宋体" w:eastAsia="宋体" w:cs="宋体"/>
                <w:i w:val="0"/>
                <w:iCs w:val="0"/>
                <w:color w:val="auto"/>
                <w:kern w:val="0"/>
                <w:sz w:val="22"/>
                <w:szCs w:val="22"/>
                <w:u w:val="none"/>
                <w:lang w:val="en-US" w:eastAsia="zh-CN" w:bidi="ar"/>
              </w:rPr>
              <w:t>020-84125106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2</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广东中加检测技术股份有限公司</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技术咨询类、监测检测类、地块环境调查与风险评估类、风险管控与修复方案编制类、污染地块治理修复工程效果评估类</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广州海珠区新港东路2429号科技大楼五层</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keepNext w:val="0"/>
              <w:keepLines w:val="0"/>
              <w:widowControl/>
              <w:suppressLineNumbers w:val="0"/>
              <w:jc w:val="center"/>
              <w:textAlignment w:val="center"/>
              <w:rPr>
                <w:color w:val="auto"/>
                <w:sz w:val="21"/>
                <w:szCs w:val="21"/>
              </w:rPr>
            </w:pPr>
            <w:r>
              <w:rPr>
                <w:rFonts w:hint="eastAsia" w:ascii="宋体" w:hAnsi="宋体" w:eastAsia="宋体" w:cs="宋体"/>
                <w:i w:val="0"/>
                <w:iCs w:val="0"/>
                <w:color w:val="auto"/>
                <w:kern w:val="0"/>
                <w:sz w:val="22"/>
                <w:szCs w:val="22"/>
                <w:u w:val="none"/>
                <w:lang w:val="en-US" w:eastAsia="zh-CN" w:bidi="ar"/>
              </w:rPr>
              <w:t>020-87685032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3</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广州中科检测技术服务有限公司</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技术咨询类、监测检测类、地块环境调查与风险评估类、风险管控与修复方案编制类、污染地块治理修复工程效果评估类</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广州市天河区兴科路368号实验楼A房</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keepNext w:val="0"/>
              <w:keepLines w:val="0"/>
              <w:widowControl/>
              <w:suppressLineNumbers w:val="0"/>
              <w:jc w:val="center"/>
              <w:textAlignment w:val="center"/>
              <w:rPr>
                <w:color w:val="auto"/>
                <w:sz w:val="21"/>
                <w:szCs w:val="21"/>
              </w:rPr>
            </w:pPr>
            <w:r>
              <w:rPr>
                <w:rFonts w:hint="eastAsia" w:ascii="宋体" w:hAnsi="宋体" w:eastAsia="宋体" w:cs="宋体"/>
                <w:i w:val="0"/>
                <w:iCs w:val="0"/>
                <w:color w:val="auto"/>
                <w:kern w:val="0"/>
                <w:sz w:val="22"/>
                <w:szCs w:val="22"/>
                <w:u w:val="none"/>
                <w:lang w:val="en-US" w:eastAsia="zh-CN" w:bidi="ar"/>
              </w:rPr>
              <w:t>020-85231107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4</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华南农业大学</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技术咨询、地块环境调查与风险评估类、风险管控与修复方案编制类、污染地块治理修复工程效果评估类</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广州市天河区五山路483号</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keepNext w:val="0"/>
              <w:keepLines w:val="0"/>
              <w:widowControl/>
              <w:suppressLineNumbers w:val="0"/>
              <w:jc w:val="center"/>
              <w:textAlignment w:val="center"/>
              <w:rPr>
                <w:color w:val="auto"/>
                <w:sz w:val="21"/>
                <w:szCs w:val="21"/>
              </w:rPr>
            </w:pPr>
            <w:r>
              <w:rPr>
                <w:rFonts w:hint="eastAsia" w:ascii="宋体" w:hAnsi="宋体" w:eastAsia="宋体" w:cs="宋体"/>
                <w:i w:val="0"/>
                <w:iCs w:val="0"/>
                <w:color w:val="auto"/>
                <w:kern w:val="0"/>
                <w:sz w:val="22"/>
                <w:szCs w:val="22"/>
                <w:u w:val="none"/>
                <w:lang w:val="en-US" w:eastAsia="zh-CN" w:bidi="ar"/>
              </w:rPr>
              <w:t>020-38297260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5</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广东省科学院生态环境与土壤研究所</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技术咨询类、监测检测类、地块环境调查与风险评估类、风险管控与修复方案编制类、污染地块治理修复工程施工类（环境监理、效果评估）</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广州市天河区天源路808号</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keepNext w:val="0"/>
              <w:keepLines w:val="0"/>
              <w:widowControl/>
              <w:suppressLineNumbers w:val="0"/>
              <w:jc w:val="center"/>
              <w:textAlignment w:val="center"/>
              <w:rPr>
                <w:color w:val="auto"/>
                <w:sz w:val="21"/>
                <w:szCs w:val="21"/>
              </w:rPr>
            </w:pPr>
            <w:r>
              <w:rPr>
                <w:rFonts w:hint="eastAsia" w:ascii="宋体" w:hAnsi="宋体" w:eastAsia="宋体" w:cs="宋体"/>
                <w:i w:val="0"/>
                <w:iCs w:val="0"/>
                <w:color w:val="auto"/>
                <w:kern w:val="0"/>
                <w:sz w:val="22"/>
                <w:szCs w:val="22"/>
                <w:u w:val="none"/>
                <w:lang w:val="en-US" w:eastAsia="zh-CN" w:bidi="ar"/>
              </w:rPr>
              <w:t>020-87219737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6</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广东汇力生态环境修复有限公司</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技术咨询类、地块环境调查与风险评估类、风险管控与修复方案编制类、污染地块治理修复工程施工类</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广州市海珠区仑头路78号自编A04号楼201-1号</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keepNext w:val="0"/>
              <w:keepLines w:val="0"/>
              <w:widowControl/>
              <w:suppressLineNumbers w:val="0"/>
              <w:jc w:val="center"/>
              <w:textAlignment w:val="center"/>
              <w:rPr>
                <w:color w:val="auto"/>
                <w:sz w:val="21"/>
                <w:szCs w:val="21"/>
              </w:rPr>
            </w:pPr>
            <w:r>
              <w:rPr>
                <w:rFonts w:hint="eastAsia" w:ascii="宋体" w:hAnsi="宋体" w:eastAsia="宋体" w:cs="宋体"/>
                <w:i w:val="0"/>
                <w:iCs w:val="0"/>
                <w:color w:val="auto"/>
                <w:kern w:val="0"/>
                <w:sz w:val="22"/>
                <w:szCs w:val="22"/>
                <w:u w:val="none"/>
                <w:lang w:val="en-US" w:eastAsia="zh-CN" w:bidi="ar"/>
              </w:rPr>
              <w:t>020-32644167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7</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广东中科碧城环境技术有限公司</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技术咨询类、地块环境调查与风险评估类、风险管控与修复方案编制类、污染地块治理修复工程施工类</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广州市白云区高田街11、13号第三层316房</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keepNext w:val="0"/>
              <w:keepLines w:val="0"/>
              <w:widowControl/>
              <w:suppressLineNumbers w:val="0"/>
              <w:jc w:val="center"/>
              <w:textAlignment w:val="center"/>
              <w:rPr>
                <w:color w:val="auto"/>
                <w:sz w:val="21"/>
                <w:szCs w:val="21"/>
              </w:rPr>
            </w:pPr>
            <w:r>
              <w:rPr>
                <w:rFonts w:hint="eastAsia" w:ascii="宋体" w:hAnsi="宋体" w:eastAsia="宋体" w:cs="宋体"/>
                <w:i w:val="0"/>
                <w:iCs w:val="0"/>
                <w:color w:val="auto"/>
                <w:kern w:val="0"/>
                <w:sz w:val="22"/>
                <w:szCs w:val="22"/>
                <w:u w:val="none"/>
                <w:lang w:val="en-US" w:eastAsia="zh-CN" w:bidi="ar"/>
              </w:rPr>
              <w:t>020-84158105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8</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广东省地质局第四地质大队(广东省湛江地质灾害应急抢险技术中心)</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技术咨询类、监测检测类、地块环</w:t>
            </w:r>
            <w:bookmarkStart w:id="0" w:name="_GoBack"/>
            <w:bookmarkEnd w:id="0"/>
            <w:r>
              <w:rPr>
                <w:rFonts w:hint="default" w:ascii="microsoft yahei" w:hAnsi="microsoft yahei" w:eastAsia="microsoft yahei" w:cs="microsoft yahei"/>
                <w:i w:val="0"/>
                <w:iCs w:val="0"/>
                <w:caps w:val="0"/>
                <w:color w:val="auto"/>
                <w:spacing w:val="0"/>
                <w:sz w:val="21"/>
                <w:szCs w:val="21"/>
              </w:rPr>
              <w:t>境调查与风险评估类</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湛江市赤坎区康宁路51号</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keepNext w:val="0"/>
              <w:keepLines w:val="0"/>
              <w:widowControl/>
              <w:suppressLineNumbers w:val="0"/>
              <w:jc w:val="center"/>
              <w:textAlignment w:val="center"/>
              <w:rPr>
                <w:color w:val="auto"/>
                <w:sz w:val="21"/>
                <w:szCs w:val="21"/>
              </w:rPr>
            </w:pPr>
            <w:r>
              <w:rPr>
                <w:rFonts w:hint="eastAsia" w:ascii="宋体" w:hAnsi="宋体" w:eastAsia="宋体" w:cs="宋体"/>
                <w:i w:val="0"/>
                <w:iCs w:val="0"/>
                <w:color w:val="auto"/>
                <w:kern w:val="0"/>
                <w:sz w:val="22"/>
                <w:szCs w:val="22"/>
                <w:u w:val="none"/>
                <w:lang w:val="en-US" w:eastAsia="zh-CN" w:bidi="ar"/>
              </w:rPr>
              <w:t>0759-3633848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9</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广东中诺国际检测认证有限公司</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技术咨询类、监测检测类</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广州市番禺区东环街番禺大道北605、607、609号第二层</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keepNext w:val="0"/>
              <w:keepLines w:val="0"/>
              <w:widowControl/>
              <w:suppressLineNumbers w:val="0"/>
              <w:jc w:val="center"/>
              <w:textAlignment w:val="center"/>
              <w:rPr>
                <w:color w:val="auto"/>
                <w:sz w:val="21"/>
                <w:szCs w:val="21"/>
              </w:rPr>
            </w:pPr>
            <w:r>
              <w:rPr>
                <w:rFonts w:hint="eastAsia" w:ascii="宋体" w:hAnsi="宋体" w:eastAsia="宋体" w:cs="宋体"/>
                <w:i w:val="0"/>
                <w:iCs w:val="0"/>
                <w:color w:val="auto"/>
                <w:kern w:val="0"/>
                <w:sz w:val="22"/>
                <w:szCs w:val="22"/>
                <w:u w:val="none"/>
                <w:lang w:val="en-US" w:eastAsia="zh-CN" w:bidi="ar"/>
              </w:rPr>
              <w:t>020-31061622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10</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奥创生态环境研究院（广州）有限公司</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技术咨询类、地块环境调查与风险评估类、风险管控与修复方案编制类、污染地块治理修复工程环境监理类、污染地块治理修复工程效果评估类</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广州市天河区华强路3号富力盈力大厦南塔2815室</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keepNext w:val="0"/>
              <w:keepLines w:val="0"/>
              <w:widowControl/>
              <w:suppressLineNumbers w:val="0"/>
              <w:jc w:val="center"/>
              <w:textAlignment w:val="center"/>
              <w:rPr>
                <w:color w:val="auto"/>
                <w:sz w:val="21"/>
                <w:szCs w:val="21"/>
              </w:rPr>
            </w:pPr>
            <w:r>
              <w:rPr>
                <w:rFonts w:hint="eastAsia" w:ascii="宋体" w:hAnsi="宋体" w:eastAsia="宋体" w:cs="宋体"/>
                <w:i w:val="0"/>
                <w:iCs w:val="0"/>
                <w:color w:val="auto"/>
                <w:kern w:val="0"/>
                <w:sz w:val="22"/>
                <w:szCs w:val="22"/>
                <w:u w:val="none"/>
                <w:lang w:val="en-US" w:eastAsia="zh-CN" w:bidi="ar"/>
              </w:rPr>
              <w:t>020-87686260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11</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广州牧天检验科技有限公司</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监测检测类</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广州市增城区新塘镇新塘大道西632号鹤泉大楼4楼</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keepNext w:val="0"/>
              <w:keepLines w:val="0"/>
              <w:widowControl/>
              <w:suppressLineNumbers w:val="0"/>
              <w:jc w:val="center"/>
              <w:textAlignment w:val="center"/>
              <w:rPr>
                <w:color w:val="auto"/>
                <w:sz w:val="21"/>
                <w:szCs w:val="21"/>
              </w:rPr>
            </w:pPr>
            <w:r>
              <w:rPr>
                <w:rFonts w:hint="eastAsia" w:ascii="宋体" w:hAnsi="宋体" w:eastAsia="宋体" w:cs="宋体"/>
                <w:i w:val="0"/>
                <w:iCs w:val="0"/>
                <w:color w:val="auto"/>
                <w:kern w:val="0"/>
                <w:sz w:val="22"/>
                <w:szCs w:val="22"/>
                <w:u w:val="none"/>
                <w:lang w:val="en-US" w:eastAsia="zh-CN" w:bidi="ar"/>
              </w:rPr>
              <w:t>020-82261372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12</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广东众惠环境检测有限公司</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监测检测类、地块环境调查与风险评估类</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茂名市厂前东路163号大院3号楼</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keepNext w:val="0"/>
              <w:keepLines w:val="0"/>
              <w:widowControl/>
              <w:suppressLineNumbers w:val="0"/>
              <w:jc w:val="center"/>
              <w:textAlignment w:val="center"/>
              <w:rPr>
                <w:color w:val="auto"/>
                <w:sz w:val="21"/>
                <w:szCs w:val="21"/>
              </w:rPr>
            </w:pPr>
            <w:r>
              <w:rPr>
                <w:rFonts w:hint="eastAsia" w:ascii="宋体" w:hAnsi="宋体" w:eastAsia="宋体" w:cs="宋体"/>
                <w:i w:val="0"/>
                <w:iCs w:val="0"/>
                <w:color w:val="auto"/>
                <w:kern w:val="0"/>
                <w:sz w:val="22"/>
                <w:szCs w:val="22"/>
                <w:u w:val="none"/>
                <w:lang w:val="en-US" w:eastAsia="zh-CN" w:bidi="ar"/>
              </w:rPr>
              <w:t>0668-2969918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13</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广东中检源检测有限公司</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监测检测类、地块环境调查与风险评估类</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珠海市香洲区南屏洪湾工业区兴湾六路9号二号厂房4楼</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keepNext w:val="0"/>
              <w:keepLines w:val="0"/>
              <w:widowControl/>
              <w:suppressLineNumbers w:val="0"/>
              <w:jc w:val="center"/>
              <w:textAlignment w:val="center"/>
              <w:rPr>
                <w:color w:val="auto"/>
                <w:sz w:val="21"/>
                <w:szCs w:val="21"/>
              </w:rPr>
            </w:pPr>
            <w:r>
              <w:rPr>
                <w:rFonts w:hint="eastAsia" w:ascii="宋体" w:hAnsi="宋体" w:eastAsia="宋体" w:cs="宋体"/>
                <w:i w:val="0"/>
                <w:iCs w:val="0"/>
                <w:color w:val="auto"/>
                <w:kern w:val="0"/>
                <w:sz w:val="22"/>
                <w:szCs w:val="22"/>
                <w:u w:val="none"/>
                <w:lang w:val="en-US" w:eastAsia="zh-CN" w:bidi="ar"/>
              </w:rPr>
              <w:t>0756-8696609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14</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广州华清环境监测有限公司</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技术咨询类、监测检测类、地块环境调查与风险评估类、污染地块治理修复工程施工类（评估类、监理类）</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广州高新技术产业开发区科学城开源大道11号科技企业加速器B10栋601</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keepNext w:val="0"/>
              <w:keepLines w:val="0"/>
              <w:widowControl/>
              <w:suppressLineNumbers w:val="0"/>
              <w:jc w:val="center"/>
              <w:textAlignment w:val="center"/>
              <w:rPr>
                <w:color w:val="auto"/>
                <w:sz w:val="21"/>
                <w:szCs w:val="21"/>
              </w:rPr>
            </w:pPr>
            <w:r>
              <w:rPr>
                <w:rFonts w:hint="eastAsia" w:ascii="宋体" w:hAnsi="宋体" w:eastAsia="宋体" w:cs="宋体"/>
                <w:i w:val="0"/>
                <w:iCs w:val="0"/>
                <w:color w:val="auto"/>
                <w:kern w:val="0"/>
                <w:sz w:val="22"/>
                <w:szCs w:val="22"/>
                <w:u w:val="none"/>
                <w:lang w:val="en-US" w:eastAsia="zh-CN" w:bidi="ar"/>
              </w:rPr>
              <w:t>020-38839640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15</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广州市谱尼测试技术有限公司</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技术咨询类、监测检测类、地块环境调查与风险评估类、风险管控与修复方案编制类</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广州市天河区广汕二路600号之一第四层、第五层503房</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keepNext w:val="0"/>
              <w:keepLines w:val="0"/>
              <w:widowControl/>
              <w:suppressLineNumbers w:val="0"/>
              <w:jc w:val="center"/>
              <w:textAlignment w:val="center"/>
              <w:rPr>
                <w:color w:val="auto"/>
                <w:sz w:val="21"/>
                <w:szCs w:val="21"/>
              </w:rPr>
            </w:pPr>
            <w:r>
              <w:rPr>
                <w:rFonts w:hint="eastAsia" w:ascii="宋体" w:hAnsi="宋体" w:eastAsia="宋体" w:cs="宋体"/>
                <w:i w:val="0"/>
                <w:iCs w:val="0"/>
                <w:color w:val="auto"/>
                <w:kern w:val="0"/>
                <w:sz w:val="22"/>
                <w:szCs w:val="22"/>
                <w:u w:val="none"/>
                <w:lang w:val="en-US" w:eastAsia="zh-CN" w:bidi="ar"/>
              </w:rPr>
              <w:t>0760-88800180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16</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煜环环境科技有限公司</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技术咨询类、地块环境调查与风险评估类、风险管控与修复方案编制类、污染地块治理修复工程施工类</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石家庄高新区天山大街266号9号楼611</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keepNext w:val="0"/>
              <w:keepLines w:val="0"/>
              <w:widowControl/>
              <w:suppressLineNumbers w:val="0"/>
              <w:jc w:val="center"/>
              <w:textAlignment w:val="center"/>
              <w:rPr>
                <w:color w:val="auto"/>
                <w:sz w:val="21"/>
                <w:szCs w:val="21"/>
              </w:rPr>
            </w:pPr>
            <w:r>
              <w:rPr>
                <w:rFonts w:hint="eastAsia" w:ascii="宋体" w:hAnsi="宋体" w:eastAsia="宋体" w:cs="宋体"/>
                <w:i w:val="0"/>
                <w:iCs w:val="0"/>
                <w:color w:val="auto"/>
                <w:kern w:val="0"/>
                <w:sz w:val="22"/>
                <w:szCs w:val="22"/>
                <w:u w:val="none"/>
                <w:lang w:val="en-US" w:eastAsia="zh-CN" w:bidi="ar"/>
              </w:rPr>
              <w:t>0311-66693556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17</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广州番禺环境工程有限公司</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技术咨询类、地块环境调查与风险评估类、风险管控与修复方案编制类、污染地块治理修复工程施工类</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广州市番禺区东环街番禺大道北555号</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keepNext w:val="0"/>
              <w:keepLines w:val="0"/>
              <w:widowControl/>
              <w:suppressLineNumbers w:val="0"/>
              <w:jc w:val="center"/>
              <w:textAlignment w:val="center"/>
              <w:rPr>
                <w:color w:val="auto"/>
                <w:sz w:val="21"/>
                <w:szCs w:val="21"/>
              </w:rPr>
            </w:pPr>
            <w:r>
              <w:rPr>
                <w:rFonts w:hint="eastAsia" w:ascii="宋体" w:hAnsi="宋体" w:eastAsia="宋体" w:cs="宋体"/>
                <w:i w:val="0"/>
                <w:iCs w:val="0"/>
                <w:color w:val="auto"/>
                <w:kern w:val="0"/>
                <w:sz w:val="22"/>
                <w:szCs w:val="22"/>
                <w:u w:val="none"/>
                <w:lang w:val="en-US" w:eastAsia="zh-CN" w:bidi="ar"/>
              </w:rPr>
              <w:t>020-22883077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18</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谱尼测试集团深圳有限公司</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技术咨询类、监测检测类、地块环境调查与风险评估类</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深圳市南山区创业路中兴工业城六栋</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keepNext w:val="0"/>
              <w:keepLines w:val="0"/>
              <w:widowControl/>
              <w:suppressLineNumbers w:val="0"/>
              <w:jc w:val="center"/>
              <w:textAlignment w:val="center"/>
              <w:rPr>
                <w:color w:val="auto"/>
                <w:sz w:val="21"/>
                <w:szCs w:val="21"/>
              </w:rPr>
            </w:pPr>
            <w:r>
              <w:rPr>
                <w:rFonts w:hint="eastAsia" w:ascii="宋体" w:hAnsi="宋体" w:eastAsia="宋体" w:cs="宋体"/>
                <w:i w:val="0"/>
                <w:iCs w:val="0"/>
                <w:color w:val="auto"/>
                <w:kern w:val="0"/>
                <w:sz w:val="22"/>
                <w:szCs w:val="22"/>
                <w:u w:val="none"/>
                <w:lang w:val="en-US" w:eastAsia="zh-CN" w:bidi="ar"/>
              </w:rPr>
              <w:t>0760-88800180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19</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广东天鉴检测技术服务股份有限公司</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监测检测类</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深圳市宝安67区留仙一路甲岸科技园一栋七楼</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keepNext w:val="0"/>
              <w:keepLines w:val="0"/>
              <w:widowControl/>
              <w:suppressLineNumbers w:val="0"/>
              <w:jc w:val="center"/>
              <w:textAlignment w:val="center"/>
              <w:rPr>
                <w:color w:val="auto"/>
                <w:sz w:val="21"/>
                <w:szCs w:val="21"/>
              </w:rPr>
            </w:pPr>
            <w:r>
              <w:rPr>
                <w:rFonts w:hint="eastAsia" w:ascii="宋体" w:hAnsi="宋体" w:eastAsia="宋体" w:cs="宋体"/>
                <w:i w:val="0"/>
                <w:iCs w:val="0"/>
                <w:color w:val="auto"/>
                <w:kern w:val="0"/>
                <w:sz w:val="22"/>
                <w:szCs w:val="22"/>
                <w:u w:val="none"/>
                <w:lang w:val="en-US" w:eastAsia="zh-CN" w:bidi="ar"/>
              </w:rPr>
              <w:t>0755-33239933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20</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广东中润检测技术有限公司</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监测检测类、地块环境调查与风险评估类</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东莞松山湖高新技术产业开发区科技八路1号1栋5楼</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keepNext w:val="0"/>
              <w:keepLines w:val="0"/>
              <w:widowControl/>
              <w:suppressLineNumbers w:val="0"/>
              <w:jc w:val="center"/>
              <w:textAlignment w:val="center"/>
              <w:rPr>
                <w:color w:val="auto"/>
                <w:sz w:val="21"/>
                <w:szCs w:val="21"/>
              </w:rPr>
            </w:pPr>
            <w:r>
              <w:rPr>
                <w:rFonts w:hint="eastAsia" w:ascii="宋体" w:hAnsi="宋体" w:eastAsia="宋体" w:cs="宋体"/>
                <w:i w:val="0"/>
                <w:iCs w:val="0"/>
                <w:color w:val="auto"/>
                <w:kern w:val="0"/>
                <w:sz w:val="22"/>
                <w:szCs w:val="22"/>
                <w:u w:val="none"/>
                <w:lang w:val="en-US" w:eastAsia="zh-CN" w:bidi="ar"/>
              </w:rPr>
              <w:t>0769-39025199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21</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深圳市奥索检测技术有限公司</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技术咨询类、监测检测类</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深圳市宝安区西乡街道107国道西乡段467号愉盛工业区10栋3楼</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keepNext w:val="0"/>
              <w:keepLines w:val="0"/>
              <w:widowControl/>
              <w:suppressLineNumbers w:val="0"/>
              <w:jc w:val="center"/>
              <w:textAlignment w:val="center"/>
              <w:rPr>
                <w:color w:val="auto"/>
                <w:sz w:val="21"/>
                <w:szCs w:val="21"/>
              </w:rPr>
            </w:pPr>
            <w:r>
              <w:rPr>
                <w:rFonts w:hint="eastAsia" w:ascii="宋体" w:hAnsi="宋体" w:eastAsia="宋体" w:cs="宋体"/>
                <w:i w:val="0"/>
                <w:iCs w:val="0"/>
                <w:color w:val="auto"/>
                <w:kern w:val="0"/>
                <w:sz w:val="22"/>
                <w:szCs w:val="22"/>
                <w:u w:val="none"/>
                <w:lang w:val="en-US" w:eastAsia="zh-CN" w:bidi="ar"/>
              </w:rPr>
              <w:t>0755-33503707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 w:hRule="atLeast"/>
        </w:trPr>
        <w:tc>
          <w:tcPr>
            <w:tcW w:w="941"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22</w:t>
            </w:r>
          </w:p>
        </w:tc>
        <w:tc>
          <w:tcPr>
            <w:tcW w:w="1615"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广州润方环保科技股份有限公司</w:t>
            </w:r>
          </w:p>
        </w:tc>
        <w:tc>
          <w:tcPr>
            <w:tcW w:w="3396"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地块环境调查与风险评估类、风险管控与修复方案编制类、污染地块治理修复工程施工类、污染地块治理修复工程效果评估类</w:t>
            </w:r>
          </w:p>
        </w:tc>
        <w:tc>
          <w:tcPr>
            <w:tcW w:w="1449"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color w:val="auto"/>
                <w:sz w:val="21"/>
                <w:szCs w:val="21"/>
              </w:rPr>
            </w:pPr>
            <w:r>
              <w:rPr>
                <w:rFonts w:hint="default" w:ascii="microsoft yahei" w:hAnsi="microsoft yahei" w:eastAsia="microsoft yahei" w:cs="microsoft yahei"/>
                <w:i w:val="0"/>
                <w:iCs w:val="0"/>
                <w:caps w:val="0"/>
                <w:color w:val="auto"/>
                <w:spacing w:val="0"/>
                <w:sz w:val="21"/>
                <w:szCs w:val="21"/>
              </w:rPr>
              <w:t>广州市黄埔区南翔二路72号2栋315房</w:t>
            </w:r>
          </w:p>
        </w:tc>
        <w:tc>
          <w:tcPr>
            <w:tcW w:w="1650" w:type="dxa"/>
            <w:tcBorders>
              <w:top w:val="single" w:color="000000" w:sz="8" w:space="0"/>
              <w:left w:val="single" w:color="000000" w:sz="8" w:space="0"/>
              <w:bottom w:val="single" w:color="000000" w:sz="8" w:space="0"/>
              <w:right w:val="single" w:color="000000" w:sz="8" w:space="0"/>
            </w:tcBorders>
            <w:shd w:val="clear" w:color="auto" w:fill="FFFFFF"/>
            <w:noWrap w:val="0"/>
            <w:tcMar>
              <w:top w:w="75" w:type="dxa"/>
              <w:left w:w="150" w:type="dxa"/>
              <w:bottom w:w="75" w:type="dxa"/>
              <w:right w:w="150" w:type="dxa"/>
            </w:tcMar>
            <w:vAlign w:val="center"/>
          </w:tcPr>
          <w:p>
            <w:pPr>
              <w:keepNext w:val="0"/>
              <w:keepLines w:val="0"/>
              <w:widowControl/>
              <w:suppressLineNumbers w:val="0"/>
              <w:jc w:val="center"/>
              <w:textAlignment w:val="center"/>
              <w:rPr>
                <w:color w:val="auto"/>
                <w:sz w:val="21"/>
                <w:szCs w:val="21"/>
              </w:rPr>
            </w:pPr>
            <w:r>
              <w:rPr>
                <w:rFonts w:hint="eastAsia" w:ascii="宋体" w:hAnsi="宋体" w:eastAsia="宋体" w:cs="宋体"/>
                <w:i w:val="0"/>
                <w:iCs w:val="0"/>
                <w:color w:val="auto"/>
                <w:kern w:val="0"/>
                <w:sz w:val="22"/>
                <w:szCs w:val="22"/>
                <w:u w:val="none"/>
                <w:lang w:val="en-US" w:eastAsia="zh-CN" w:bidi="ar"/>
              </w:rPr>
              <w:t>020-31065165</w:t>
            </w:r>
          </w:p>
        </w:tc>
      </w:tr>
    </w:tbl>
    <w:p>
      <w:pPr>
        <w:rPr>
          <w:rFonts w:hint="default" w:eastAsia="宋体"/>
          <w:color w:val="auto"/>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0F4233"/>
    <w:rsid w:val="3B0F4233"/>
    <w:rsid w:val="77FF1730"/>
    <w:rsid w:val="7ACF8DA4"/>
    <w:rsid w:val="7F3B1956"/>
    <w:rsid w:val="AFD6E1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2024-03-26T23:16:00Z</dcterms:created>
  <dc:creator>XCJ</dc:creator>
  <cp:lastModifiedBy>XCJ</cp:lastModifiedBy>
  <dcterms:modified xsi:type="dcterms:W3CDTF">2024-03-29T15:28:57Z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31B271A0D86BFFE0EC5A0266C6388C47</vt:lpwstr>
  </property>
</Properties>
</file>