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ascii="Times New Roman" w:hAnsi="Times New Roman"/>
          <w:color w:val="auto"/>
        </w:rPr>
      </w:pPr>
      <w:r>
        <w:rPr>
          <w:rFonts w:hint="eastAsia" w:ascii="Times New Roman" w:hAnsi="Times New Roman"/>
          <w:color w:val="auto"/>
        </w:rPr>
        <w:t>湛江市生态环境局关于公布湛江市建设用地土壤污染防治第三方从业单位登记名单（第</w:t>
      </w:r>
      <w:r>
        <w:rPr>
          <w:rFonts w:hint="eastAsia" w:ascii="Times New Roman" w:hAnsi="Times New Roman"/>
          <w:color w:val="auto"/>
          <w:lang w:eastAsia="zh-CN"/>
        </w:rPr>
        <w:t>四</w:t>
      </w:r>
      <w:r>
        <w:rPr>
          <w:rFonts w:hint="eastAsia" w:ascii="Times New Roman" w:hAnsi="Times New Roman"/>
          <w:color w:val="auto"/>
        </w:rPr>
        <w:t>批）的通知</w:t>
      </w:r>
    </w:p>
    <w:p>
      <w:pPr>
        <w:bidi w:val="0"/>
        <w:rPr>
          <w:rFonts w:ascii="Times New Roman" w:hAnsi="Times New Roman"/>
          <w:color w:val="auto"/>
        </w:rPr>
      </w:pPr>
      <w:r>
        <w:rPr>
          <w:rFonts w:hint="eastAsia" w:ascii="Times New Roman" w:hAnsi="Times New Roman"/>
          <w:color w:val="auto"/>
        </w:rPr>
        <w:t>各相关单位：</w:t>
      </w:r>
    </w:p>
    <w:p>
      <w:pPr>
        <w:bidi w:val="0"/>
        <w:rPr>
          <w:rFonts w:hint="eastAsia" w:ascii="Times New Roman" w:hAnsi="Times New Roman"/>
          <w:color w:val="auto"/>
        </w:rPr>
      </w:pPr>
      <w:r>
        <w:rPr>
          <w:rFonts w:hint="eastAsia" w:ascii="Times New Roman" w:hAnsi="Times New Roman"/>
          <w:color w:val="auto"/>
        </w:rPr>
        <w:t>　　我局于2020年6月印发《湛江市土壤环境保护从业单位登记工作指南（试行）》，截止20</w:t>
      </w:r>
      <w:r>
        <w:rPr>
          <w:rFonts w:hint="eastAsia" w:ascii="Times New Roman" w:hAnsi="Times New Roman"/>
          <w:color w:val="auto"/>
          <w:lang w:val="en-US" w:eastAsia="zh-CN"/>
        </w:rPr>
        <w:t>22</w:t>
      </w:r>
      <w:r>
        <w:rPr>
          <w:rFonts w:hint="eastAsia" w:ascii="Times New Roman" w:hAnsi="Times New Roman"/>
          <w:color w:val="auto"/>
        </w:rPr>
        <w:t>年</w:t>
      </w:r>
      <w:r>
        <w:rPr>
          <w:rFonts w:hint="eastAsia" w:ascii="Times New Roman" w:hAnsi="Times New Roman"/>
          <w:color w:val="auto"/>
          <w:lang w:val="en-US" w:eastAsia="zh-CN"/>
        </w:rPr>
        <w:t>3</w:t>
      </w:r>
      <w:r>
        <w:rPr>
          <w:rFonts w:hint="eastAsia" w:ascii="Times New Roman" w:hAnsi="Times New Roman"/>
          <w:color w:val="auto"/>
        </w:rPr>
        <w:t>月</w:t>
      </w:r>
      <w:r>
        <w:rPr>
          <w:rFonts w:hint="eastAsia" w:ascii="Times New Roman" w:hAnsi="Times New Roman"/>
          <w:color w:val="auto"/>
          <w:lang w:val="en-US" w:eastAsia="zh-CN"/>
        </w:rPr>
        <w:t>3</w:t>
      </w:r>
      <w:r>
        <w:rPr>
          <w:rFonts w:hint="eastAsia" w:ascii="Times New Roman" w:hAnsi="Times New Roman"/>
          <w:color w:val="auto"/>
        </w:rPr>
        <w:t>日，第</w:t>
      </w:r>
      <w:r>
        <w:rPr>
          <w:rFonts w:hint="eastAsia" w:ascii="Times New Roman" w:hAnsi="Times New Roman"/>
          <w:color w:val="auto"/>
          <w:lang w:eastAsia="zh-CN"/>
        </w:rPr>
        <w:t>四</w:t>
      </w:r>
      <w:r>
        <w:rPr>
          <w:rFonts w:hint="eastAsia" w:ascii="Times New Roman" w:hAnsi="Times New Roman"/>
          <w:color w:val="auto"/>
        </w:rPr>
        <w:t>批第三方从业单位</w:t>
      </w:r>
      <w:r>
        <w:rPr>
          <w:rFonts w:hint="eastAsia" w:ascii="Times New Roman" w:hAnsi="Times New Roman"/>
          <w:color w:val="auto"/>
          <w:lang w:eastAsia="zh-CN"/>
        </w:rPr>
        <w:t>的</w:t>
      </w:r>
      <w:r>
        <w:rPr>
          <w:rFonts w:hint="eastAsia" w:ascii="Times New Roman" w:hAnsi="Times New Roman"/>
          <w:color w:val="auto"/>
        </w:rPr>
        <w:t>登记材料共收到</w:t>
      </w:r>
      <w:r>
        <w:rPr>
          <w:rFonts w:hint="eastAsia" w:ascii="Times New Roman" w:hAnsi="Times New Roman"/>
          <w:color w:val="auto"/>
          <w:lang w:val="en-US" w:eastAsia="zh-CN"/>
        </w:rPr>
        <w:t>12</w:t>
      </w:r>
      <w:r>
        <w:rPr>
          <w:rFonts w:hint="eastAsia" w:ascii="Times New Roman" w:hAnsi="Times New Roman"/>
          <w:color w:val="auto"/>
        </w:rPr>
        <w:t>家</w:t>
      </w:r>
      <w:r>
        <w:rPr>
          <w:rFonts w:hint="eastAsia" w:ascii="Times New Roman" w:hAnsi="Times New Roman"/>
          <w:color w:val="auto"/>
          <w:lang w:eastAsia="zh-CN"/>
        </w:rPr>
        <w:t>。</w:t>
      </w:r>
      <w:r>
        <w:rPr>
          <w:rFonts w:hint="eastAsia" w:ascii="Times New Roman" w:hAnsi="Times New Roman"/>
          <w:color w:val="auto"/>
        </w:rPr>
        <w:t>经审阅，现公布第</w:t>
      </w:r>
      <w:r>
        <w:rPr>
          <w:rFonts w:hint="eastAsia" w:ascii="Times New Roman" w:hAnsi="Times New Roman"/>
          <w:color w:val="auto"/>
          <w:lang w:eastAsia="zh-CN"/>
        </w:rPr>
        <w:t>四</w:t>
      </w:r>
      <w:r>
        <w:rPr>
          <w:rFonts w:hint="eastAsia" w:ascii="Times New Roman" w:hAnsi="Times New Roman"/>
          <w:color w:val="auto"/>
        </w:rPr>
        <w:t>批第三方从业单位登记名单（具体名单详见附件）。</w:t>
      </w:r>
    </w:p>
    <w:p>
      <w:pPr>
        <w:bidi w:val="0"/>
        <w:rPr>
          <w:rFonts w:hint="eastAsia" w:ascii="Times New Roman" w:hAnsi="Times New Roman"/>
          <w:color w:val="auto"/>
        </w:rPr>
      </w:pPr>
      <w:r>
        <w:rPr>
          <w:rFonts w:hint="eastAsia" w:ascii="Times New Roman" w:hAnsi="Times New Roman"/>
          <w:color w:val="auto"/>
        </w:rPr>
        <w:t>　　相关单位应严格依法依规做好我市土壤环境管理服务工作，并应对登记信息真实性负责，如发现相关失真和违法违规行为，我局将依法进行信息公开和追责。</w:t>
      </w:r>
    </w:p>
    <w:p>
      <w:pPr>
        <w:bidi w:val="0"/>
        <w:rPr>
          <w:rFonts w:hint="eastAsia" w:ascii="Times New Roman" w:hAnsi="Times New Roman"/>
          <w:color w:val="auto"/>
        </w:rPr>
      </w:pPr>
      <w:r>
        <w:rPr>
          <w:rFonts w:hint="eastAsia" w:ascii="Times New Roman" w:hAnsi="Times New Roman"/>
          <w:color w:val="auto"/>
        </w:rPr>
        <w:t>　　附件：湛江市建设用地土壤污染防治第三方从业单位登记名单（第</w:t>
      </w:r>
      <w:r>
        <w:rPr>
          <w:rFonts w:hint="eastAsia" w:ascii="Times New Roman" w:hAnsi="Times New Roman"/>
          <w:color w:val="auto"/>
          <w:lang w:eastAsia="zh-CN"/>
        </w:rPr>
        <w:t>四</w:t>
      </w:r>
      <w:r>
        <w:rPr>
          <w:rFonts w:hint="eastAsia" w:ascii="Times New Roman" w:hAnsi="Times New Roman"/>
          <w:color w:val="auto"/>
        </w:rPr>
        <w:t>批）</w:t>
      </w:r>
    </w:p>
    <w:p>
      <w:pPr>
        <w:bidi w:val="0"/>
        <w:jc w:val="right"/>
        <w:rPr>
          <w:rFonts w:hint="eastAsia" w:ascii="Times New Roman" w:hAnsi="Times New Roman"/>
          <w:color w:val="auto"/>
        </w:rPr>
      </w:pPr>
      <w:r>
        <w:rPr>
          <w:rFonts w:hint="eastAsia" w:ascii="Times New Roman" w:hAnsi="Times New Roman"/>
          <w:color w:val="auto"/>
        </w:rPr>
        <w:t>　　湛江市生态环境局</w:t>
      </w:r>
    </w:p>
    <w:p>
      <w:pPr>
        <w:bidi w:val="0"/>
        <w:jc w:val="right"/>
        <w:rPr>
          <w:rFonts w:hint="eastAsia" w:ascii="Times New Roman" w:hAnsi="Times New Roman"/>
          <w:color w:val="auto"/>
        </w:rPr>
      </w:pPr>
      <w:r>
        <w:rPr>
          <w:rFonts w:hint="eastAsia" w:ascii="Times New Roman" w:hAnsi="Times New Roman"/>
          <w:color w:val="auto"/>
        </w:rPr>
        <w:t>　　20</w:t>
      </w:r>
      <w:r>
        <w:rPr>
          <w:rFonts w:hint="eastAsia" w:ascii="Times New Roman" w:hAnsi="Times New Roman"/>
          <w:color w:val="auto"/>
          <w:lang w:val="en-US" w:eastAsia="zh-CN"/>
        </w:rPr>
        <w:t>22</w:t>
      </w:r>
      <w:r>
        <w:rPr>
          <w:rFonts w:hint="eastAsia" w:ascii="Times New Roman" w:hAnsi="Times New Roman"/>
          <w:color w:val="auto"/>
        </w:rPr>
        <w:t>年</w:t>
      </w:r>
      <w:r>
        <w:rPr>
          <w:rFonts w:hint="eastAsia" w:ascii="Times New Roman" w:hAnsi="Times New Roman"/>
          <w:color w:val="auto"/>
          <w:lang w:val="en-US" w:eastAsia="zh-CN"/>
        </w:rPr>
        <w:t>3</w:t>
      </w:r>
      <w:r>
        <w:rPr>
          <w:rFonts w:hint="eastAsia" w:ascii="Times New Roman" w:hAnsi="Times New Roman"/>
          <w:color w:val="auto"/>
        </w:rPr>
        <w:t>月</w:t>
      </w:r>
      <w:r>
        <w:rPr>
          <w:rFonts w:hint="eastAsia" w:ascii="Times New Roman" w:hAnsi="Times New Roman"/>
          <w:color w:val="auto"/>
          <w:lang w:val="en-US" w:eastAsia="zh-CN"/>
        </w:rPr>
        <w:t>3</w:t>
      </w:r>
      <w:r>
        <w:rPr>
          <w:rFonts w:hint="eastAsia" w:ascii="Times New Roman" w:hAnsi="Times New Roman"/>
          <w:color w:val="auto"/>
        </w:rPr>
        <w:t>日</w:t>
      </w:r>
    </w:p>
    <w:p>
      <w:pPr>
        <w:bidi w:val="0"/>
        <w:jc w:val="center"/>
        <w:rPr>
          <w:rFonts w:hint="eastAsia" w:ascii="Times New Roman" w:hAnsi="Times New Roman"/>
          <w:color w:val="auto"/>
        </w:rPr>
      </w:pPr>
    </w:p>
    <w:p>
      <w:pPr>
        <w:bidi w:val="0"/>
        <w:jc w:val="center"/>
        <w:rPr>
          <w:rFonts w:hint="eastAsia" w:ascii="Times New Roman" w:hAnsi="Times New Roman"/>
          <w:color w:val="auto"/>
        </w:rPr>
      </w:pPr>
      <w:r>
        <w:rPr>
          <w:rFonts w:hint="eastAsia" w:ascii="Times New Roman" w:hAnsi="Times New Roman"/>
          <w:color w:val="auto"/>
        </w:rPr>
        <w:t>湛江市建设用地土壤污染防治第三方从业单位登记名单（第</w:t>
      </w:r>
      <w:r>
        <w:rPr>
          <w:rFonts w:hint="eastAsia" w:ascii="Times New Roman" w:hAnsi="Times New Roman"/>
          <w:color w:val="auto"/>
          <w:lang w:eastAsia="zh-CN"/>
        </w:rPr>
        <w:t>四</w:t>
      </w:r>
      <w:r>
        <w:rPr>
          <w:rFonts w:hint="eastAsia" w:ascii="Times New Roman" w:hAnsi="Times New Roman"/>
          <w:color w:val="auto"/>
        </w:rPr>
        <w:t>批）</w:t>
      </w:r>
    </w:p>
    <w:p>
      <w:pPr>
        <w:bidi w:val="0"/>
        <w:jc w:val="center"/>
        <w:rPr>
          <w:rFonts w:hint="eastAsia" w:ascii="Times New Roman" w:hAnsi="Times New Roman"/>
          <w:color w:val="auto"/>
        </w:rPr>
      </w:pPr>
      <w:r>
        <w:rPr>
          <w:rFonts w:hint="eastAsia" w:ascii="Times New Roman" w:hAnsi="Times New Roman"/>
          <w:color w:val="auto"/>
        </w:rPr>
        <w:t>（注：名单排序与排名无关，且名单仅为登记名单不作为资格筛选门槛名单）</w:t>
      </w:r>
    </w:p>
    <w:tbl>
      <w:tblPr>
        <w:tblStyle w:val="4"/>
        <w:tblpPr w:leftFromText="180" w:rightFromText="180" w:vertAnchor="text" w:horzAnchor="page" w:tblpX="1337" w:tblpY="116"/>
        <w:tblOverlap w:val="never"/>
        <w:tblW w:w="947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785"/>
        <w:gridCol w:w="1260"/>
        <w:gridCol w:w="3899"/>
        <w:gridCol w:w="1583"/>
        <w:gridCol w:w="194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14"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rPr>
              <w:t>序号</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rPr>
              <w:t>单位名称</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rPr>
              <w:t>从业业务类型</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rPr>
              <w:t>通讯地址</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top"/>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ind w:left="0" w:right="0"/>
              <w:jc w:val="center"/>
              <w:textAlignment w:val="auto"/>
              <w:rPr>
                <w:rFonts w:hint="eastAsia" w:ascii="宋体" w:hAnsi="宋体" w:eastAsia="宋体" w:cs="宋体"/>
                <w:color w:val="auto"/>
                <w:sz w:val="21"/>
                <w:szCs w:val="21"/>
              </w:rPr>
            </w:pPr>
            <w:r>
              <w:rPr>
                <w:rFonts w:hint="eastAsia" w:ascii="宋体" w:hAnsi="宋体" w:eastAsia="宋体" w:cs="宋体"/>
                <w:i w:val="0"/>
                <w:caps w:val="0"/>
                <w:color w:val="auto"/>
                <w:spacing w:val="0"/>
                <w:sz w:val="21"/>
                <w:szCs w:val="21"/>
              </w:rPr>
              <w:t>联系电话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479"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1</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广东清合环境科技发展有限公司</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技术咨询类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湛江市霞山区海滨大道中128号万达广场5号楼1301室</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0759-3398389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2</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湛江市环泽环保科技有限公司</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技术咨询类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湛江市霞山区乐山路35号银隆广场A903</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3</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广东泓玮检测技术有限公司</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技术咨询类、监测检测类、地块环境调查与风险评估类、风险管控与修复方案编制类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佛山市南海区桂城街道叠北庆云村沙洲围工业区南区自编5号（住所申报）</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0757-81019498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4</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广东省中鼎检测技术有限公司</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技术咨询类、监测检测类、地块环境调查与风险评估类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东莞市松山湖高新技术开发区工业北四路七号</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0769-88989888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5</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广东中科检测技术股份有限公司</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技术咨询类、监测检测类、地块环境调查与风险评估类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深圳市标签西乡街道固戍愉盛工业园12栋2号梯7楼东广东省深圳市标签西乡街道固戍愉盛工业园12栋2号梯7楼东</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0755-29983888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6</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深圳市深港联检测有限公司</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技术咨询类、监测检测类、地块环境调查与风险评估类、风险管控与修复方案编制类、污染地块治理修复工程效果评估类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深圳市宝安区新安街道宝城留仙一路14号71区厂房（城管办厂房）1栋5楼</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0755-23013999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7</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中山市汇天环保工程有限公司</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技术咨询类、地块环境调查与风险评估类、风险管控与修复方案编制类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中山市沙溪镇翠景南路18号世纪新城英姿大楼二楼</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0760-88384343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8</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广东至诚检测技术有限公司</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监测检测类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惠州市惠城区水口街道办事处金湖路21号（厂房）</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0752-3329837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9</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广东实地环保科技有限公司</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技术咨询类、地块环境调查与风险评估类、风险管控与修复方案编制类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olor w:val="auto"/>
                <w:kern w:val="0"/>
                <w:sz w:val="21"/>
                <w:szCs w:val="21"/>
                <w:u w:val="none"/>
                <w:lang w:val="en-US" w:eastAsia="zh-CN" w:bidi="ar"/>
              </w:rPr>
            </w:pPr>
            <w:r>
              <w:rPr>
                <w:rFonts w:hint="eastAsia" w:ascii="宋体" w:hAnsi="宋体" w:eastAsia="宋体" w:cs="宋体"/>
                <w:i w:val="0"/>
                <w:color w:val="auto"/>
                <w:kern w:val="0"/>
                <w:sz w:val="21"/>
                <w:szCs w:val="21"/>
                <w:u w:val="none"/>
                <w:lang w:val="en-US" w:eastAsia="zh-CN" w:bidi="ar"/>
              </w:rPr>
              <w:t>湛江经济技术开发区乐山路27号财富汇金融中心1110室</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i w:val="0"/>
                <w:iCs w:val="0"/>
                <w:color w:val="auto"/>
                <w:kern w:val="0"/>
                <w:sz w:val="22"/>
                <w:szCs w:val="22"/>
                <w:u w:val="none"/>
                <w:lang w:val="en-US" w:eastAsia="zh-CN" w:bidi="ar"/>
              </w:rPr>
            </w:pPr>
            <w:r>
              <w:rPr>
                <w:rFonts w:hint="eastAsia" w:ascii="宋体" w:hAnsi="宋体" w:eastAsia="宋体" w:cs="宋体"/>
                <w:i w:val="0"/>
                <w:iCs w:val="0"/>
                <w:color w:val="auto"/>
                <w:kern w:val="0"/>
                <w:sz w:val="22"/>
                <w:szCs w:val="22"/>
                <w:u w:val="none"/>
                <w:lang w:val="en-US" w:eastAsia="zh-CN" w:bidi="ar"/>
              </w:rPr>
              <w:t>0759-2756186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10</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深圳市诺特亚检测有限公司</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监测检测类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color w:val="auto"/>
                <w:kern w:val="0"/>
                <w:sz w:val="21"/>
                <w:szCs w:val="21"/>
                <w:u w:val="none"/>
                <w:lang w:val="en-US" w:eastAsia="zh-CN" w:bidi="ar"/>
              </w:rPr>
              <w:t>深圳市龙岗区平湖街道平湖社区富裕路1号附楼301、401、501</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i w:val="0"/>
                <w:caps w:val="0"/>
                <w:color w:val="auto"/>
                <w:spacing w:val="0"/>
                <w:kern w:val="2"/>
                <w:sz w:val="21"/>
                <w:szCs w:val="21"/>
                <w:lang w:val="en-US" w:eastAsia="zh-CN" w:bidi="ar-SA"/>
              </w:rPr>
            </w:pPr>
            <w:r>
              <w:rPr>
                <w:rFonts w:hint="eastAsia" w:ascii="宋体" w:hAnsi="宋体" w:eastAsia="宋体" w:cs="宋体"/>
                <w:i w:val="0"/>
                <w:iCs w:val="0"/>
                <w:color w:val="auto"/>
                <w:kern w:val="0"/>
                <w:sz w:val="22"/>
                <w:szCs w:val="22"/>
                <w:u w:val="none"/>
                <w:lang w:val="en-US" w:eastAsia="zh-CN" w:bidi="ar"/>
              </w:rPr>
              <w:t>0755-28283369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79"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default" w:ascii="宋体" w:hAnsi="宋体" w:eastAsia="宋体" w:cs="宋体"/>
                <w:color w:val="auto"/>
                <w:sz w:val="21"/>
                <w:szCs w:val="21"/>
                <w:lang w:val="en-US" w:eastAsia="zh-CN"/>
              </w:rPr>
            </w:pPr>
            <w:r>
              <w:rPr>
                <w:rFonts w:hint="eastAsia" w:ascii="宋体" w:hAnsi="宋体" w:eastAsia="宋体" w:cs="宋体"/>
                <w:i w:val="0"/>
                <w:caps w:val="0"/>
                <w:color w:val="auto"/>
                <w:spacing w:val="0"/>
                <w:sz w:val="21"/>
                <w:szCs w:val="21"/>
                <w:lang w:val="en-US" w:eastAsia="zh-CN"/>
              </w:rPr>
              <w:t>11</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广州汇标检测技术中心</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技术咨询类、监测检测类、地块环境调查与风险评估类、风险管控与修复方案编制类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color w:val="auto"/>
                <w:kern w:val="0"/>
                <w:sz w:val="21"/>
                <w:szCs w:val="21"/>
                <w:u w:val="none"/>
                <w:lang w:val="en-US" w:eastAsia="zh-CN" w:bidi="ar"/>
              </w:rPr>
              <w:t>广州市黄埔区科丰路31号G11栋502</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color w:val="auto"/>
                <w:sz w:val="21"/>
                <w:szCs w:val="21"/>
              </w:rPr>
            </w:pPr>
            <w:r>
              <w:rPr>
                <w:rFonts w:hint="eastAsia" w:ascii="宋体" w:hAnsi="宋体" w:eastAsia="宋体" w:cs="宋体"/>
                <w:i w:val="0"/>
                <w:iCs w:val="0"/>
                <w:color w:val="auto"/>
                <w:kern w:val="0"/>
                <w:sz w:val="22"/>
                <w:szCs w:val="22"/>
                <w:u w:val="none"/>
                <w:lang w:val="en-US" w:eastAsia="zh-CN" w:bidi="ar"/>
              </w:rPr>
              <w:t>020-34301383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1490" w:hRule="atLeast"/>
          <w:tblHeader/>
        </w:trPr>
        <w:tc>
          <w:tcPr>
            <w:tcW w:w="785"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00" w:lineRule="exact"/>
              <w:ind w:left="0" w:right="0"/>
              <w:jc w:val="center"/>
              <w:textAlignment w:val="auto"/>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aps w:val="0"/>
                <w:color w:val="auto"/>
                <w:spacing w:val="0"/>
                <w:sz w:val="21"/>
                <w:szCs w:val="21"/>
                <w:lang w:val="en-US" w:eastAsia="zh-CN"/>
              </w:rPr>
              <w:t>12</w:t>
            </w:r>
          </w:p>
        </w:tc>
        <w:tc>
          <w:tcPr>
            <w:tcW w:w="1260"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olor w:val="auto"/>
                <w:kern w:val="0"/>
                <w:sz w:val="21"/>
                <w:szCs w:val="21"/>
                <w:u w:val="none"/>
                <w:lang w:val="en-US" w:eastAsia="zh-CN" w:bidi="ar"/>
              </w:rPr>
              <w:t>大湾区检测（深圳）有限公司</w:t>
            </w:r>
          </w:p>
        </w:tc>
        <w:tc>
          <w:tcPr>
            <w:tcW w:w="3899"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olor w:val="auto"/>
                <w:kern w:val="0"/>
                <w:sz w:val="21"/>
                <w:szCs w:val="21"/>
                <w:u w:val="none"/>
                <w:lang w:val="en-US" w:eastAsia="zh-CN" w:bidi="ar"/>
              </w:rPr>
              <w:t>监测检测类、地块环境调查与风险评估类、污染地块治理修复工程环境监理类</w:t>
            </w:r>
          </w:p>
        </w:tc>
        <w:tc>
          <w:tcPr>
            <w:tcW w:w="1583"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left"/>
              <w:textAlignment w:val="center"/>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color w:val="auto"/>
                <w:kern w:val="0"/>
                <w:sz w:val="21"/>
                <w:szCs w:val="21"/>
                <w:u w:val="none"/>
                <w:lang w:val="en-US" w:eastAsia="zh-CN" w:bidi="ar"/>
              </w:rPr>
              <w:t xml:space="preserve">深圳市南山区粤海街道科技园社区科智西路5号科苑西25栋一段3楼368 </w:t>
            </w:r>
          </w:p>
        </w:tc>
        <w:tc>
          <w:tcPr>
            <w:tcW w:w="1948" w:type="dxa"/>
            <w:tcBorders>
              <w:top w:val="single" w:color="000000" w:sz="6" w:space="0"/>
              <w:left w:val="single" w:color="000000" w:sz="6" w:space="0"/>
              <w:bottom w:val="single" w:color="000000" w:sz="6" w:space="0"/>
              <w:right w:val="single" w:color="000000" w:sz="6" w:space="0"/>
            </w:tcBorders>
            <w:shd w:val="clear" w:color="auto" w:fill="FFFFFF"/>
            <w:tcMar>
              <w:top w:w="60" w:type="dxa"/>
              <w:left w:w="120" w:type="dxa"/>
              <w:bottom w:w="60" w:type="dxa"/>
              <w:right w:w="120" w:type="dxa"/>
            </w:tcMar>
            <w:vAlign w:val="center"/>
          </w:tcPr>
          <w:p>
            <w:pPr>
              <w:keepNext w:val="0"/>
              <w:keepLines w:val="0"/>
              <w:widowControl/>
              <w:suppressLineNumbers w:val="0"/>
              <w:jc w:val="center"/>
              <w:textAlignment w:val="center"/>
              <w:rPr>
                <w:rFonts w:hint="eastAsia" w:ascii="宋体" w:hAnsi="宋体" w:eastAsia="宋体" w:cs="宋体"/>
                <w:i w:val="0"/>
                <w:caps w:val="0"/>
                <w:color w:val="auto"/>
                <w:spacing w:val="0"/>
                <w:sz w:val="21"/>
                <w:szCs w:val="21"/>
                <w:lang w:val="en-US" w:eastAsia="zh-CN"/>
              </w:rPr>
            </w:pPr>
            <w:r>
              <w:rPr>
                <w:rFonts w:hint="eastAsia" w:ascii="宋体" w:hAnsi="宋体" w:eastAsia="宋体" w:cs="宋体"/>
                <w:i w:val="0"/>
                <w:iCs w:val="0"/>
                <w:color w:val="auto"/>
                <w:kern w:val="0"/>
                <w:sz w:val="22"/>
                <w:szCs w:val="22"/>
                <w:u w:val="none"/>
                <w:lang w:val="en-US" w:eastAsia="zh-CN" w:bidi="ar"/>
              </w:rPr>
              <w:t>0755-27212060</w:t>
            </w:r>
          </w:p>
        </w:tc>
      </w:tr>
    </w:tbl>
    <w:p>
      <w:pPr>
        <w:keepNext w:val="0"/>
        <w:keepLines w:val="0"/>
        <w:widowControl/>
        <w:suppressLineNumbers w:val="0"/>
        <w:jc w:val="left"/>
        <w:rPr>
          <w:rFonts w:hint="eastAsia" w:ascii="Times New Roman" w:hAnsi="Times New Roman"/>
          <w:color w:val="auto"/>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w:panose1 w:val="020B0503020204020204"/>
    <w:charset w:val="86"/>
    <w:family w:val="auto"/>
    <w:pitch w:val="default"/>
    <w:sig w:usb0="8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4043B3"/>
    <w:rsid w:val="0EFCC136"/>
    <w:rsid w:val="2C5D41F8"/>
    <w:rsid w:val="386B4F6D"/>
    <w:rsid w:val="42EB1D4D"/>
    <w:rsid w:val="4F3A00EA"/>
    <w:rsid w:val="4FDD0E7F"/>
    <w:rsid w:val="57B6759F"/>
    <w:rsid w:val="5FBE605A"/>
    <w:rsid w:val="5FF7FE11"/>
    <w:rsid w:val="67ADE505"/>
    <w:rsid w:val="684043B3"/>
    <w:rsid w:val="76780F72"/>
    <w:rsid w:val="76F3F0FC"/>
    <w:rsid w:val="77E617D2"/>
    <w:rsid w:val="79F33275"/>
    <w:rsid w:val="7AFF3DB9"/>
    <w:rsid w:val="7CED15F4"/>
    <w:rsid w:val="7DCBAA95"/>
    <w:rsid w:val="7DDCDCFD"/>
    <w:rsid w:val="7F4EC0CF"/>
    <w:rsid w:val="7FD3A553"/>
    <w:rsid w:val="7FEC54A1"/>
    <w:rsid w:val="7FFB4881"/>
    <w:rsid w:val="87EEFA0F"/>
    <w:rsid w:val="BCECE219"/>
    <w:rsid w:val="CF17F0A1"/>
    <w:rsid w:val="DE9EE2B7"/>
    <w:rsid w:val="E447045E"/>
    <w:rsid w:val="F3B7ED2A"/>
    <w:rsid w:val="F7FE553C"/>
    <w:rsid w:val="F83F41F7"/>
    <w:rsid w:val="F93B294F"/>
    <w:rsid w:val="FBDFAB61"/>
    <w:rsid w:val="FF27D8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2021-03-03T19:48:00Z</dcterms:created>
  <dc:creator>陈洁</dc:creator>
  <cp:lastModifiedBy>XCJ</cp:lastModifiedBy>
  <dcterms:modified xsi:type="dcterms:W3CDTF">2024-03-29T15:36:54Z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2052-11.8.2.1132</vt:lpwstr>
  </property>
  <property fmtid="{D5CDD505-2E9C-101B-9397-08002B2CF9AE}" pid="3" name="ICV">
    <vt:lpwstr>B2165B4BF81A535EEF4802664EA2E981</vt:lpwstr>
  </property>
</Properties>
</file>