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jc w:val="center"/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eastAsia="zh-CN"/>
        </w:rPr>
      </w:pPr>
      <w:r>
        <w:rPr>
          <w:rFonts w:hint="eastAsia" w:ascii="Times New Roman" w:hAnsi="Times New Roman" w:eastAsia="方正小标宋简体" w:cs="Times New Roman"/>
          <w:b w:val="0"/>
          <w:bCs w:val="0"/>
          <w:sz w:val="44"/>
          <w:szCs w:val="44"/>
          <w:lang w:eastAsia="zh-CN"/>
        </w:rPr>
        <w:t>无需</w:t>
      </w: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eastAsia="zh-CN"/>
        </w:rPr>
        <w:t>环评</w:t>
      </w:r>
      <w:r>
        <w:rPr>
          <w:rFonts w:hint="eastAsia" w:ascii="Times New Roman" w:hAnsi="Times New Roman" w:eastAsia="方正小标宋简体" w:cs="Times New Roman"/>
          <w:b w:val="0"/>
          <w:bCs w:val="0"/>
          <w:sz w:val="44"/>
          <w:szCs w:val="44"/>
          <w:lang w:eastAsia="zh-CN"/>
        </w:rPr>
        <w:t>的说明</w:t>
      </w: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eastAsia="zh-CN"/>
        </w:rPr>
        <w:t>函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湛江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市工业和信息化局：</w:t>
      </w:r>
    </w:p>
    <w:p>
      <w:pPr>
        <w:keepNext w:val="0"/>
        <w:keepLines w:val="0"/>
        <w:widowControl/>
        <w:suppressLineNumbers w:val="0"/>
        <w:ind w:firstLine="960" w:firstLineChars="300"/>
        <w:jc w:val="left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我司“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   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”项目申报2025年广东省制造业当家重点任务保障专项企业技术改造资金项目库。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根据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符合《中华人民共和国环境影响评价法》《广东省建设项目环境保护管理条例》《广东省生态环境厅关于加强建设项目环境保护“三同时”和竣工环境保护自主验收监管工作的通知》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粤环函〔2021〕308号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等国家、省、市相关规定和要求，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本项目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属于“对环境影响很小、不需要进行环境影响评价”的范围，因此无需提供环境影响报告书或环境影响报告表及有关批复文件。由此产生的后果一律由我司承担。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jc w:val="righ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                                                 企业名称（盖章）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</w:t>
      </w:r>
    </w:p>
    <w:p>
      <w:pPr>
        <w:wordWrap w:val="0"/>
        <w:ind w:left="6036" w:leftChars="284" w:hanging="5440" w:hangingChars="1700"/>
        <w:jc w:val="right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2024年  月  日    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br w:type="page"/>
      </w:r>
    </w:p>
    <w:p>
      <w:pP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jc w:val="center"/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eastAsia="zh-CN"/>
        </w:rPr>
      </w:pPr>
      <w:r>
        <w:rPr>
          <w:rFonts w:hint="eastAsia" w:ascii="Times New Roman" w:hAnsi="Times New Roman" w:eastAsia="方正小标宋简体" w:cs="Times New Roman"/>
          <w:b w:val="0"/>
          <w:bCs w:val="0"/>
          <w:sz w:val="44"/>
          <w:szCs w:val="44"/>
          <w:lang w:eastAsia="zh-CN"/>
        </w:rPr>
        <w:t>无需</w:t>
      </w: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eastAsia="zh-CN"/>
        </w:rPr>
        <w:t>节能审查</w:t>
      </w:r>
      <w:r>
        <w:rPr>
          <w:rFonts w:hint="eastAsia" w:ascii="Times New Roman" w:hAnsi="Times New Roman" w:eastAsia="方正小标宋简体" w:cs="Times New Roman"/>
          <w:b w:val="0"/>
          <w:bCs w:val="0"/>
          <w:sz w:val="44"/>
          <w:szCs w:val="44"/>
          <w:lang w:eastAsia="zh-CN"/>
        </w:rPr>
        <w:t>说明</w:t>
      </w: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eastAsia="zh-CN"/>
        </w:rPr>
        <w:t>函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湛江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市工业和信息化局：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我司“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   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”项目申报2025年广东省制造业当家重点任务保障专项企业技术改造资金项目库，该项目年综合能源消费量为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吨标准煤、年电力消费量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万千瓦时。根据《固定资产投资项目节能审查办法》、《广东省固定资产投资项目节能审查实施办法》，年综合能源消费量不满1000吨标准煤，且年电力消费量不满500万千瓦时的固定资产投资项目，以及用能工艺简单、节能潜力小的行业（具体行业目录由国家发展改革委制定并公布）的固定资产投资项目应按照相关节能标准、规范建设，不再单独进行节能审查。本项目符合国家、省、市相关规定和要求，不需要单独进行节能审查。由此产生的后果一律由我司承担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jc w:val="righ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                                                 企业名称（盖章）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jc w:val="righ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                     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年   月   日 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</w:t>
      </w:r>
    </w:p>
    <w:p>
      <w:pPr>
        <w:ind w:left="1556" w:leftChars="284" w:hanging="960" w:hangingChars="30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br w:type="page"/>
      </w:r>
      <w:bookmarkStart w:id="0" w:name="_GoBack"/>
      <w:bookmarkEnd w:id="0"/>
    </w:p>
    <w:p>
      <w:pP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jc w:val="center"/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eastAsia="zh-CN"/>
        </w:rPr>
      </w:pPr>
      <w:r>
        <w:rPr>
          <w:rFonts w:hint="eastAsia" w:ascii="Times New Roman" w:hAnsi="Times New Roman" w:eastAsia="方正小标宋简体" w:cs="Times New Roman"/>
          <w:b w:val="0"/>
          <w:bCs w:val="0"/>
          <w:sz w:val="44"/>
          <w:szCs w:val="44"/>
          <w:lang w:eastAsia="zh-CN"/>
        </w:rPr>
        <w:t>无需</w:t>
      </w: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eastAsia="zh-CN"/>
        </w:rPr>
        <w:t>安评及安全生产验收</w:t>
      </w:r>
      <w:r>
        <w:rPr>
          <w:rFonts w:hint="eastAsia" w:ascii="Times New Roman" w:hAnsi="Times New Roman" w:eastAsia="方正小标宋简体" w:cs="Times New Roman"/>
          <w:b w:val="0"/>
          <w:bCs w:val="0"/>
          <w:sz w:val="44"/>
          <w:szCs w:val="44"/>
          <w:lang w:eastAsia="zh-CN"/>
        </w:rPr>
        <w:t>说明</w:t>
      </w: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eastAsia="zh-CN"/>
        </w:rPr>
        <w:t>函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湛江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市工业和信息化局：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我司“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   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”项目申报2025年广东省制造业当家重点任务保障专项企业技术改造资金项目库。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根据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《中华人民共和国安全生产法》（2021修订版）第三十二条“矿山、金属冶炼建设项目和用于生产、储存、装卸危险物品的建设项目，应当按照国家有关规定进行安全评价”；第三十四条“矿山、金属冶炼建设项目和用于生产、储存、装卸危险物品的建设项目竣工投入生产或者使用前，应当由建设单位负责组织对安全设施进行验收；验收合格后，方可投入生产和使用”以及《安全生产许可证条例》《建设项目安全设施“三同时”监督管理暂行办法》《广东省安全生产条例》等国家、省、市相关规定和要求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本项目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不属于上述需要开展安全评价和安全生产验收的范围，无需出具安全评价报告及安全生产验收有关材料，由此产生的后果一律由我司承担。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jc w:val="righ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                                                 企业名称（盖章）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jc w:val="righ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                     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年   月   日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 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4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6E4C19"/>
    <w:rsid w:val="0FA83B11"/>
    <w:rsid w:val="0FCC24A6"/>
    <w:rsid w:val="0FEB2A51"/>
    <w:rsid w:val="143E1FB4"/>
    <w:rsid w:val="1F17AE97"/>
    <w:rsid w:val="2BF27520"/>
    <w:rsid w:val="2D625926"/>
    <w:rsid w:val="311F4686"/>
    <w:rsid w:val="39624FE2"/>
    <w:rsid w:val="3D0E7306"/>
    <w:rsid w:val="3D1F2A54"/>
    <w:rsid w:val="3EAB0813"/>
    <w:rsid w:val="4C30528A"/>
    <w:rsid w:val="56555775"/>
    <w:rsid w:val="586C1571"/>
    <w:rsid w:val="5FF2A497"/>
    <w:rsid w:val="62FE5646"/>
    <w:rsid w:val="677C108A"/>
    <w:rsid w:val="72C83F06"/>
    <w:rsid w:val="74FF450E"/>
    <w:rsid w:val="75B725E4"/>
    <w:rsid w:val="7EF05581"/>
    <w:rsid w:val="9A6F2AAC"/>
    <w:rsid w:val="AEEF6F4B"/>
    <w:rsid w:val="AF777D71"/>
    <w:rsid w:val="CEBC3613"/>
    <w:rsid w:val="F6CE4B30"/>
    <w:rsid w:val="F72BCC53"/>
    <w:rsid w:val="FFEBB01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Autospacing="0"/>
    </w:p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Office_11.8.2.1131_F1E327BC-269C-435d-A152-05C5408002CA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2014-10-31T04:08:00Z</dcterms:created>
  <dc:creator>Administrator</dc:creator>
  <cp:lastModifiedBy>谭茜</cp:lastModifiedBy>
  <dcterms:modified xsi:type="dcterms:W3CDTF">2024-03-13T16:02:39Z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2052-11.8.2.1131</vt:lpwstr>
  </property>
  <property fmtid="{D5CDD505-2E9C-101B-9397-08002B2CF9AE}" pid="3" name="ICV">
    <vt:lpwstr>4F51EA14E2E476839F5DF165B471211B</vt:lpwstr>
  </property>
</Properties>
</file>