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left="1767" w:hanging="1767" w:hangingChars="400"/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44"/>
          <w:szCs w:val="44"/>
        </w:rPr>
        <w:t>2022 年度财政拨款“三公”经费支出</w:t>
      </w:r>
    </w:p>
    <w:p>
      <w:pPr>
        <w:spacing w:line="288" w:lineRule="auto"/>
        <w:ind w:left="1767" w:hanging="1767" w:hangingChars="400"/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44"/>
          <w:szCs w:val="44"/>
        </w:rPr>
        <w:t>决算情况说明</w:t>
      </w:r>
    </w:p>
    <w:p>
      <w:pPr>
        <w:pStyle w:val="2"/>
        <w:rPr>
          <w:rFonts w:hint="eastAsia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一、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湛江市交通运输局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ascii="仿宋_GB2312" w:hAnsi="宋体" w:eastAsia="仿宋_GB2312" w:cs="宋体"/>
          <w:sz w:val="32"/>
          <w:szCs w:val="32"/>
        </w:rPr>
        <w:t>134.76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ascii="仿宋_GB2312" w:hAnsi="宋体" w:eastAsia="仿宋_GB2312" w:cs="宋体"/>
          <w:sz w:val="32"/>
          <w:szCs w:val="32"/>
        </w:rPr>
        <w:t>144.64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r>
        <w:rPr>
          <w:rFonts w:ascii="仿宋_GB2312" w:hAnsi="宋体" w:eastAsia="仿宋_GB2312" w:cs="宋体"/>
          <w:sz w:val="32"/>
          <w:szCs w:val="32"/>
        </w:rPr>
        <w:t>93.2%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0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55.54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29.2%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r>
        <w:rPr>
          <w:rFonts w:ascii="仿宋_GB2312" w:hAnsi="宋体" w:eastAsia="仿宋_GB2312" w:cs="宋体"/>
          <w:color w:val="auto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r>
        <w:rPr>
          <w:rFonts w:ascii="仿宋_GB2312" w:hAnsi="宋体" w:eastAsia="仿宋_GB2312" w:cs="宋体"/>
          <w:sz w:val="32"/>
          <w:szCs w:val="32"/>
        </w:rPr>
        <w:t>133.59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ascii="仿宋_GB2312" w:hAnsi="宋体" w:eastAsia="仿宋_GB2312" w:cs="宋体"/>
          <w:sz w:val="32"/>
          <w:szCs w:val="32"/>
        </w:rPr>
        <w:t>135.14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r>
        <w:rPr>
          <w:rFonts w:ascii="仿宋_GB2312" w:hAnsi="宋体" w:eastAsia="仿宋_GB2312" w:cs="宋体"/>
          <w:sz w:val="32"/>
          <w:szCs w:val="32"/>
        </w:rPr>
        <w:t>98.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4" w:name="PO_part3A3B1C1IncAmount3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46.48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5" w:name="PO_part3A3B1C1IncPercent3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25.8%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ascii="仿宋_GB2312" w:hAnsi="宋体" w:eastAsia="仿宋_GB2312" w:cs="宋体"/>
          <w:sz w:val="32"/>
          <w:szCs w:val="32"/>
        </w:rPr>
        <w:t>35.99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ascii="仿宋_GB2312" w:hAnsi="宋体" w:eastAsia="仿宋_GB2312" w:cs="宋体"/>
          <w:sz w:val="32"/>
          <w:szCs w:val="32"/>
        </w:rPr>
        <w:t>36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99.97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6" w:name="PO_part3A3B1C1IncAmount4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9.01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7" w:name="PO_part3A3B1C1IncPercent4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20%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ascii="仿宋_GB2312" w:hAnsi="宋体" w:eastAsia="仿宋_GB2312" w:cs="宋体"/>
          <w:sz w:val="32"/>
          <w:szCs w:val="32"/>
        </w:rPr>
        <w:t>97.6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ascii="仿宋_GB2312" w:hAnsi="宋体" w:eastAsia="仿宋_GB2312" w:cs="宋体"/>
          <w:sz w:val="32"/>
          <w:szCs w:val="32"/>
        </w:rPr>
        <w:t>99.14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r>
        <w:rPr>
          <w:rFonts w:ascii="仿宋_GB2312" w:hAnsi="宋体" w:eastAsia="仿宋_GB2312" w:cs="宋体"/>
          <w:sz w:val="32"/>
          <w:szCs w:val="32"/>
        </w:rPr>
        <w:t>98.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8" w:name="PO_part3A3B1C1IncAmount5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37.47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9" w:name="PO_part3A3B1C1IncPercent5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27.7%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；公务接待费支出决</w:t>
      </w:r>
      <w:bookmarkStart w:id="19" w:name="_GoBack"/>
      <w:bookmarkEnd w:id="19"/>
      <w:r>
        <w:rPr>
          <w:rFonts w:hint="eastAsia" w:ascii="仿宋_GB2312" w:hAnsi="宋体" w:eastAsia="仿宋_GB2312" w:cs="宋体"/>
          <w:sz w:val="32"/>
          <w:szCs w:val="32"/>
        </w:rPr>
        <w:t>算为</w:t>
      </w:r>
      <w:r>
        <w:rPr>
          <w:rFonts w:ascii="仿宋_GB2312" w:hAnsi="宋体" w:eastAsia="仿宋_GB2312" w:cs="宋体"/>
          <w:sz w:val="32"/>
          <w:szCs w:val="32"/>
        </w:rPr>
        <w:t>1.17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ascii="仿宋_GB2312" w:hAnsi="宋体" w:eastAsia="仿宋_GB2312" w:cs="宋体"/>
          <w:sz w:val="32"/>
          <w:szCs w:val="32"/>
        </w:rPr>
        <w:t>9.5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r>
        <w:rPr>
          <w:rFonts w:ascii="仿宋_GB2312" w:hAnsi="宋体" w:eastAsia="仿宋_GB2312" w:cs="宋体"/>
          <w:sz w:val="32"/>
          <w:szCs w:val="32"/>
        </w:rPr>
        <w:t>12.3%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0" w:name="PO_part3A3B1C1IncAmount6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9.06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1" w:name="PO_part3A3B1C1IncPercent6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88.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ascii="仿宋_GB2312" w:hAnsi="宋体" w:eastAsia="仿宋_GB2312" w:cs="宋体"/>
          <w:sz w:val="32"/>
          <w:szCs w:val="32"/>
        </w:rPr>
        <w:t>%。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1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年度“三公”经费支出决算小于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预算数的主要情况：认真贯彻落实中央八项规定精神和厉行节约的要求，从严控制“三公”经费开支，全年实际支出比预算有所节约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2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13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14" w:name="PO_part3A3B1C1DiffReason2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上年</w:t>
      </w:r>
      <w:r>
        <w:rPr>
          <w:rFonts w:hint="eastAsia" w:ascii="仿宋_GB2312" w:hAnsi="宋体" w:eastAsia="仿宋_GB2312" w:cs="宋体"/>
          <w:sz w:val="32"/>
          <w:szCs w:val="32"/>
        </w:rPr>
        <w:t>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4"/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二、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r>
        <w:rPr>
          <w:rFonts w:ascii="仿宋_GB2312" w:hAnsi="宋体" w:eastAsia="仿宋_GB2312" w:cs="宋体"/>
          <w:sz w:val="32"/>
          <w:szCs w:val="32"/>
        </w:rPr>
        <w:t>133.59万元，占99.1%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r>
        <w:rPr>
          <w:rFonts w:ascii="仿宋_GB2312" w:hAnsi="宋体" w:eastAsia="仿宋_GB2312" w:cs="宋体"/>
          <w:sz w:val="32"/>
          <w:szCs w:val="32"/>
        </w:rPr>
        <w:t>1.17万元，占0.9%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人次。 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ascii="仿宋_GB2312" w:hAnsi="宋体" w:eastAsia="仿宋_GB2312" w:cs="宋体"/>
          <w:sz w:val="32"/>
          <w:szCs w:val="32"/>
        </w:rPr>
        <w:t>133.59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r>
        <w:rPr>
          <w:rFonts w:ascii="仿宋_GB2312" w:hAnsi="宋体" w:eastAsia="仿宋_GB2312" w:cs="宋体"/>
          <w:sz w:val="32"/>
          <w:szCs w:val="32"/>
        </w:rPr>
        <w:t>35.99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ascii="仿宋_GB2312" w:hAnsi="宋体" w:eastAsia="仿宋_GB2312" w:cs="宋体"/>
          <w:sz w:val="32"/>
          <w:szCs w:val="32"/>
        </w:rPr>
        <w:t>97.6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r>
        <w:rPr>
          <w:rFonts w:ascii="仿宋_GB2312" w:hAnsi="宋体" w:eastAsia="仿宋_GB2312" w:cs="宋体"/>
          <w:sz w:val="32"/>
          <w:szCs w:val="32"/>
        </w:rPr>
        <w:t>37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辆，主要用于一般公务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用车</w:t>
      </w:r>
      <w:r>
        <w:rPr>
          <w:rFonts w:hint="eastAsia" w:ascii="仿宋_GB2312" w:hAnsi="宋体" w:eastAsia="仿宋_GB2312" w:cs="宋体"/>
          <w:sz w:val="32"/>
          <w:szCs w:val="32"/>
        </w:rPr>
        <w:t>和一般执法执勤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用车的</w:t>
      </w:r>
      <w:r>
        <w:rPr>
          <w:rFonts w:hint="eastAsia" w:ascii="仿宋_GB2312" w:hAnsi="宋体" w:eastAsia="仿宋_GB2312" w:cs="宋体"/>
          <w:sz w:val="32"/>
          <w:szCs w:val="32"/>
        </w:rPr>
        <w:t>加油费用、购买保险费用以及维修费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用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公务用车</w:t>
      </w:r>
      <w:r>
        <w:rPr>
          <w:rFonts w:hint="eastAsia" w:ascii="仿宋_GB2312" w:hAnsi="宋体" w:eastAsia="仿宋_GB2312" w:cs="宋体"/>
          <w:sz w:val="32"/>
          <w:szCs w:val="32"/>
        </w:rPr>
        <w:t>保有量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37辆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与</w:t>
      </w:r>
      <w:r>
        <w:rPr>
          <w:rFonts w:hint="eastAsia" w:ascii="仿宋_GB2312" w:hAnsi="宋体" w:eastAsia="仿宋_GB2312" w:cs="宋体"/>
          <w:sz w:val="32"/>
          <w:szCs w:val="32"/>
        </w:rPr>
        <w:t>国有资产占有情况中的车辆数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61辆</w:t>
      </w:r>
      <w:r>
        <w:rPr>
          <w:rFonts w:hint="eastAsia" w:ascii="仿宋_GB2312" w:hAnsi="宋体" w:eastAsia="仿宋_GB2312" w:cs="宋体"/>
          <w:sz w:val="32"/>
          <w:szCs w:val="32"/>
        </w:rPr>
        <w:t>不一致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相差24辆的原因是：</w:t>
      </w:r>
      <w:r>
        <w:rPr>
          <w:rFonts w:hint="eastAsia" w:ascii="仿宋_GB2312" w:hAnsi="宋体" w:eastAsia="仿宋_GB2312" w:cs="宋体"/>
          <w:sz w:val="32"/>
          <w:szCs w:val="32"/>
        </w:rPr>
        <w:t>5辆为摩托车，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19辆</w:t>
      </w:r>
      <w:r>
        <w:rPr>
          <w:rFonts w:hint="eastAsia" w:ascii="仿宋_GB2312" w:hAnsi="宋体" w:eastAsia="仿宋_GB2312" w:cs="宋体"/>
          <w:sz w:val="32"/>
          <w:szCs w:val="32"/>
        </w:rPr>
        <w:t>为待处置车辆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ascii="仿宋_GB2312" w:hAnsi="宋体" w:eastAsia="仿宋_GB2312" w:cs="宋体"/>
          <w:sz w:val="32"/>
          <w:szCs w:val="32"/>
        </w:rPr>
        <w:t>1.17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万元，主要用于上级单位检查和相关单位交流工作等方面的接待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r>
        <w:rPr>
          <w:rFonts w:ascii="仿宋_GB2312" w:hAnsi="宋体" w:eastAsia="仿宋_GB2312" w:cs="宋体"/>
          <w:sz w:val="32"/>
          <w:szCs w:val="32"/>
        </w:rPr>
        <w:t>14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r>
        <w:rPr>
          <w:rFonts w:ascii="仿宋_GB2312" w:hAnsi="宋体" w:eastAsia="仿宋_GB2312" w:cs="宋体"/>
          <w:sz w:val="32"/>
          <w:szCs w:val="32"/>
        </w:rPr>
        <w:t>123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人。主要包括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上级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各项业务检查以及相关单位业务交流学习等产生的接待费用。 </w:t>
      </w:r>
    </w:p>
    <w:p>
      <w:pPr>
        <w:ind w:firstLine="643" w:firstLineChars="200"/>
        <w:jc w:val="left"/>
        <w:rPr>
          <w:rFonts w:hint="eastAsia" w:ascii="仿宋_GB2312" w:hAnsi="宋体" w:eastAsia="仿宋_GB2312" w:cs="宋体"/>
          <w:b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88" w:lineRule="auto"/>
        <w:rPr>
          <w:rFonts w:hint="eastAsia" w:ascii="宋体" w:hAnsi="宋体" w:cs="宋体"/>
        </w:rPr>
      </w:pPr>
      <w:bookmarkStart w:id="15" w:name="PO_part2Table9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16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 </w:t>
            </w:r>
            <w:bookmarkEnd w:id="1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17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湛江市交通运输局 </w:t>
            </w:r>
            <w:bookmarkEnd w:id="17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144.64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135.14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99.14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9.50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134.76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133.59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35.99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97.60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1.17</w:t>
            </w:r>
          </w:p>
        </w:tc>
      </w:tr>
    </w:tbl>
    <w:p>
      <w:pPr>
        <w:spacing w:line="360" w:lineRule="auto"/>
        <w:ind w:firstLine="840" w:firstLineChars="4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</w:t>
      </w:r>
      <w:bookmarkStart w:id="18" w:name="PO_part2Table1Remark9"/>
      <w:r>
        <w:rPr>
          <w:rFonts w:hint="eastAsia" w:ascii="宋体" w:hAnsi="宋体" w:cs="宋体"/>
          <w:szCs w:val="21"/>
        </w:rPr>
        <w:t xml:space="preserve">本表反映部门本年度财政拨款“三公”经费支出预决算情况。其中，预算数为“三公”经费全年预算数，反映按规定程序调整后的预算数；决算数是包括当年财政拨款和以前年度结转资金安排的实际支出。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bookmarkEnd w:id="18"/>
      <w:r>
        <w:rPr>
          <w:rFonts w:hint="eastAsia" w:ascii="宋体" w:hAnsi="宋体" w:cs="宋体"/>
          <w:sz w:val="28"/>
          <w:szCs w:val="28"/>
        </w:rPr>
        <w:t xml:space="preserve"> </w:t>
      </w:r>
      <w:bookmarkEnd w:id="1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YTY1YWMxYTM1ZmNkNGY0MWE5MzgxMTJlZjQwNmIifQ=="/>
  </w:docVars>
  <w:rsids>
    <w:rsidRoot w:val="77817FC0"/>
    <w:rsid w:val="074731B9"/>
    <w:rsid w:val="0B4A7984"/>
    <w:rsid w:val="26DB60FD"/>
    <w:rsid w:val="2B4A5D77"/>
    <w:rsid w:val="305232DD"/>
    <w:rsid w:val="40344AB3"/>
    <w:rsid w:val="46CD691B"/>
    <w:rsid w:val="4CB41B97"/>
    <w:rsid w:val="71C97C97"/>
    <w:rsid w:val="733E7BB3"/>
    <w:rsid w:val="77817FC0"/>
    <w:rsid w:val="780C2DEC"/>
    <w:rsid w:val="7CE3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autoRedefine/>
    <w:qFormat/>
    <w:uiPriority w:val="0"/>
    <w:pPr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1123</Characters>
  <Lines>0</Lines>
  <Paragraphs>0</Paragraphs>
  <TotalTime>1</TotalTime>
  <ScaleCrop>false</ScaleCrop>
  <LinksUpToDate>false</LinksUpToDate>
  <CharactersWithSpaces>1173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2021-09-09T03:34:00Z</dcterms:created>
  <dc:creator>琉璃雪</dc:creator>
  <cp:lastModifiedBy>庄翠花</cp:lastModifiedBy>
  <dcterms:modified xsi:type="dcterms:W3CDTF">2024-03-12T01:35:17Z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5AE06E5B9009495C820CAF132E7482CC_13</vt:lpwstr>
  </property>
</Properties>
</file>